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71-74-61-66</w:t>
      </w:r>
    </w:p>
    <w:p>
      <w:r>
        <w:rPr>
          <w:b w:val="0"/>
          <w:i w:val="0"/>
          <w:color w:val="64748B"/>
          <w:sz w:val="18"/>
        </w:rPr>
        <w:t>Enquêteur : EQ14_enq1_v2  ·  Équipe : EQ14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71-74-61-66</w:t>
            </w:r>
          </w:p>
        </w:tc>
        <w:tc>
          <w:tcPr>
            <w:tcW w:type="dxa" w:w="3551"/>
            <w:shd w:fill="F8FAFC"/>
          </w:tcPr>
          <w:p>
            <w:r>
              <w:rPr>
                <w:b w:val="0"/>
                <w:i w:val="0"/>
                <w:color w:val="64748B"/>
                <w:sz w:val="14"/>
              </w:rPr>
              <w:t>CHEF DE MÉNAGE</w:t>
              <w:br/>
            </w:r>
            <w:r>
              <w:rPr>
                <w:b/>
                <w:i w:val="0"/>
                <w:sz w:val="18"/>
              </w:rPr>
              <w:t>SOULEYMANE BA</w:t>
            </w:r>
          </w:p>
        </w:tc>
      </w:tr>
      <w:tr>
        <w:tc>
          <w:tcPr>
            <w:tcW w:type="dxa" w:w="3551"/>
            <w:shd w:fill="F8FAFC"/>
          </w:tcPr>
          <w:p>
            <w:r>
              <w:rPr>
                <w:b w:val="0"/>
                <w:i w:val="0"/>
                <w:color w:val="64748B"/>
                <w:sz w:val="14"/>
              </w:rPr>
              <w:t>TÉLÉPHONE CM</w:t>
              <w:br/>
            </w:r>
            <w:r>
              <w:rPr>
                <w:b/>
                <w:i w:val="0"/>
                <w:sz w:val="18"/>
              </w:rPr>
              <w:t>77 525 14 97</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(141)</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2026-06-04T12:46:54</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FATY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1191"/>
          </w:tcPr>
          <w:p>
            <w:r>
              <w:rPr>
                <w:b w:val="0"/>
                <w:i w:val="0"/>
                <w:color w:val="64748B"/>
                <w:sz w:val="16"/>
              </w:rPr>
              <w:t>GT-CQ</w:t>
            </w:r>
          </w:p>
        </w:tc>
        <w:tc>
          <w:tcPr>
            <w:tcW w:type="dxa" w:w="4706"/>
          </w:tcPr>
          <w:p>
            <w:r>
              <w:rPr>
                <w:b w:val="0"/>
                <w:i w:val="0"/>
                <w:sz w:val="17"/>
              </w:rPr>
              <w:t>Le chef de ménage ou le/la Conjoint ( e ) ( SOULEYMANE BA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QGincoherent! Le nombre de personnes declaré dans le ménage en 0.29 est de 7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FATY DIALLO diffère de celui donné par FATY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Natif SuSo</w:t>
            </w:r>
          </w:p>
        </w:tc>
        <w:tc>
          <w:tcPr>
            <w:tcW w:type="dxa" w:w="470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FATY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(450 FCFA) pour l'année scolaire de COUMBA BA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SOULEYMANE BA,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FATY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AISSATA BA ), prière de renseignés toutes les questions liées à ( AISSATA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COUMBA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BA ), prière de renseignés toutes les questions liées à ( COUMBA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BA ), prière de renseignés toutes les questions liées à ( DIEYNABA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FATY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FATY DIALLO ), prière de renseignés toutes les questions liées à ( FATY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HAWA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HAWA BA ), prière de renseignés toutes les questions liées à ( HAWA BA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SOULEYMANE BA (85000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(3000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(10000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(2000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(2000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(525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(1000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(1800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(850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NIEBE est PRET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utilisé Charrettes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COUMBA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SOULEYMANE BA a comme taille 5 personnes dont ils vivent à MATAM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(9999 FCFA) de Animaux de labour est inférieur aux prix de revente (90000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