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54-51-45-37</w:t>
      </w:r>
    </w:p>
    <w:p>
      <w:r>
        <w:rPr>
          <w:b w:val="0"/>
          <w:i w:val="0"/>
          <w:color w:val="64748B"/>
          <w:sz w:val="18"/>
        </w:rPr>
        <w:t>Enquêteur : EQ16_enq3_v2  ·  Équipe : EQ16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54-51-45-37</w:t>
            </w:r>
          </w:p>
        </w:tc>
        <w:tc>
          <w:tcPr>
            <w:tcW w:type="dxa" w:w="3551"/>
            <w:shd w:fill="F8FAFC"/>
          </w:tcPr>
          <w:p>
            <w:r>
              <w:rPr>
                <w:b w:val="0"/>
                <w:i w:val="0"/>
                <w:color w:val="64748B"/>
                <w:sz w:val="14"/>
              </w:rPr>
              <w:t>CHEF DE MÉNAGE</w:t>
              <w:br/>
            </w:r>
            <w:r>
              <w:rPr>
                <w:b/>
                <w:i w:val="0"/>
                <w:sz w:val="18"/>
              </w:rPr>
              <w:t>AROUNA DIALLO</w:t>
            </w:r>
          </w:p>
        </w:tc>
      </w:tr>
      <w:tr>
        <w:tc>
          <w:tcPr>
            <w:tcW w:type="dxa" w:w="3551"/>
            <w:shd w:fill="F8FAFC"/>
          </w:tcPr>
          <w:p>
            <w:r>
              <w:rPr>
                <w:b w:val="0"/>
                <w:i w:val="0"/>
                <w:color w:val="64748B"/>
                <w:sz w:val="14"/>
              </w:rPr>
              <w:t>TÉLÉPHONE CM</w:t>
              <w:br/>
            </w:r>
            <w:r>
              <w:rPr>
                <w:b/>
                <w:i w:val="0"/>
                <w:sz w:val="18"/>
              </w:rPr>
              <w:t>77 360 61 15</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2026-06-06T10:12:29</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hapsatou dème) , prière de renseigner toutes les questions liées à  hapsatou dème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aminata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aminata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diarra fade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diarra fade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kadidiatou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kadidiatou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ouley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ouley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arouna diallo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(17 ans) de hapsatou sow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hapsatou sow ou l'année à laquelle hapsatou sow a fréquenté l'école pour la dernière fois (.) le dernier diplome de hapsatou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(20 ans) de kadidiatou diallo avec son niveau d'étude (3ème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kadidiatou diallo ou l'année à laquelle kadidiatou diallo a fréquenté l'école pour la dernière fois (.) le dernier diplome de kadidiatou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hapsatou dème ou l'année à laquelle hapsatou dème a fréquenté l'école pour la dernière fois (.) le dernier diplome de hapsatou dème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haby diallo diffère de celui donné par haby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ouley diallo ou l'année à laquelle ouley diallo a fréquenté l'école pour la dernière fois (.) le dernier diplome de ouley diallo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diarra fade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kadidiatou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ouley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hapsatou dème , prière de renseignés toutes les questions liées à hapsatou dème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haby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s02q01__1, s02q02__1, s02q03__1, s02q15, s03q17, s01q00b</w:t>
            </w:r>
          </w:p>
        </w:tc>
        <w:tc>
          <w:tcPr>
            <w:tcW w:type="dxa" w:w="1191"/>
          </w:tcPr>
          <w:p>
            <w:r>
              <w:rPr>
                <w:b w:val="0"/>
                <w:i w:val="0"/>
                <w:color w:val="64748B"/>
                <w:sz w:val="16"/>
              </w:rPr>
              <w:t>GT-CQ</w:t>
            </w:r>
          </w:p>
        </w:tc>
        <w:tc>
          <w:tcPr>
            <w:tcW w:type="dxa" w:w="4706"/>
          </w:tcPr>
          <w:p>
            <w:r>
              <w:rPr>
                <w:b w:val="0"/>
                <w:i w:val="0"/>
                <w:sz w:val="17"/>
              </w:rPr>
              <w:t>Le montant(70000 FCFA) des frais de consultations chez un guerrisseur traditionnel de kadidiatou diallo semble trop élevé, veuillez revoir ce montant.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haby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arouna diallo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arouna diallo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haby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hapsatou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kadidiatou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arouna diallo enquêté dans l'emploi principale n'a pas declaré son revenu prière de fournir plus d'effort pour lui demander son revenu,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