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DJIBY CAMARA) , prière de renseigner toutes les questions liées à  DJIBY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FATOUMARA CAMARA2) , prière de renseigner toutes les questions liées à  FATOUMARA CAMARA2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HAWA KANTE) , prière de renseigner toutes les questions liées à  HAWA KANTE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FATOUMARA CAMARA2 est âgé de 17 ans et fréquente 1ére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FATOUMATA CAMARA1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FATOUMARA CAMARA2 qui fréquente 1ére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CAMARA1 , prière de renseignés toutes les questions liées à FATOUMATA CAMARA1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HAWA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CAMARA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Gombo frais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CAMARA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DJIBY CAMARA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