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declaré que le secteur institutionnel de sa mère est Entreprise individuelle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Sira Kamissa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Aïssatou Djiba Coulibaly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Tamba Ndioum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Tamba Ndioum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Ndioum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Ndioum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Aïssatou Djiba Coulibaly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montant(20875 FCFA) des dépenses pour chaque visite prénatale de Aïssatou pétho Diallo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pétho Diallo a eu est douleur aux dos,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Daouda Ndioum a eu est Des boutons,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Ramata Ndioum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Tamba Ndioum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Tamba Ndioum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(14000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Grand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