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71-77-52-40</w:t>
      </w:r>
    </w:p>
    <w:p>
      <w:r>
        <w:rPr>
          <w:b w:val="0"/>
          <w:i w:val="0"/>
          <w:color w:val="64748B"/>
          <w:sz w:val="18"/>
        </w:rPr>
        <w:t>Enquêteur : EQ2_sup_v2  ·  Équipe : EQ2  ·  Snapshot : 2026-06-06</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011301410011</w:t>
            </w:r>
          </w:p>
        </w:tc>
        <w:tc>
          <w:tcPr>
            <w:tcW w:type="dxa" w:w="3551"/>
            <w:shd w:fill="F8FAFC"/>
          </w:tcPr>
          <w:p>
            <w:r>
              <w:rPr>
                <w:b w:val="0"/>
                <w:i w:val="0"/>
                <w:color w:val="64748B"/>
                <w:sz w:val="14"/>
              </w:rPr>
              <w:t>MÉNAGE</w:t>
              <w:br/>
            </w:r>
            <w:r>
              <w:rPr>
                <w:b/>
                <w:i w:val="0"/>
                <w:color w:val="1F6FEB"/>
                <w:sz w:val="18"/>
              </w:rPr>
              <w:t>71-77-52-40</w:t>
            </w:r>
          </w:p>
        </w:tc>
        <w:tc>
          <w:tcPr>
            <w:tcW w:type="dxa" w:w="3551"/>
            <w:shd w:fill="F8FAFC"/>
          </w:tcPr>
          <w:p>
            <w:r>
              <w:rPr>
                <w:b w:val="0"/>
                <w:i w:val="0"/>
                <w:color w:val="64748B"/>
                <w:sz w:val="14"/>
              </w:rPr>
              <w:t>CHEF DE MÉNAGE</w:t>
              <w:br/>
            </w:r>
            <w:r>
              <w:rPr>
                <w:b/>
                <w:i w:val="0"/>
                <w:sz w:val="18"/>
              </w:rPr>
              <w:t>ALIOU SOW</w:t>
            </w:r>
          </w:p>
        </w:tc>
      </w:tr>
      <w:tr>
        <w:tc>
          <w:tcPr>
            <w:tcW w:type="dxa" w:w="3551"/>
            <w:shd w:fill="F8FAFC"/>
          </w:tcPr>
          <w:p>
            <w:r>
              <w:rPr>
                <w:b w:val="0"/>
                <w:i w:val="0"/>
                <w:color w:val="64748B"/>
                <w:sz w:val="14"/>
              </w:rPr>
              <w:t>TÉLÉPHONE CM</w:t>
              <w:br/>
            </w:r>
            <w:r>
              <w:rPr>
                <w:b/>
                <w:i w:val="0"/>
                <w:sz w:val="18"/>
              </w:rPr>
              <w:t>77 545 55 63</w:t>
            </w:r>
          </w:p>
        </w:tc>
        <w:tc>
          <w:tcPr>
            <w:tcW w:type="dxa" w:w="3551"/>
            <w:shd w:fill="F8FAFC"/>
          </w:tcPr>
          <w:p>
            <w:r>
              <w:rPr>
                <w:b w:val="0"/>
                <w:i w:val="0"/>
                <w:color w:val="64748B"/>
                <w:sz w:val="14"/>
              </w:rPr>
              <w:t>LOCALISATION</w:t>
              <w:br/>
            </w:r>
            <w:r>
              <w:rPr>
                <w:b/>
                <w:i w:val="0"/>
                <w:sz w:val="18"/>
              </w:rPr>
              <w:t>1er</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EQ2_sup_v2  (21)</w:t>
            </w:r>
          </w:p>
        </w:tc>
        <w:tc>
          <w:tcPr>
            <w:tcW w:type="dxa" w:w="3551"/>
            <w:shd w:fill="F8FAFC"/>
          </w:tcPr>
          <w:p>
            <w:r>
              <w:rPr>
                <w:b w:val="0"/>
                <w:i w:val="0"/>
                <w:color w:val="64748B"/>
                <w:sz w:val="14"/>
              </w:rPr>
              <w:t>SUPERVISEUR</w:t>
              <w:br/>
            </w:r>
            <w:r>
              <w:rPr>
                <w:b/>
                <w:i w:val="0"/>
                <w:sz w:val="18"/>
              </w:rPr>
              <w:t>2</w:t>
            </w:r>
          </w:p>
        </w:tc>
        <w:tc>
          <w:tcPr>
            <w:tcW w:type="dxa" w:w="3551"/>
            <w:shd w:fill="F8FAFC"/>
          </w:tcPr>
          <w:p>
            <w:r>
              <w:rPr>
                <w:b w:val="0"/>
                <w:i w:val="0"/>
                <w:color w:val="64748B"/>
                <w:sz w:val="14"/>
              </w:rPr>
              <w:t>STATUT</w:t>
              <w:br/>
            </w:r>
            <w:r>
              <w:rPr>
                <w:b/>
                <w:i w:val="0"/>
                <w:sz w:val="18"/>
              </w:rPr>
              <w:t>1  ·  1ʳᵉ visite : 2026-05-18T00:00:00</w:t>
            </w:r>
          </w:p>
        </w:tc>
      </w:tr>
    </w:tbl>
    <w:p/>
    <w:p>
      <w:r>
        <w:rPr>
          <w:b/>
          <w:i w:val="0"/>
          <w:color w:val="1F6FEB"/>
          <w:sz w:val="22"/>
        </w:rPr>
        <w:t>⚠ INCOHÉRENCES À CORRIGER (40)</w:t>
      </w:r>
    </w:p>
    <w:tbl>
      <w:tblPr>
        <w:tblStyle w:val="TableGrid"/>
        <w:tblW w:type="auto" w:w="0"/>
        <w:tblLook w:firstColumn="1" w:firstRow="1" w:lastColumn="0" w:lastRow="0" w:noHBand="0" w:noVBand="1" w:val="04A0"/>
      </w:tblPr>
      <w:tblGrid>
        <w:gridCol w:w="2130"/>
        <w:gridCol w:w="2130"/>
        <w:gridCol w:w="2130"/>
        <w:gridCol w:w="2130"/>
        <w:gridCol w:w="2130"/>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1191"/>
            <w:shd w:fill="1F6FEB"/>
          </w:tcPr>
          <w:p>
            <w:r>
              <w:rPr>
                <w:b/>
                <w:i w:val="0"/>
                <w:color w:val="FFFFFF"/>
                <w:sz w:val="16"/>
              </w:rPr>
              <w:t>Source</w:t>
            </w:r>
          </w:p>
        </w:tc>
        <w:tc>
          <w:tcPr>
            <w:tcW w:type="dxa" w:w="470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Incoherent!!! Le nombre de pièces occupés (2) est superieur aux nombres de personnes vivant dans le ménage.</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cette incohérence.</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s01q47__7, s02q24, s04q49, s04q59e, s04q67, s06q19, s06q20, s06q22a</w:t>
            </w:r>
          </w:p>
        </w:tc>
        <w:tc>
          <w:tcPr>
            <w:tcW w:type="dxa" w:w="1191"/>
          </w:tcPr>
          <w:p>
            <w:r>
              <w:rPr>
                <w:b w:val="0"/>
                <w:i w:val="0"/>
                <w:color w:val="64748B"/>
                <w:sz w:val="16"/>
              </w:rPr>
              <w:t>GT-CQ</w:t>
            </w:r>
          </w:p>
        </w:tc>
        <w:tc>
          <w:tcPr>
            <w:tcW w:type="dxa" w:w="4706"/>
          </w:tcPr>
          <w:p>
            <w:r>
              <w:rPr>
                <w:b w:val="0"/>
                <w:i w:val="0"/>
                <w:sz w:val="17"/>
              </w:rPr>
              <w:t>La principale source d'énergie ( Non concerné) pour la cusine semble incoherent, prière de corriger ou confirmer.</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s00q27</w:t>
            </w:r>
          </w:p>
        </w:tc>
        <w:tc>
          <w:tcPr>
            <w:tcW w:type="dxa" w:w="1191"/>
          </w:tcPr>
          <w:p>
            <w:r>
              <w:rPr>
                <w:b w:val="0"/>
                <w:i w:val="0"/>
                <w:color w:val="64748B"/>
                <w:sz w:val="16"/>
              </w:rPr>
              <w:t>GT-CQ</w:t>
            </w:r>
          </w:p>
        </w:tc>
        <w:tc>
          <w:tcPr>
            <w:tcW w:type="dxa" w:w="4706"/>
          </w:tcPr>
          <w:p>
            <w:r>
              <w:rPr>
                <w:b w:val="0"/>
                <w:i w:val="0"/>
                <w:sz w:val="17"/>
              </w:rPr>
              <w:t>Le questionnaire semble ne pas être complètement fini mais le questionnaire est en statut complet, prière de compléter le questionnaire.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L'adresse ou la localisation du ménage doit être bien renseignée, ne doit pas contenir des numéros de téléphone et elle semble courte pour être une adresse.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renseigner la bonne adresse.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s01q10_1</w:t>
            </w:r>
          </w:p>
        </w:tc>
        <w:tc>
          <w:tcPr>
            <w:tcW w:type="dxa" w:w="1191"/>
          </w:tcPr>
          <w:p>
            <w:r>
              <w:rPr>
                <w:b w:val="0"/>
                <w:i w:val="0"/>
                <w:color w:val="64748B"/>
                <w:sz w:val="16"/>
              </w:rPr>
              <w:t>GT-CQ</w:t>
            </w:r>
          </w:p>
        </w:tc>
        <w:tc>
          <w:tcPr>
            <w:tcW w:type="dxa" w:w="4706"/>
          </w:tcPr>
          <w:p>
            <w:r>
              <w:rPr>
                <w:b w:val="0"/>
                <w:i w:val="0"/>
                <w:sz w:val="17"/>
              </w:rPr>
              <w:t>La taille du ménage lors de l'enquête principale (1) de ce ménage est inférieur à la taille du denombrement (5), prière de fournir des explications concrètes ou aller revisiter le ménage.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répas pris à l'extérieur de Lountang Balde (13000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prix unitaire d'achat (200 Fcfa) de Lait caillé en Sachets (Petit) est relativement élevé par rapport aux autres prix observés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S08</w:t>
              <w:br/>
            </w:r>
            <w:r>
              <w:rPr>
                <w:b w:val="0"/>
                <w:i w:val="0"/>
                <w:color w:val="64748B"/>
                <w:sz w:val="14"/>
              </w:rPr>
              <w:t>Dépenses santé/éducation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fournir d'effort pour avoir des réponses exactes au lieu de NSP ou Refus.</w:t>
            </w:r>
          </w:p>
        </w:tc>
      </w:tr>
      <w:tr>
        <w:tc>
          <w:tcPr>
            <w:tcW w:type="dxa" w:w="964"/>
          </w:tcPr>
          <w:p>
            <w:r>
              <w:rPr>
                <w:b/>
                <w:i w:val="0"/>
                <w:color w:val="EA580C"/>
                <w:sz w:val="16"/>
              </w:rPr>
              <w:t>Moyenne</w:t>
            </w:r>
          </w:p>
        </w:tc>
        <w:tc>
          <w:tcPr>
            <w:tcW w:type="dxa" w:w="1247"/>
          </w:tcPr>
          <w:p>
            <w:r>
              <w:rPr>
                <w:b/>
                <w:i w:val="0"/>
                <w:sz w:val="16"/>
              </w:rPr>
              <w:t>S08</w:t>
              <w:br/>
            </w:r>
            <w:r>
              <w:rPr>
                <w:b w:val="0"/>
                <w:i w:val="0"/>
                <w:color w:val="64748B"/>
                <w:sz w:val="14"/>
              </w:rPr>
              <w:t>Dépenses santé/éducation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demander le ménage pour renseigner le reste (Section 8).</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LOUNTANG BALDE (100 Fcfa) au cours de 30 derniers jours de Autres produits de toilettes (rasoir, coton, crème/mousse à raser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LOUNTANG BALDE (19500 Fcfa) au cours de 6 derniers mois de Transport inter-localité par voitures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LOUNTANG BALDE (5000 Fcfa) au cours de 6 derniers mois de Frais de confection et de réparation de vêtements homme: ensemble, pantalon, chemise, réparation, location vêtement,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LOUNTANG BALDE (6000 Fcfa) au cours de 6 derniers mois de Ampoules électriques pour le logement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dernière fois que vous avez acheté Main-d'oeuvre et services d'entretien et de réparation courante du logement  (vidange fosse septique,main d'œuvre pour l'entretien du logement,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 est plombier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LOUNTANG BALDE (4000 Fcfa) au cours de 12 derniers mois de Main-d'oeuvre et services d'entretien et de réparation courante du logement  (vidange fosse septique,main d'œuvre pour l'entretien du logement,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LOUNTANG BALDE (2000 Fcfa) au cours de 12 derniers mois de Achat d’accessoires numériques (casque audio, écouteurs, haut-parleurs Bluetooth, etc.) pour usage personnel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LOUNTANG BALDE (3500 Fcfa) au cours de 12 derniers mois de Autres matériaux pour construction ou grosses réparations logement: tôles, bois de charpente, planches, lattes, contre-plaqués, matériaux d'électricité, matériaux de plomberie, matériaux de peinture, carreaux, tapis et revêtement du sol,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LOUNTANG BALDE (35000 Fcfa) au cours de 12 derniers mois de Achat d'un appareil électro-ménager: frigo, climatiseurs, réchaud, four, cuisinière, lave-linge, chauffe-eau, fer à repasser,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LOUNTANG BALDE (40000 Fcfa) au cours de 12 derniers mois de Meubles de salon et de salle à manger (fauteuils, table, chaises, armoires,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LOUNTANG BALDE (5000 Fcfa) au cours de 12 derniers mois de Achat de montres, réveils,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LOUNTANG BALDE (7000 Fcfa) au cours de 12 derniers mois de Lit, matelas, armoire et autres meubles de chambre à coucher est relativement élevé.</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noms de l'entreprise  ne doit pas contenir de chiffre et doit être bien renseigné, prière de bien renseigné .</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s00q11, s01q03b, s01q04b, s02q01__1, s02q02__1, s02q03__1, s02q04, s02q15</w:t>
            </w:r>
          </w:p>
        </w:tc>
        <w:tc>
          <w:tcPr>
            <w:tcW w:type="dxa" w:w="1191"/>
          </w:tcPr>
          <w:p>
            <w:r>
              <w:rPr>
                <w:b w:val="0"/>
                <w:i w:val="0"/>
                <w:color w:val="64748B"/>
                <w:sz w:val="16"/>
              </w:rPr>
              <w:t>GT-CQ</w:t>
            </w:r>
          </w:p>
        </w:tc>
        <w:tc>
          <w:tcPr>
            <w:tcW w:type="dxa" w:w="4706"/>
          </w:tcPr>
          <w:p>
            <w:r>
              <w:rPr>
                <w:b w:val="0"/>
                <w:i w:val="0"/>
                <w:sz w:val="17"/>
              </w:rPr>
              <w:t>Le montant (250000 FCFA) du loyer mensuel payé pour un logement comme le votre (Maison à Etage) dans ce village/quartier est trop élevé, Veuillez s'il vous plaît corriger cette information.</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personne non-membre du ménage qui figure sur le titre de propriété est non concerné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S13</w:t>
              <w:br/>
            </w:r>
            <w:r>
              <w:rPr>
                <w:b w:val="0"/>
                <w:i w:val="0"/>
                <w:color w:val="64748B"/>
                <w:sz w:val="14"/>
              </w:rPr>
              <w:t>Transferts</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Le principal motif du transfert est achat de billet de transport et semble exister dans les modalités, prière de prendre attache avec le QG pour plus d'explication afin de la classer bien.</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s01q64, s00q04, s02q20, s02q25, s04q17, s04q21, s04q35b, s04q46</w:t>
            </w:r>
          </w:p>
        </w:tc>
        <w:tc>
          <w:tcPr>
            <w:tcW w:type="dxa" w:w="1191"/>
          </w:tcPr>
          <w:p>
            <w:r>
              <w:rPr>
                <w:b w:val="0"/>
                <w:i w:val="0"/>
                <w:color w:val="64748B"/>
                <w:sz w:val="16"/>
              </w:rPr>
              <w:t>GT-CQ</w:t>
            </w:r>
          </w:p>
        </w:tc>
        <w:tc>
          <w:tcPr>
            <w:tcW w:type="dxa" w:w="4706"/>
          </w:tcPr>
          <w:p>
            <w:r>
              <w:rPr>
                <w:b w:val="0"/>
                <w:i w:val="0"/>
                <w:sz w:val="17"/>
              </w:rPr>
              <w:t>Avertissement!!! Lountang Balde est un Concepteurs et analystes de logiciels, et concepteurs de multimédia non classés ailleurs qui travaille dans Entreprise Privée et a declaré comme catégorie socioprofessionnelle Ouvrier ou employé qualifié , prière de vérifier cette information de catégorie socioprofessionnelle auprès de l'enquêté (e) ou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ménage a consommé 0.12 Kg taille unique de Lait en poudre, cette quantité semble anormale pour une consommation des 7 derniers jours.</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Avertissement!!! Le ménage a consommé 2 Paquet Tres petit de Thé (Ataya),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Avertissement!!! Le ménage de LOUNTANG BALDE a comme taille 1 personnes dont ils vivent à DAKAR Urbain et aucune d'entre ne possède une entreprise non agricole, prière de revoir cette partie de la section 10 de ce menage.</w:t>
            </w:r>
          </w:p>
        </w:tc>
      </w:tr>
    </w:tbl>
    <w:p/>
    <w:p>
      <w:r>
        <w:rPr>
          <w:b/>
          <w:i w:val="0"/>
          <w:color w:val="1F6FEB"/>
          <w:sz w:val="22"/>
        </w:rPr>
        <w:t>💬 COMMENTAIRES SUPERVISEUR / ENQUÊTEUR (8)</w:t>
      </w:r>
    </w:p>
    <w:p>
      <w:pPr>
        <w:pStyle w:val="ListBullet"/>
      </w:pPr>
      <w:r>
        <w:rPr>
          <w:b w:val="0"/>
          <w:i w:val="0"/>
          <w:color w:val="64748B"/>
          <w:sz w:val="16"/>
        </w:rPr>
        <w:t xml:space="preserve">[2026-05-20 17:26:13] </w:t>
      </w:r>
      <w:r>
        <w:rPr>
          <w:b/>
          <w:i w:val="0"/>
          <w:color w:val="1F6FEB"/>
          <w:sz w:val="16"/>
        </w:rPr>
        <w:t xml:space="preserve">EQ2_enq1_v2 </w:t>
      </w:r>
      <w:r>
        <w:rPr>
          <w:b w:val="0"/>
          <w:i w:val="0"/>
          <w:color w:val="64748B"/>
          <w:sz w:val="16"/>
        </w:rPr>
        <w:t xml:space="preserve">sur s11q43 : </w:t>
      </w:r>
      <w:r>
        <w:rPr>
          <w:b w:val="0"/>
          <w:i w:val="0"/>
          <w:sz w:val="17"/>
        </w:rPr>
        <w:t>il utilise un réchaud electrique pour faire le thé</w:t>
      </w:r>
    </w:p>
    <w:p>
      <w:pPr>
        <w:pStyle w:val="ListBullet"/>
      </w:pPr>
      <w:r>
        <w:rPr>
          <w:b w:val="0"/>
          <w:i w:val="0"/>
          <w:color w:val="64748B"/>
          <w:sz w:val="16"/>
        </w:rPr>
        <w:t xml:space="preserve">[2026-05-21 18:46:23] </w:t>
      </w:r>
      <w:r>
        <w:rPr>
          <w:b/>
          <w:i w:val="0"/>
          <w:color w:val="1F6FEB"/>
          <w:sz w:val="16"/>
        </w:rPr>
        <w:t xml:space="preserve">EQ2_enq1_v2 </w:t>
      </w:r>
      <w:r>
        <w:rPr>
          <w:b w:val="0"/>
          <w:i w:val="0"/>
          <w:color w:val="64748B"/>
          <w:sz w:val="16"/>
        </w:rPr>
        <w:t xml:space="preserve">sur @@Completed : </w:t>
      </w:r>
      <w:r>
        <w:rPr>
          <w:b w:val="0"/>
          <w:i w:val="0"/>
          <w:sz w:val="17"/>
        </w:rPr>
        <w:t>"Aliou Sow a demenagé "</w:t>
      </w:r>
    </w:p>
    <w:p>
      <w:pPr>
        <w:pStyle w:val="ListBullet"/>
      </w:pPr>
      <w:r>
        <w:rPr>
          <w:b w:val="0"/>
          <w:i w:val="0"/>
          <w:color w:val="64748B"/>
          <w:sz w:val="16"/>
        </w:rPr>
        <w:t xml:space="preserve">[2026-06-03 11:04:52] </w:t>
      </w:r>
      <w:r>
        <w:rPr>
          <w:b/>
          <w:i w:val="0"/>
          <w:color w:val="1F6FEB"/>
          <w:sz w:val="16"/>
        </w:rPr>
        <w:t xml:space="preserve">Dieynaba_v2 </w:t>
      </w:r>
      <w:r>
        <w:rPr>
          <w:b w:val="0"/>
          <w:i w:val="0"/>
          <w:color w:val="64748B"/>
          <w:sz w:val="16"/>
        </w:rPr>
        <w:t xml:space="preserve">sur s02q01 : </w:t>
      </w:r>
      <w:r>
        <w:rPr>
          <w:b w:val="0"/>
          <w:i w:val="0"/>
          <w:sz w:val="17"/>
        </w:rPr>
        <w:t>Est-ce que réellement il sait lire en langues locales ? veuillez confirmer cette information !</w:t>
      </w:r>
    </w:p>
    <w:p>
      <w:pPr>
        <w:pStyle w:val="ListBullet"/>
      </w:pPr>
      <w:r>
        <w:rPr>
          <w:b w:val="0"/>
          <w:i w:val="0"/>
          <w:color w:val="64748B"/>
          <w:sz w:val="16"/>
        </w:rPr>
        <w:t xml:space="preserve">[2026-06-03 11:05:02] </w:t>
      </w:r>
      <w:r>
        <w:rPr>
          <w:b/>
          <w:i w:val="0"/>
          <w:color w:val="1F6FEB"/>
          <w:sz w:val="16"/>
        </w:rPr>
        <w:t xml:space="preserve">Dieynaba_v2 </w:t>
      </w:r>
      <w:r>
        <w:rPr>
          <w:b w:val="0"/>
          <w:i w:val="0"/>
          <w:color w:val="64748B"/>
          <w:sz w:val="16"/>
        </w:rPr>
        <w:t xml:space="preserve">sur s02q02 : </w:t>
      </w:r>
      <w:r>
        <w:rPr>
          <w:b w:val="0"/>
          <w:i w:val="0"/>
          <w:sz w:val="17"/>
        </w:rPr>
        <w:t>idem</w:t>
      </w:r>
    </w:p>
    <w:p>
      <w:pPr>
        <w:pStyle w:val="ListBullet"/>
      </w:pPr>
      <w:r>
        <w:rPr>
          <w:b w:val="0"/>
          <w:i w:val="0"/>
          <w:color w:val="64748B"/>
          <w:sz w:val="16"/>
        </w:rPr>
        <w:t xml:space="preserve">[2026-06-03 11:05:19] </w:t>
      </w:r>
      <w:r>
        <w:rPr>
          <w:b/>
          <w:i w:val="0"/>
          <w:color w:val="1F6FEB"/>
          <w:sz w:val="16"/>
        </w:rPr>
        <w:t xml:space="preserve">Dieynaba_v2 </w:t>
      </w:r>
      <w:r>
        <w:rPr>
          <w:b w:val="0"/>
          <w:i w:val="0"/>
          <w:color w:val="64748B"/>
          <w:sz w:val="16"/>
        </w:rPr>
        <w:t xml:space="preserve">sur s02q03 : </w:t>
      </w:r>
      <w:r>
        <w:rPr>
          <w:b w:val="0"/>
          <w:i w:val="0"/>
          <w:sz w:val="17"/>
        </w:rPr>
        <w:t>idem</w:t>
      </w:r>
    </w:p>
    <w:p>
      <w:pPr>
        <w:pStyle w:val="ListBullet"/>
      </w:pPr>
      <w:r>
        <w:rPr>
          <w:b w:val="0"/>
          <w:i w:val="0"/>
          <w:color w:val="64748B"/>
          <w:sz w:val="16"/>
        </w:rPr>
        <w:t xml:space="preserve">[2026-06-03 14:50:03] </w:t>
      </w:r>
      <w:r>
        <w:rPr>
          <w:b/>
          <w:i w:val="0"/>
          <w:color w:val="1F6FEB"/>
          <w:sz w:val="16"/>
        </w:rPr>
        <w:t xml:space="preserve">Dieynaba_v2 </w:t>
      </w:r>
      <w:r>
        <w:rPr>
          <w:b w:val="0"/>
          <w:i w:val="0"/>
          <w:color w:val="64748B"/>
          <w:sz w:val="16"/>
        </w:rPr>
        <w:t xml:space="preserve">sur s07bq07b_2 : </w:t>
      </w:r>
      <w:r>
        <w:rPr>
          <w:b w:val="0"/>
          <w:i w:val="0"/>
          <w:sz w:val="17"/>
        </w:rPr>
        <w:t>Faut mettre Packet au lieu de carton</w:t>
      </w:r>
    </w:p>
    <w:p>
      <w:pPr>
        <w:pStyle w:val="ListBullet"/>
      </w:pPr>
      <w:r>
        <w:rPr>
          <w:b w:val="0"/>
          <w:i w:val="0"/>
          <w:color w:val="64748B"/>
          <w:sz w:val="16"/>
        </w:rPr>
        <w:t xml:space="preserve">[2026-06-03 14:50:30] </w:t>
      </w:r>
      <w:r>
        <w:rPr>
          <w:b/>
          <w:i w:val="0"/>
          <w:color w:val="1F6FEB"/>
          <w:sz w:val="16"/>
        </w:rPr>
        <w:t xml:space="preserve">Dieynaba_v2 </w:t>
      </w:r>
      <w:r>
        <w:rPr>
          <w:b w:val="0"/>
          <w:i w:val="0"/>
          <w:color w:val="64748B"/>
          <w:sz w:val="16"/>
        </w:rPr>
        <w:t xml:space="preserve">sur s07bq07c_2 : </w:t>
      </w:r>
      <w:r>
        <w:rPr>
          <w:b w:val="0"/>
          <w:i w:val="0"/>
          <w:sz w:val="17"/>
        </w:rPr>
        <w:t>vérifier l'unité egalement !</w:t>
      </w:r>
    </w:p>
    <w:p>
      <w:pPr>
        <w:pStyle w:val="ListBullet"/>
      </w:pPr>
      <w:r>
        <w:rPr>
          <w:b w:val="0"/>
          <w:i w:val="0"/>
          <w:color w:val="64748B"/>
          <w:sz w:val="16"/>
        </w:rPr>
        <w:t xml:space="preserve">[2026-06-03 19:10:50] </w:t>
      </w:r>
      <w:r>
        <w:rPr>
          <w:b/>
          <w:i w:val="0"/>
          <w:color w:val="1F6FEB"/>
          <w:sz w:val="16"/>
        </w:rPr>
        <w:t xml:space="preserve">EQ2_sup_v2 </w:t>
      </w:r>
      <w:r>
        <w:rPr>
          <w:b w:val="0"/>
          <w:i w:val="0"/>
          <w:color w:val="64748B"/>
          <w:sz w:val="16"/>
        </w:rPr>
        <w:t xml:space="preserve">sur @@Restarted : </w:t>
      </w:r>
      <w:r>
        <w:rPr>
          <w:b w:val="0"/>
          <w:i w:val="0"/>
          <w:sz w:val="17"/>
        </w:rPr>
        <w:t>[system: Reopened after getting new comments]</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