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19-38-69-65</w:t>
      </w:r>
    </w:p>
    <w:p>
      <w:r>
        <w:rPr>
          <w:b w:val="0"/>
          <w:i w:val="0"/>
          <w:color w:val="64748B"/>
          <w:sz w:val="18"/>
        </w:rPr>
        <w:t>Enquêteur : EQ21_sup_v2  ·  Équipe : EQ21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19-38-69-65</w:t>
            </w:r>
          </w:p>
        </w:tc>
        <w:tc>
          <w:tcPr>
            <w:tcW w:type="dxa" w:w="3551"/>
            <w:shd w:fill="F8FAFC"/>
          </w:tcPr>
          <w:p>
            <w:r>
              <w:rPr>
                <w:b w:val="0"/>
                <w:i w:val="0"/>
                <w:color w:val="64748B"/>
                <w:sz w:val="14"/>
              </w:rPr>
              <w:t>CHEF DE MÉNAGE</w:t>
              <w:br/>
            </w:r>
            <w:r>
              <w:rPr>
                <w:b/>
                <w:i w:val="0"/>
                <w:sz w:val="18"/>
              </w:rPr>
              <w:t>AMADOU DIALLO</w:t>
            </w:r>
          </w:p>
        </w:tc>
      </w:tr>
      <w:tr>
        <w:tc>
          <w:tcPr>
            <w:tcW w:type="dxa" w:w="3551"/>
            <w:shd w:fill="F8FAFC"/>
          </w:tcPr>
          <w:p>
            <w:r>
              <w:rPr>
                <w:b w:val="0"/>
                <w:i w:val="0"/>
                <w:color w:val="64748B"/>
                <w:sz w:val="14"/>
              </w:rPr>
              <w:t>TÉLÉPHONE CM</w:t>
              <w:br/>
            </w:r>
            <w:r>
              <w:rPr>
                <w:b/>
                <w:i w:val="0"/>
                <w:sz w:val="18"/>
              </w:rPr>
              <w:t>78 408 57 32</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(212)</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2026-05-22T15:33:40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AMADOU SADIO  DIALLO a declaré que la catégorie socioprofessionnelle de sa mère est Travailleur pour compte propre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SADIO  DIALLO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BINTOU BOIRO a declaré que la catégorie socioprofessionnelle de sa mère est Travailleur pour compte propre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BINTOU BOIRO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HASSANATOU DIALLO a declaré que la catégorie socioprofessionnelle de son père est Ouvrier ou employé non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HASSANATOU DIALLO a declaré que la catégorie socioprofessionnelle de sa mère est Ouvrier ou employé non qualifié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HASSANATOU DIALLO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KADIATOU BOIRO a declaré que la catégorie socioprofessionnelle de sa mère est Travailleur pour compte propre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KADIATOU BOIRO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OUSSAYE DIALLO a declaré que la catégorie socioprofessionnelle de sa mère est Travailleur pour compte propre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OUSSAYE DIALLO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ALIOU DIALLO a vécu dans la localité est superieur à son âge (47) ou ne sait pas.</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(Moins de 15 mn) donné par BINETOU CISSE semble incoherent pour accéder au lieu de la consultation.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1191"/>
          </w:tcPr>
          <w:p>
            <w:r>
              <w:rPr>
                <w:b w:val="0"/>
                <w:i w:val="0"/>
                <w:color w:val="64748B"/>
                <w:sz w:val="16"/>
              </w:rPr>
              <w:t>GT-CQ</w:t>
            </w:r>
          </w:p>
        </w:tc>
        <w:tc>
          <w:tcPr>
            <w:tcW w:type="dxa" w:w="4706"/>
          </w:tcPr>
          <w:p>
            <w:r>
              <w:rPr>
                <w:b w:val="0"/>
                <w:i w:val="0"/>
                <w:sz w:val="17"/>
              </w:rPr>
              <w:t>Incohérence! ALIOU DIALLO  evolue dans l'agriculture mais est  considéré comme salarié ou stagiaire/apprenti non renuméré, prière de revoir la question s04q66 et corriger.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L'âge du béneficiaire est inférieur aux nombres années qu'il est parti du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SADIO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BINTOU BOIRO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HASSANATOU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KADIATOU BOIRO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OUSSAYE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Prière de corriger.La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(9 jours) que LAMARANA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(5 heures) que LAMARANA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ALIOU DIALLO,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ALIOU DIALLO (9300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Choux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(6.25 Fcfa) de Thé (Ataya) en Paquet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BINETOU CISSE (500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BINETOU CISSE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BINETOU CISSE (27500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BINETOU CISSE (4000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activité  de blanchisserie est présence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mangue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commerce de mangue n'a pas fonctionné tout le temps au cours des 12 derniers mois est compliqué en  saison de pluie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statut d'occupation actuel du ménage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construction le/la Ciment/Béton/Pierres de taille, mais celui du ménage de BINETOU CISSE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BINETOU CISSE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ou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BINETOU CISSE a 55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BINETOU CISSE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LAMARANA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BINETOU CISSE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ALIOU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(6.25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