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Ndiaye a declaré que la catégorie socioprofessionnelle de sa mère est Aide ménagère (Domestique)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Mandiaye Ndiaye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Mandiaye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Magnik Ndiaye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Mame Gore Ndiaye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Mame Gore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Ndeye  Ndiaye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Ndeye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ibou Ndiaye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Mandiaye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khadim Ndiaye , prière de renseignés toutes les questions liées à khadim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Mandiaye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Magnik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Magnik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fallou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fallou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taphna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taphna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coumba diouf, les agriculteurs dont leurs cultures est principalement destiné à la consommation du ménage sont des (Agriculteurs, subsistances) et ceux qui le font avec l'élevage sont des (Agriculteurs et eleveurs, subsistances)Nombre de mois exercé  (3 mois) par coumba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bousso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Magnik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bousso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diouf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ndela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Maï Ndiaye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taphna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MANDIAYE 2 NDIAYE (73000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MANDIAYE 2 NDIAYE (1000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MANDIAYE 2 NDIAYE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1600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(80000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6500 FCFA qui semble élevé, prière de verifier le montant tiré de la vente (6500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(700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Gore Ndiaye fréquente 3ème année de Primaire mais ne sait pas écrire, prière de vérifier auprès de Mame Gore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fallou Ndiaye fréquente 3ème année de Primaire mais ne sait pas écrire, prière de vérifier auprès de fallou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