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AMY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SAMBE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SAMBE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CHAMP PARCELLE MARAIRAGE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YACINE THIANG,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AWA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GUEYE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(13000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(5200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(15500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ROUTE DE FATICK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ROUTE DE FATICK selon les mesures GPS est de 17646.63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 2 ROUTE FATICK HARICOT selon les mesures GPS est de 1710.67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PARCELLE MARAIRAGE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PARCELLE MARAIRAGE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piffinde mil selon les mesures GPS est de 8434.15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(.12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2 ROUTE FATICK HARICOT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PARCELLE MARAIRAGE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ROUTE DE FATICK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ROUTE DE FATICK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22500 FCFA qui semble élevé, prière de verifier le montant tiré de la vente (22500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(25 kg) que le ménage a eu après la recolte de Niébé.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NDEYE THIANG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(250000) de l'article  Lit est inférieur aux prix de revente (255000)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route Fatick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ROUTE DE FATICK)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route Fatick haricot)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 2 ROUTE FATICK HARICOT)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 des aliments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Autres volailles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