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SOULEYMANE NATOUBE a vécu dans la localité est superieur à son âge (29)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IDRISSA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MOUKHAMED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MOUKHAMED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MOUKHAMED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NGIMA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NGIMA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SOULEYMANE NATOUBE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AMINATA SONKO s'est consulté la première fois pour cette maladie (Autre) chez un médecin généraliste et vous dites que  AMINATA SONKO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SOULEYMANE NATOUBE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MOUKHAMED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NGIMA NDOUR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NATOUBE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SARATA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SONKO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SARATA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SARATA BA ), prière de renseignés toutes les questions liées à ( SARATA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IDRISSA NDOUR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IDRISSA NDOUR.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NDOUR ), prière de renseignés toutes les questions liées à ( IDRISSA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NDOUR ), prière de renseignés toutes les questions liées à ( ADAMA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DIOUF ), prière de renseignés toutes les questions liées à ( AISSATOU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SONKO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SONKO ), prière de renseignés toutes les questions liées à ( AMINATA SONKO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NDOUR ), prière de renseignés toutes les questions liées à ( BOUBACAR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NDOUR ), prière de renseignés toutes les questions liées à ( DIEYNABA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SARATA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SARATA NDOUR ), prière de renseignés toutes les questions liées à ( DIEYNABA SARATA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NDOUR ), prière de renseignés toutes les questions liées à ( FATOU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IDRISSA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NDOUR ), prière de renseignés toutes les questions liées à ( IDRISSA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NDOUR ), prière de renseignés toutes les questions liées à ( MODOU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MOUKHAMED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MOUKHAMED NDOUR ), prière de renseignés toutes les questions liées à ( MOUKHAMED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NGIMA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NGIMA NDOUR ), prière de renseignés toutes les questions liées à ( NGIMA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NDOUR ), prière de renseignés toutes les questions liées à ( OUSSEYNOU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Rocky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Rocky NDOUR ), prière de renseignés toutes les questions liées à ( Rocky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SARATA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SARATA BA ), prière de renseignés toutes les questions liées à ( SARATA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NATOUBE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NATOUBE ), prière de renseignés toutes les questions liées à ( SOULEYMANE NATOUBE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NDOUR ), prière de renseignés toutes les questions liées à ( SOULEYMANE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NDOUR ), prière de renseignés toutes les questions liées à ( YAYA NDOUR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(9000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Insecticide, tortillon anti-moustique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(90000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SOULEYMANE NDOUR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darachide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parcelle darachide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parcelle darachide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La quantité d'utilisation de Super triple dans la parcelle parcelle darachide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parcelle darachide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DIOUF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NDOUR est Etudiant/Elève de la 4.21 mais ADAMA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OUSSEYNOU NDOUR est Etudiant/Elève de la 4.21 mais OUSSEYNOU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SARATA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(100000)  avec l'âge du bien atteignant 8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(400000 FCFA) de Animaux de labour est inférieur aux prix de revente (450000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(22)</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