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ndiaye2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cissé a declaré que la catégorie socioprofessionnelle de sa mère est Manœuvre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cissé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sountou ndiaye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AMADOU NDIAYE est agriculteur mais dit avoir bénéficié de congé de maladie, prière de corriger ou de confirmer cette information avec le QG.</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cissé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sountou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ndiaye2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ndiaye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NDIAYE (123000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(7500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NDIAYE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piment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piment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(6500 FCFA pour 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10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(1300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(25000) de l'article  Bonbonne de gaz est inférieur aux prix de revente (26000)  avec l'âge du bien atteignant 6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