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89-07-32-19</w:t>
      </w:r>
    </w:p>
    <w:p>
      <w:r>
        <w:rPr>
          <w:b w:val="0"/>
          <w:i w:val="0"/>
          <w:color w:val="64748B"/>
          <w:sz w:val="18"/>
        </w:rPr>
        <w:t>Enquêteur : EQ30_sup_v2  ·  Équipe : EQ30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101101000086</w:t>
            </w:r>
          </w:p>
        </w:tc>
        <w:tc>
          <w:tcPr>
            <w:tcW w:type="dxa" w:w="3551"/>
            <w:shd w:fill="F8FAFC"/>
          </w:tcPr>
          <w:p>
            <w:r>
              <w:rPr>
                <w:b w:val="0"/>
                <w:i w:val="0"/>
                <w:color w:val="64748B"/>
                <w:sz w:val="14"/>
              </w:rPr>
              <w:t>MÉNAGE</w:t>
              <w:br/>
            </w:r>
            <w:r>
              <w:rPr>
                <w:b/>
                <w:i w:val="0"/>
                <w:color w:val="1F6FEB"/>
                <w:sz w:val="18"/>
              </w:rPr>
              <w:t>89-07-32-19</w:t>
            </w:r>
          </w:p>
        </w:tc>
        <w:tc>
          <w:tcPr>
            <w:tcW w:type="dxa" w:w="3551"/>
            <w:shd w:fill="F8FAFC"/>
          </w:tcPr>
          <w:p>
            <w:r>
              <w:rPr>
                <w:b w:val="0"/>
                <w:i w:val="0"/>
                <w:color w:val="64748B"/>
                <w:sz w:val="14"/>
              </w:rPr>
              <w:t>CHEF DE MÉNAGE</w:t>
              <w:br/>
            </w:r>
            <w:r>
              <w:rPr>
                <w:b/>
                <w:i w:val="0"/>
                <w:sz w:val="18"/>
              </w:rPr>
              <w:t>AMADOU SADIO DIALLO</w:t>
            </w:r>
          </w:p>
        </w:tc>
      </w:tr>
      <w:tr>
        <w:tc>
          <w:tcPr>
            <w:tcW w:type="dxa" w:w="3551"/>
            <w:shd w:fill="F8FAFC"/>
          </w:tcPr>
          <w:p>
            <w:r>
              <w:rPr>
                <w:b w:val="0"/>
                <w:i w:val="0"/>
                <w:color w:val="64748B"/>
                <w:sz w:val="14"/>
              </w:rPr>
              <w:t>TÉLÉPHONE CM</w:t>
              <w:br/>
            </w:r>
            <w:r>
              <w:rPr>
                <w:b/>
                <w:i w:val="0"/>
                <w:sz w:val="18"/>
              </w:rPr>
              <w:t>77 322 54 78</w:t>
            </w:r>
          </w:p>
        </w:tc>
        <w:tc>
          <w:tcPr>
            <w:tcW w:type="dxa" w:w="3551"/>
            <w:shd w:fill="F8FAFC"/>
          </w:tcPr>
          <w:p>
            <w:r>
              <w:rPr>
                <w:b w:val="0"/>
                <w:i w:val="0"/>
                <w:color w:val="64748B"/>
                <w:sz w:val="14"/>
              </w:rPr>
              <w:t>LOCALISATION</w:t>
              <w:br/>
            </w:r>
            <w:r>
              <w:rPr>
                <w:b/>
                <w:i w:val="0"/>
                <w:sz w:val="18"/>
              </w:rPr>
              <w:t>GADAPARA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EQ30_sup_v2  (302)</w:t>
            </w:r>
          </w:p>
        </w:tc>
        <w:tc>
          <w:tcPr>
            <w:tcW w:type="dxa" w:w="3551"/>
            <w:shd w:fill="F8FAFC"/>
          </w:tcPr>
          <w:p>
            <w:r>
              <w:rPr>
                <w:b w:val="0"/>
                <w:i w:val="0"/>
                <w:color w:val="64748B"/>
                <w:sz w:val="14"/>
              </w:rPr>
              <w:t>SUPERVISEUR</w:t>
              <w:br/>
            </w:r>
            <w:r>
              <w:rPr>
                <w:b/>
                <w:i w:val="0"/>
                <w:sz w:val="18"/>
              </w:rPr>
              <w:t>30</w:t>
            </w:r>
          </w:p>
        </w:tc>
        <w:tc>
          <w:tcPr>
            <w:tcW w:type="dxa" w:w="3551"/>
            <w:shd w:fill="F8FAFC"/>
          </w:tcPr>
          <w:p>
            <w:r>
              <w:rPr>
                <w:b w:val="0"/>
                <w:i w:val="0"/>
                <w:color w:val="64748B"/>
                <w:sz w:val="14"/>
              </w:rPr>
              <w:t>STATUT</w:t>
              <w:br/>
            </w:r>
            <w:r>
              <w:rPr>
                <w:b/>
                <w:i w:val="0"/>
                <w:sz w:val="18"/>
              </w:rPr>
              <w:t>2  ·  1ʳᵉ visite : 2026-05-23T11:53:01</w:t>
            </w:r>
          </w:p>
        </w:tc>
      </w:tr>
    </w:tbl>
    <w:p/>
    <w:p>
      <w:r>
        <w:rPr>
          <w:b/>
          <w:i w:val="0"/>
          <w:color w:val="1F6FEB"/>
          <w:sz w:val="22"/>
        </w:rPr>
        <w:t>⚠ INCOHÉRENCES À CORRIGER (42)</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GALLAYE KEBE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GALLAYE KEBE DIALLO a declaré que la catégorie socioprofessionnelle de sa mère est Cadre moyen/agent de maîtrise alors que la mère elle-même declare comme catégorie socioprofessionnelle Ouvrier ou employé qualifié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père de AWA DIALLO est trop jeune ou vieux pour avoir AWA DIALLO selon l'écart d'âge (15 ans) entre lui et son père, prière de revoir l'âge de AWA DIALLO ou de son père.</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DIALLO a dit que son père a un niveau Secondaire 2e cycle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NASTA SADIO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Incoherent!!! Le nombre de pièces occupés (6) est superieur aux nombres de personnes vivant dans le ménage.</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cette incohérence.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GALLAYE KEBE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Dans le cas contraire rassurez vous que c'est bien son fils/fille biologique.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DIALLO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s01q16, s01q00b, s01q16_autre</w:t>
            </w:r>
          </w:p>
        </w:tc>
        <w:tc>
          <w:tcPr>
            <w:tcW w:type="dxa" w:w="1191"/>
          </w:tcPr>
          <w:p>
            <w:r>
              <w:rPr>
                <w:b w:val="0"/>
                <w:i w:val="0"/>
                <w:color w:val="64748B"/>
                <w:sz w:val="16"/>
              </w:rPr>
              <w:t>GT-CQ</w:t>
            </w:r>
          </w:p>
        </w:tc>
        <w:tc>
          <w:tcPr>
            <w:tcW w:type="dxa" w:w="4706"/>
          </w:tcPr>
          <w:p>
            <w:r>
              <w:rPr>
                <w:b w:val="0"/>
                <w:i w:val="0"/>
                <w:sz w:val="17"/>
              </w:rPr>
              <w:t>L'ethni de NASTA SADIO est BAINOUCK, prière de bien classer cet ethni qui existe soit dans la liste des ethni ou n'éxiste pas comme ethni.</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s01q63, s00q04, s02q25, s01q00b, s02q17_2, s02q15_2</w:t>
            </w:r>
          </w:p>
        </w:tc>
        <w:tc>
          <w:tcPr>
            <w:tcW w:type="dxa" w:w="1191"/>
          </w:tcPr>
          <w:p>
            <w:r>
              <w:rPr>
                <w:b w:val="0"/>
                <w:i w:val="0"/>
                <w:color w:val="64748B"/>
                <w:sz w:val="16"/>
              </w:rPr>
              <w:t>GT-CQ</w:t>
            </w:r>
          </w:p>
        </w:tc>
        <w:tc>
          <w:tcPr>
            <w:tcW w:type="dxa" w:w="4706"/>
          </w:tcPr>
          <w:p>
            <w:r>
              <w:rPr>
                <w:b w:val="0"/>
                <w:i w:val="0"/>
                <w:sz w:val="17"/>
              </w:rPr>
              <w:t>Dans les milieux urbains c'est peu probable de voir une école dont les élèves ou étudiants ne dépensent pas en frais d'uniformes, prière de verifier pour AWA DIALLO qui fréquente 3ème année de Primaire et corriger ou confirmer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s04q40</w:t>
            </w:r>
          </w:p>
        </w:tc>
        <w:tc>
          <w:tcPr>
            <w:tcW w:type="dxa" w:w="1191"/>
          </w:tcPr>
          <w:p>
            <w:r>
              <w:rPr>
                <w:b w:val="0"/>
                <w:i w:val="0"/>
                <w:color w:val="64748B"/>
                <w:sz w:val="16"/>
              </w:rPr>
              <w:t>Natif SuSo</w:t>
            </w:r>
          </w:p>
        </w:tc>
        <w:tc>
          <w:tcPr>
            <w:tcW w:type="dxa" w:w="4706"/>
          </w:tcPr>
          <w:p>
            <w:r>
              <w:rPr>
                <w:b w:val="0"/>
                <w:i w:val="0"/>
                <w:sz w:val="17"/>
              </w:rPr>
              <w:t>Erreur de coherence! Si c'est le privé ou l'Etat/programme qui finance l'assurance maladie alors le bénéficiaire a droit à une prise en charge particulière.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(4000 Fcfa) de Viande de bœuf: filet, faux-filet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(2916.667 Fcfa) de Lait en poudre en Kg (taille unique)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Soupçons de quantité anormale! Le ménage de AMADOU SADIO DIALLLO avec une taille de 4 personnes a consommé .12 Kg en taille unique de Lait en poudre qui est relativement élevé comme consommation par rapport à la condition de vie des autres ménages de même taille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Difficile de consommer ce produit avec cette unité.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et corriger.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s02q08, s02q15, s03q30, s06q13, s06q14, s06q15a, s06q15b, s07bq01</w:t>
            </w:r>
          </w:p>
        </w:tc>
        <w:tc>
          <w:tcPr>
            <w:tcW w:type="dxa" w:w="1191"/>
          </w:tcPr>
          <w:p>
            <w:r>
              <w:rPr>
                <w:b w:val="0"/>
                <w:i w:val="0"/>
                <w:color w:val="64748B"/>
                <w:sz w:val="16"/>
              </w:rPr>
              <w:t>GT-CQ</w:t>
            </w:r>
          </w:p>
        </w:tc>
        <w:tc>
          <w:tcPr>
            <w:tcW w:type="dxa" w:w="4706"/>
          </w:tcPr>
          <w:p>
            <w:r>
              <w:rPr>
                <w:b w:val="0"/>
                <w:i w:val="0"/>
                <w:sz w:val="17"/>
              </w:rPr>
              <w:t>Le Thé (Ataya) n'est généralement pas vendu en Carton de taille Petit mais plutôt en paquet prière de confirmer cette information auprès de l'enqueté et corriger si nécessaire.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s07bq07a, s07bq07b, s07bq07c, s07bq08</w:t>
            </w:r>
          </w:p>
        </w:tc>
        <w:tc>
          <w:tcPr>
            <w:tcW w:type="dxa" w:w="1191"/>
          </w:tcPr>
          <w:p>
            <w:r>
              <w:rPr>
                <w:b w:val="0"/>
                <w:i w:val="0"/>
                <w:color w:val="64748B"/>
                <w:sz w:val="16"/>
              </w:rPr>
              <w:t>GT-CQ</w:t>
            </w:r>
          </w:p>
        </w:tc>
        <w:tc>
          <w:tcPr>
            <w:tcW w:type="dxa" w:w="4706"/>
          </w:tcPr>
          <w:p>
            <w:r>
              <w:rPr>
                <w:b w:val="0"/>
                <w:i w:val="0"/>
                <w:sz w:val="17"/>
              </w:rPr>
              <w:t>Le prix d'achat unitaire (1200 Fcfa) de Vermicelles en Kg de taille taille unique semble élevé, prière de regarder les reponses prises dans les questions s07bq07a s07bq07b s07bq07c s07bq08 pour mieux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(300 Fcfa) pour Transport urbain/rural en moto-taxi semble faible.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AMADOU SADIO DIALLLO (1500 Fcfa) au cours de 12 derniers mois de Achat d'une lampes (lampe électrique, lampe tempête, lampe torche, etc.)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noms de l'entreprise  ne doit pas contenir de chiffre et doit être bien renseigné, prière de bien renseigné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KOLDA Urbain ont généralement comme principal matériau de construction le/la Ciment/Béton/Pierres de taille, mais celui du ménage de AMADOU SADIO DIALLLO (Briques cuites)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s15q12b</w:t>
            </w:r>
          </w:p>
        </w:tc>
        <w:tc>
          <w:tcPr>
            <w:tcW w:type="dxa" w:w="1191"/>
          </w:tcPr>
          <w:p>
            <w:r>
              <w:rPr>
                <w:b w:val="0"/>
                <w:i w:val="0"/>
                <w:color w:val="64748B"/>
                <w:sz w:val="16"/>
              </w:rPr>
              <w:t>Natif SuSo</w:t>
            </w:r>
          </w:p>
        </w:tc>
        <w:tc>
          <w:tcPr>
            <w:tcW w:type="dxa" w:w="4706"/>
          </w:tcPr>
          <w:p>
            <w:r>
              <w:rPr>
                <w:b w:val="0"/>
                <w:i w:val="0"/>
                <w:sz w:val="17"/>
              </w:rPr>
              <w:t>Erreur. L'année de reception doit être dans les 12 derniers mois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Lait en poudre,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10 Sachets Petit de Sucre en poudre,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7 Carton Petit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7 Carton Petit de Thé (Ataya).</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en Carton de taille Petit est très faible ou élevé.</w:t>
            </w:r>
          </w:p>
        </w:tc>
      </w:tr>
      <w:tr>
        <w:tc>
          <w:tcPr>
            <w:tcW w:type="dxa" w:w="964"/>
          </w:tcPr>
          <w:p>
            <w:r>
              <w:rPr>
                <w:b/>
                <w:i w:val="0"/>
                <w:color w:val="CA8A04"/>
                <w:sz w:val="16"/>
              </w:rPr>
              <w:t>Faible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ménage de AMADOU SADIO DIALLLO a comme taille 4 personnes dont ils vivent à KOLDA Urbain et aucune d'entre ne possède une entreprise non agricole, prière de revoir cette partie de la section 10 de ce menage.</w:t>
            </w:r>
          </w:p>
        </w:tc>
      </w:tr>
    </w:tbl>
    <w:p/>
    <w:p>
      <w:r>
        <w:rPr>
          <w:b/>
          <w:i w:val="0"/>
          <w:color w:val="1F6FEB"/>
          <w:sz w:val="22"/>
        </w:rPr>
        <w:t>💬 COMMENTAIRES SUPERVISEUR / ENQUÊTEUR (2)</w:t>
      </w:r>
    </w:p>
    <w:p>
      <w:pPr>
        <w:pStyle w:val="ListBullet"/>
      </w:pPr>
      <w:r>
        <w:rPr>
          <w:b w:val="0"/>
          <w:i w:val="0"/>
          <w:color w:val="64748B"/>
          <w:sz w:val="16"/>
        </w:rPr>
        <w:t xml:space="preserve">[2026-05-26 12:57:04] </w:t>
      </w:r>
      <w:r>
        <w:rPr>
          <w:b/>
          <w:i w:val="0"/>
          <w:color w:val="1F6FEB"/>
          <w:sz w:val="16"/>
        </w:rPr>
        <w:t xml:space="preserve">EQ30_enq2_v2 </w:t>
      </w:r>
      <w:r>
        <w:rPr>
          <w:b w:val="0"/>
          <w:i w:val="0"/>
          <w:color w:val="64748B"/>
          <w:sz w:val="16"/>
        </w:rPr>
        <w:t xml:space="preserve">sur s07bq03a_2 : </w:t>
      </w:r>
      <w:r>
        <w:rPr>
          <w:b w:val="0"/>
          <w:i w:val="0"/>
          <w:sz w:val="17"/>
        </w:rPr>
        <w:t>C’EST EN FEUILLE</w:t>
      </w:r>
    </w:p>
    <w:p>
      <w:pPr>
        <w:pStyle w:val="ListBullet"/>
      </w:pPr>
      <w:r>
        <w:rPr>
          <w:b w:val="0"/>
          <w:i w:val="0"/>
          <w:color w:val="64748B"/>
          <w:sz w:val="16"/>
        </w:rPr>
        <w:t xml:space="preserve">[2026-06-04 13:24:33] </w:t>
      </w:r>
      <w:r>
        <w:rPr>
          <w:b/>
          <w:i w:val="0"/>
          <w:color w:val="1F6FEB"/>
          <w:sz w:val="16"/>
        </w:rPr>
        <w:t xml:space="preserve">EQ30_enq2_v2 </w:t>
      </w:r>
      <w:r>
        <w:rPr>
          <w:b w:val="0"/>
          <w:i w:val="0"/>
          <w:color w:val="64748B"/>
          <w:sz w:val="16"/>
        </w:rPr>
        <w:t xml:space="preserve">sur s04q40 : </w:t>
      </w:r>
      <w:r>
        <w:rPr>
          <w:b w:val="0"/>
          <w:i w:val="0"/>
          <w:sz w:val="17"/>
        </w:rPr>
        <w:t>Elle est agente de sécurité à UCG, elle ne beneficie pas de congés payé.</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