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MR BADJI) , prière de renseigner toutes les questions liées à  MR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SECKOU TOURE SANE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SECKOU TOURE SANE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ASTOU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SECKOU TOURE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MR BADJI , prière de renseignés toutes les questions liées à MR BADJI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ASTOU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ALPHOUSSEYNI SANE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SIRE SANE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ASTOU BADJI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SECKOU TOURE SANE ), prière de renseignés toutes les questions liées à ( SECKOU TOURE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ALPHOUSSEYNI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MR BADJI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ALPHOUSSEYNI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ASSANATOU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ASSANATOU SANE ), prière de renseignés toutes les questions liées à ( ASSANATOU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MR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ASTOU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ASTOU BADJI ), prière de renseignés toutes les questions liées à ( NDEYE ASTOU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SECKOU TOURE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SECKOU TOURE SANE ), prière de renseignés toutes les questions liées à ( SECKOU TOURE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SIRE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SIRE SANE ), prière de renseignés toutes les questions liées à ( SIRE SANE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ALPHOUYSEYNI SANE (10300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(1500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(800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(900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vendeur de produit divers, prière de renseignés toutes les questions liées à vendeur de produit divers.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ALPHOUYSEYNI SANE, prière de reprendre la section agriculture du ménage ALPHOUYSEYNI SANE.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ALPHOUYSEYNI SANE vit à SEDHIOU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Herse, prière de renseignés toutes les questions liées à Herse.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MR BADJI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ALPHOUSSEYNI SANE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ALPHOUSSEYNI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ALPHOUYSEYNI SANE dit avoir dépensé 1500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ALPHOUYSEYNI SANE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