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16-24-79-47</w:t>
      </w:r>
    </w:p>
    <w:p>
      <w:r>
        <w:rPr>
          <w:b w:val="0"/>
          <w:i w:val="0"/>
          <w:color w:val="64748B"/>
          <w:sz w:val="18"/>
        </w:rPr>
        <w:t>Enquêteur : EQ33_enq1_v2  ·  Équipe : EQ33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1,43201E+11</w:t>
            </w:r>
          </w:p>
        </w:tc>
        <w:tc>
          <w:tcPr>
            <w:tcW w:type="dxa" w:w="3551"/>
            <w:shd w:fill="F8FAFC"/>
          </w:tcPr>
          <w:p>
            <w:r>
              <w:rPr>
                <w:b w:val="0"/>
                <w:i w:val="0"/>
                <w:color w:val="64748B"/>
                <w:sz w:val="14"/>
              </w:rPr>
              <w:t>MÉNAGE</w:t>
              <w:br/>
            </w:r>
            <w:r>
              <w:rPr>
                <w:b/>
                <w:i w:val="0"/>
                <w:color w:val="1F6FEB"/>
                <w:sz w:val="18"/>
              </w:rPr>
              <w:t>16-24-79-47</w:t>
            </w:r>
          </w:p>
        </w:tc>
        <w:tc>
          <w:tcPr>
            <w:tcW w:type="dxa" w:w="3551"/>
            <w:shd w:fill="F8FAFC"/>
          </w:tcPr>
          <w:p>
            <w:r>
              <w:rPr>
                <w:b w:val="0"/>
                <w:i w:val="0"/>
                <w:color w:val="64748B"/>
                <w:sz w:val="14"/>
              </w:rPr>
              <w:t>CHEF DE MÉNAGE</w:t>
              <w:br/>
            </w:r>
            <w:r>
              <w:rPr>
                <w:b/>
                <w:i w:val="0"/>
                <w:sz w:val="18"/>
              </w:rPr>
              <w:t>MBANA MANE</w:t>
            </w:r>
          </w:p>
        </w:tc>
      </w:tr>
      <w:tr>
        <w:tc>
          <w:tcPr>
            <w:tcW w:type="dxa" w:w="3551"/>
            <w:shd w:fill="F8FAFC"/>
          </w:tcPr>
          <w:p>
            <w:r>
              <w:rPr>
                <w:b w:val="0"/>
                <w:i w:val="0"/>
                <w:color w:val="64748B"/>
                <w:sz w:val="14"/>
              </w:rPr>
              <w:t>TÉLÉPHONE CM</w:t>
              <w:br/>
            </w:r>
            <w:r>
              <w:rPr>
                <w:b/>
                <w:i w:val="0"/>
                <w:sz w:val="18"/>
              </w:rPr>
              <w:t>78 934 86 76</w:t>
            </w:r>
          </w:p>
        </w:tc>
        <w:tc>
          <w:tcPr>
            <w:tcW w:type="dxa" w:w="3551"/>
            <w:shd w:fill="F8FAFC"/>
          </w:tcPr>
          <w:p>
            <w:r>
              <w:rPr>
                <w:b w:val="0"/>
                <w:i w:val="0"/>
                <w:color w:val="64748B"/>
                <w:sz w:val="14"/>
              </w:rPr>
              <w:t>LOCALISATION</w:t>
              <w:br/>
            </w:r>
            <w:r>
              <w:rPr>
                <w:b/>
                <w:i w:val="0"/>
                <w:sz w:val="18"/>
              </w:rPr>
              <w:t>h1 amansal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EQ33_enq1_v2  (331)</w:t>
            </w:r>
          </w:p>
        </w:tc>
        <w:tc>
          <w:tcPr>
            <w:tcW w:type="dxa" w:w="3551"/>
            <w:shd w:fill="F8FAFC"/>
          </w:tcPr>
          <w:p>
            <w:r>
              <w:rPr>
                <w:b w:val="0"/>
                <w:i w:val="0"/>
                <w:color w:val="64748B"/>
                <w:sz w:val="14"/>
              </w:rPr>
              <w:t>SUPERVISEUR</w:t>
              <w:br/>
            </w:r>
            <w:r>
              <w:rPr>
                <w:b/>
                <w:i w:val="0"/>
                <w:sz w:val="18"/>
              </w:rPr>
              <w:t>33</w:t>
            </w:r>
          </w:p>
        </w:tc>
        <w:tc>
          <w:tcPr>
            <w:tcW w:type="dxa" w:w="3551"/>
            <w:shd w:fill="F8FAFC"/>
          </w:tcPr>
          <w:p>
            <w:r>
              <w:rPr>
                <w:b w:val="0"/>
                <w:i w:val="0"/>
                <w:color w:val="64748B"/>
                <w:sz w:val="14"/>
              </w:rPr>
              <w:t>STATUT</w:t>
              <w:br/>
            </w:r>
            <w:r>
              <w:rPr>
                <w:b/>
                <w:i w:val="0"/>
                <w:sz w:val="18"/>
              </w:rPr>
              <w:t>1  ·  1ʳᵉ visite : 2026-06-04T10:04:19</w:t>
            </w:r>
          </w:p>
        </w:tc>
      </w:tr>
    </w:tbl>
    <w:p/>
    <w:p>
      <w:r>
        <w:rPr>
          <w:b/>
          <w:i w:val="0"/>
          <w:color w:val="1F6FEB"/>
          <w:sz w:val="22"/>
        </w:rPr>
        <w:t>⚠ INCOHÉRENCES À CORRIGER (127)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Adama Mane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Adama Mane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Armalinda Mane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Armalinda Mane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Insa Mane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Insa Mane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Jean Mane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Jean Mane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Lamine Mane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Lamine Mane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Richards Mane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Richards Mane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Thomas  Mane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Thomas  Mane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Tintina  Mane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Tintina  Mane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Yaya Mane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Yaya Mane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khady Mane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khady Mane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Insa Mane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Bana Mane diffère de celui donné par Bana Mane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Mariama Mane diffère de celui donné par Mariama Mane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Maï Mane diffère de celui donné par Maï Mane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Noumo Mane diffère de celui donné par Noumo Mane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Jean Mane ou l'année à laquelle Jean Mane a fréquenté l'école pour la dernière fois (.) le dernier diplome de Jean Mane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d'uniformes (1000 FCFA) pour l'année scolaire de Richards Mane qui fréquente 5ème année de Primaire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Juvence Mendy ou l'année à laquelle Juvence Mendy a fréquenté l'école pour la dernière fois (.) le dernier diplome de Juvence Mendy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khady Mane ou l'année à laquelle khady Mane a fréquenté l'école pour la dernière fois (.) le dernier diplome de khady Mane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(21 ans) de Thomas  Mane ou l'année à laquelle Thomas  Mane a fréquenté l'école pour la dernière fois (2020) le dernier diplome de Thomas  Mane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Noumo Mane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Mane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Armalinda Mane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Insa Mane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Jean Mane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Lamine Mane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Richards Mane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Thomas  Mane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Tintina  Mane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Yaya Mane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Mane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Christine  Yanga est Aramé,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Fatou Yanga est Aramé,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Ives Mane , prière de renseignés toutes les questions liées à Ives Mane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Insa Mane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Bana Mane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Mariama Mane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Maï Mane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Noumo Mane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Adama Mane est Lycéens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Alexandre Mane est lycée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Lamine Mane est Lycéens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Tintina  Mane est lycée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(250 FCFA) pour l'année scolaire de Jean Mane qui fréquente 1ére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s00q27, s01q03a, s01q03b, s01q03c, s02q04, s03q14, s01q00b</w:t>
            </w:r>
          </w:p>
        </w:tc>
        <w:tc>
          <w:tcPr>
            <w:tcW w:type="dxa" w:w="1191"/>
          </w:tcPr>
          <w:p>
            <w:r>
              <w:rPr>
                <w:b w:val="0"/>
                <w:i w:val="0"/>
                <w:color w:val="64748B"/>
                <w:sz w:val="16"/>
              </w:rPr>
              <w:t>GT-CQ</w:t>
            </w:r>
          </w:p>
        </w:tc>
        <w:tc>
          <w:tcPr>
            <w:tcW w:type="dxa" w:w="4706"/>
          </w:tcPr>
          <w:p>
            <w:r>
              <w:rPr>
                <w:b w:val="0"/>
                <w:i w:val="0"/>
                <w:sz w:val="17"/>
              </w:rPr>
              <w:t>Le montant(.a FCFA) des frais de consultation par le medecin généraliste de Noumo Mane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montant(.a FCFA) des frais de consultation par le medecin spécialiste de Noumo Mane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s02q02__1, s02q15, s02q17, s03q16, s01q00b</w:t>
            </w:r>
          </w:p>
        </w:tc>
        <w:tc>
          <w:tcPr>
            <w:tcW w:type="dxa" w:w="1191"/>
          </w:tcPr>
          <w:p>
            <w:r>
              <w:rPr>
                <w:b w:val="0"/>
                <w:i w:val="0"/>
                <w:color w:val="64748B"/>
                <w:sz w:val="16"/>
              </w:rPr>
              <w:t>GT-CQ</w:t>
            </w:r>
          </w:p>
        </w:tc>
        <w:tc>
          <w:tcPr>
            <w:tcW w:type="dxa" w:w="4706"/>
          </w:tcPr>
          <w:p>
            <w:r>
              <w:rPr>
                <w:b w:val="0"/>
                <w:i w:val="0"/>
                <w:sz w:val="17"/>
              </w:rPr>
              <w:t>Le montant(.a FCFA) des frais de consultation par le medecin dentiste de Noumo Mane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s02q01__1, s02q02__1, s02q03__1, s02q15, s03q17, s01q00b</w:t>
            </w:r>
          </w:p>
        </w:tc>
        <w:tc>
          <w:tcPr>
            <w:tcW w:type="dxa" w:w="1191"/>
          </w:tcPr>
          <w:p>
            <w:r>
              <w:rPr>
                <w:b w:val="0"/>
                <w:i w:val="0"/>
                <w:color w:val="64748B"/>
                <w:sz w:val="16"/>
              </w:rPr>
              <w:t>GT-CQ</w:t>
            </w:r>
          </w:p>
        </w:tc>
        <w:tc>
          <w:tcPr>
            <w:tcW w:type="dxa" w:w="4706"/>
          </w:tcPr>
          <w:p>
            <w:r>
              <w:rPr>
                <w:b w:val="0"/>
                <w:i w:val="0"/>
                <w:sz w:val="17"/>
              </w:rPr>
              <w:t>Le montant(.a FCFA) des frais de consultations chez un guerrisseur traditionnel de Noumo Mane semble trop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Le montant(.a FCFA) des frais d'examens médicaux et des soins de Noumo Mane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s00q28, s01q28, s01q29, s01q30, s02q01__1, s02q02__1, s03q19, s01q00b</w:t>
            </w:r>
          </w:p>
        </w:tc>
        <w:tc>
          <w:tcPr>
            <w:tcW w:type="dxa" w:w="1191"/>
          </w:tcPr>
          <w:p>
            <w:r>
              <w:rPr>
                <w:b w:val="0"/>
                <w:i w:val="0"/>
                <w:color w:val="64748B"/>
                <w:sz w:val="16"/>
              </w:rPr>
              <w:t>GT-CQ</w:t>
            </w:r>
          </w:p>
        </w:tc>
        <w:tc>
          <w:tcPr>
            <w:tcW w:type="dxa" w:w="4706"/>
          </w:tcPr>
          <w:p>
            <w:r>
              <w:rPr>
                <w:b w:val="0"/>
                <w:i w:val="0"/>
                <w:sz w:val="17"/>
              </w:rPr>
              <w:t>Le montant(.a FCFA) des frais de médicaments traditionnel hors hospitalisation de Noumo Mane semble trop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s00q08, s01q28, s01q29, s01q30, s02q01__2, s02q02__2, s03q20, s01q00b</w:t>
            </w:r>
          </w:p>
        </w:tc>
        <w:tc>
          <w:tcPr>
            <w:tcW w:type="dxa" w:w="1191"/>
          </w:tcPr>
          <w:p>
            <w:r>
              <w:rPr>
                <w:b w:val="0"/>
                <w:i w:val="0"/>
                <w:color w:val="64748B"/>
                <w:sz w:val="16"/>
              </w:rPr>
              <w:t>GT-CQ</w:t>
            </w:r>
          </w:p>
        </w:tc>
        <w:tc>
          <w:tcPr>
            <w:tcW w:type="dxa" w:w="4706"/>
          </w:tcPr>
          <w:p>
            <w:r>
              <w:rPr>
                <w:b w:val="0"/>
                <w:i w:val="0"/>
                <w:sz w:val="17"/>
              </w:rPr>
              <w:t>Le montant(.a FCFA) des frais des médicaments achetés dans les officines publiques de Noumo Mane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s00q08, s01q35, s01q36, s01q37, s02q01__3, s02q02__3, s03q21, s01q00b</w:t>
            </w:r>
          </w:p>
        </w:tc>
        <w:tc>
          <w:tcPr>
            <w:tcW w:type="dxa" w:w="1191"/>
          </w:tcPr>
          <w:p>
            <w:r>
              <w:rPr>
                <w:b w:val="0"/>
                <w:i w:val="0"/>
                <w:color w:val="64748B"/>
                <w:sz w:val="16"/>
              </w:rPr>
              <w:t>GT-CQ</w:t>
            </w:r>
          </w:p>
        </w:tc>
        <w:tc>
          <w:tcPr>
            <w:tcW w:type="dxa" w:w="4706"/>
          </w:tcPr>
          <w:p>
            <w:r>
              <w:rPr>
                <w:b w:val="0"/>
                <w:i w:val="0"/>
                <w:sz w:val="17"/>
              </w:rPr>
              <w:t>Le montant(.a FCFA) des frais des médicaments achetés dans les officines privées de Noumo Mane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Noumo Mane ), prière de renseignés toutes les questions liées à ( Noumo Mane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s00q08, s01q28, s01q29, s01q30, s02q01__2, s02q02__2, s03q20, s01q00b</w:t>
            </w:r>
          </w:p>
        </w:tc>
        <w:tc>
          <w:tcPr>
            <w:tcW w:type="dxa" w:w="1191"/>
          </w:tcPr>
          <w:p>
            <w:r>
              <w:rPr>
                <w:b w:val="0"/>
                <w:i w:val="0"/>
                <w:color w:val="64748B"/>
                <w:sz w:val="16"/>
              </w:rPr>
              <w:t>GT-CQ</w:t>
            </w:r>
          </w:p>
        </w:tc>
        <w:tc>
          <w:tcPr>
            <w:tcW w:type="dxa" w:w="4706"/>
          </w:tcPr>
          <w:p>
            <w:r>
              <w:rPr>
                <w:b w:val="0"/>
                <w:i w:val="0"/>
                <w:sz w:val="17"/>
              </w:rPr>
              <w:t>Le montant(.a FCFA) des frais des médicaments achetés dans les officines publiques de Ives Mane semble trop faible ou élevé, veuillez revoir ce montant.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Jean Mane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Richards Mane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Adama Mane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Adama Mane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Alexandre Mane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Alexandre Mane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Armalinda Mane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Armalinda Mane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Augustin  Mane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Augustin  Mane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Christine  Yanga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Christine  Yanga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Fatou Yanga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Fatou Yanga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Insa Mane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Insa Mane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Insa Mane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Insa Mane.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Insa Mane ), prière de renseignés toutes les questions liées à ( Insa Mane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Ives Mane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Ives Mane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Ivette Mane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Ivette Mane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Juvence Mendy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Juvence Mendy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Lamine Mane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Mariama  Mane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Mariama  Mane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Mariama Mane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Mariama Mane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Maï Mane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Maï Mane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Noumo Mane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Noumo Mane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Noumo Mane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Noumo Mane.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Noumo Mane ), prière de renseignés toutes les questions liées à ( Noumo Mane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Tintina  Mane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Yaya Mane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khady Mane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khady Mane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Mariama Mane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Mane ), prière de renseignés toutes les questions liées à ( Mariama Mane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Maï Mane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Maï Mane ), prière de renseignés toutes les questions liées à ( Maï Mane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Mane ), prière de renseignés toutes les questions liées à ( Mariama  Mane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Noumo Mane ), prière de renseignés toutes les questions liées à ( Noumo Mane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BANA MANE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BANA MANE n'est pas renseigné, prière de renseigner.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Adama Mane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Ives Mane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Armalinda Mane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Christine  Yanga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Lamine Mane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Mariama Mane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Maï Mane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(23000 FCFA) de Tintina  Mane semble trop faible pour un revenu net gagné par an.</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