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ÐIENABA SAMBOU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ÐIENABA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montant(250000 FCFA) des dépenses liées à l'accouchement de DIENABA BADJI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montant(15715 FCFA) des dépenses pour chaque visite prénatale de DIENABA BADJI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DEMBA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BOUBACAR DEMBA.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