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Sambou (6500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(12000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17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4833.333 FCFA qui semble élevé, prière de verifier le montant tiré de la vente (14500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18333.33 FCFA qui semble élevé, prière de verifier le montant tiré de la vente (55000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20000 FCFA qui semble élevé, prière de verifier le montant tiré de la vente (60000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