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62-55-21-39</w:t>
      </w:r>
    </w:p>
    <w:p>
      <w:r>
        <w:rPr>
          <w:b w:val="0"/>
          <w:i w:val="0"/>
          <w:color w:val="64748B"/>
          <w:sz w:val="18"/>
        </w:rPr>
        <w:t>Enquêteur : EQ5_sup_v2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62-55-21-39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