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diallo frequente actuellement 3ème année de Supérieur mais dit avoir reçu une bourse de 9999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diallo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rouguiyatou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Incohérence détectée ! Le nombre de mois d'activité de l'entreprise vendeur de boutiqueest de 0 sur les 12 derniers mois, alors que Cette entreprise est actuellement en activité.</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(9999 Fcfa) de mariama diallo en 3ème année de Supérieur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dieynaba sow est systeme reseaux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La valeur renseignée ne peut pas être supérieure à 12.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Hawa barry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(50000)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(75000)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