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Moussa sall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Khadim gueye a vécu dans la localité est superieur à son âge (20)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sall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Khadim gueye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mbacke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(7)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( 17000 FCFA) de Fatima Sall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Mouhamed sall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sall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gueye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Fary sall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Fary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(12500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(24000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SALL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(4.37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(25000)  avec l'âge du bien atteignant 9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