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63-22-78-92</w:t>
      </w:r>
    </w:p>
    <w:p>
      <w:r>
        <w:rPr>
          <w:b w:val="0"/>
          <w:i w:val="0"/>
          <w:color w:val="64748B"/>
          <w:sz w:val="18"/>
        </w:rPr>
        <w:t>Enquêteur : EQ8_enq2_v2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63-22-78-92</w:t>
            </w:r>
          </w:p>
        </w:tc>
        <w:tc>
          <w:tcPr>
            <w:tcW w:type="dxa" w:w="3551"/>
            <w:shd w:fill="F8FAFC"/>
          </w:tcPr>
          <w:p>
            <w:r>
              <w:rPr>
                <w:b w:val="0"/>
                <w:i w:val="0"/>
                <w:color w:val="64748B"/>
                <w:sz w:val="14"/>
              </w:rPr>
              <w:t>CHEF DE MÉNAGE</w:t>
              <w:br/>
            </w:r>
            <w:r>
              <w:rPr>
                <w:b/>
                <w:i w:val="0"/>
                <w:sz w:val="18"/>
              </w:rPr>
              <w:t>MARCELLE DIOUF</w:t>
            </w:r>
          </w:p>
        </w:tc>
      </w:tr>
      <w:tr>
        <w:tc>
          <w:tcPr>
            <w:tcW w:type="dxa" w:w="3551"/>
            <w:shd w:fill="F8FAFC"/>
          </w:tcPr>
          <w:p>
            <w:r>
              <w:rPr>
                <w:b w:val="0"/>
                <w:i w:val="0"/>
                <w:color w:val="64748B"/>
                <w:sz w:val="14"/>
              </w:rPr>
              <w:t>TÉLÉPHONE CM</w:t>
              <w:br/>
            </w:r>
            <w:r>
              <w:rPr>
                <w:b/>
                <w:i w:val="0"/>
                <w:sz w:val="18"/>
              </w:rPr>
              <w:t>77 517 54 86</w:t>
            </w:r>
          </w:p>
        </w:tc>
        <w:tc>
          <w:tcPr>
            <w:tcW w:type="dxa" w:w="3551"/>
            <w:shd w:fill="F8FAFC"/>
          </w:tcPr>
          <w:p>
            <w:r>
              <w:rPr>
                <w:b w:val="0"/>
                <w:i w:val="0"/>
                <w:color w:val="64748B"/>
                <w:sz w:val="14"/>
              </w:rPr>
              <w:t>LOCALISATION</w:t>
              <w:br/>
            </w:r>
            <w:r>
              <w:rPr>
                <w:b/>
                <w:i w:val="0"/>
                <w:sz w:val="18"/>
              </w:rPr>
              <w:t>boutiquier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2026-06-02T13:40:57</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AGNÉSE MAYA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AGNÉSE MAYA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AGNÉSE MAYA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AGNÉSE MAYA DIOUF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AGNÉSE MAYA DIOUF a declaré que la catégorie socioprofessionnelle de sa mère est  alors que la mère elle-même declare comme catégorie socioprofessionnelle Aide ménagère (Domestique)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AGNÉSE MAYA DIOUF a declaré que le secteur institutionnel de sa mère est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MARCHEL DIOUF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LOUISE DIOUF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 LOUISE DIOUF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LOUISE DIOUF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LOUISE DIOUF a declaré que la branche d'activité de sa mère est  alors que la mère elle-même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 LOUISE DIOUF a declaré que la catégorie socioprofessionnelle de sa mère est  alors que la mère elle-même declare comme catégorie socioprofessionnelle Aide ménagère (Domestique)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MARIE LOUISE DIOUF a declaré que le secteur institutionnel de sa mère est  alors que la mère elle-même declare comme secteur institutionnel Ménage au niveau de la section 4a.</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AGNÉSE MAYA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 LOUISE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( 15500 FCFA) de AGNÉSE MAYA DIOUF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DIEYI  NDIAYE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DIEYI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AGNÉSE MAYA DIOUF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MARCHEL DIOUF (400 Fcfa) au cours de 7 derniers jours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MARCHEL DIOUF (75000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MARCHEL DIOUF (75000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MARCHEL DIOUF (75000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MARCHEL DIOUF (98000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MARCHEL DIOUF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MARCHEL DIOUF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Commerce alimentation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1 parcelle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MARCHEL DIOUF pour la main-d'oeuvre non-familiale sur la parcelle 1 parcelle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parcelle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parcelle, prière de renseignés toutes les questions liées à 1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MARCHEL DIOUF pour la main-d'oeuvre non-familiale sur la parcelle 1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MARCHEL DIOUF pour la main-d'oeuvre non-familiale sur la parcelle 1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parcelle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Sorgho est de 25000 FCFA qui semble élevé, prière de verifier le montant tiré de la vente (50000 FCFA) de Sorgho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MARCHEL DIOUF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(12500) de l'article  Bonbonne de gaz est inférieur aux prix de revente (20000)  avec l'âge du bien atteignant 6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parcelle)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