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i w:val="0"/>
          <w:color w:val="1E293B"/>
          <w:sz w:val="28"/>
        </w:rPr>
        <w:t xml:space="preserve">RAPPORT REJETS — MÉNAGE </w:t>
      </w:r>
      <w:r>
        <w:rPr>
          <w:b/>
          <w:i w:val="0"/>
          <w:color w:val="1F6FEB"/>
          <w:sz w:val="28"/>
        </w:rPr>
        <w:t>74-04-39-48</w:t>
      </w:r>
    </w:p>
    <w:p>
      <w:r>
        <w:rPr>
          <w:b w:val="0"/>
          <w:i w:val="0"/>
          <w:color w:val="64748B"/>
          <w:sz w:val="18"/>
        </w:rPr>
        <w:t>Enquêteur : EQ8_sup_v2  ·  Équipe : EQ8  ·  Snapshot : 2026-06-06</w:t>
      </w:r>
    </w:p>
    <w:tbl>
      <w:tblPr>
        <w:tblStyle w:val="TableGrid"/>
        <w:tblW w:type="auto" w:w="0"/>
        <w:jc w:val="center"/>
        <w:tblLook w:firstColumn="1" w:firstRow="1" w:lastColumn="0" w:lastRow="0" w:noHBand="0" w:noVBand="1" w:val="04A0"/>
      </w:tblPr>
      <w:tblGrid>
        <w:gridCol w:w="3551"/>
        <w:gridCol w:w="3551"/>
        <w:gridCol w:w="3551"/>
      </w:tblGrid>
      <w:tr>
        <w:tc>
          <w:tcPr>
            <w:tcW w:type="dxa" w:w="3551"/>
            <w:shd w:fill="F8FAFC"/>
          </w:tcPr>
          <w:p>
            <w:r>
              <w:rPr>
                <w:b w:val="0"/>
                <w:i w:val="0"/>
                <w:color w:val="64748B"/>
                <w:sz w:val="14"/>
              </w:rPr>
              <w:t>DR (s00q06)</w:t>
              <w:br/>
            </w:r>
            <w:r>
              <w:rPr>
                <w:b/>
                <w:i w:val="0"/>
                <w:color w:val="16A34A"/>
                <w:sz w:val="18"/>
              </w:rPr>
              <w:t>071202010023</w:t>
            </w:r>
          </w:p>
        </w:tc>
        <w:tc>
          <w:tcPr>
            <w:tcW w:type="dxa" w:w="3551"/>
            <w:shd w:fill="F8FAFC"/>
          </w:tcPr>
          <w:p>
            <w:r>
              <w:rPr>
                <w:b w:val="0"/>
                <w:i w:val="0"/>
                <w:color w:val="64748B"/>
                <w:sz w:val="14"/>
              </w:rPr>
              <w:t>MÉNAGE</w:t>
              <w:br/>
            </w:r>
            <w:r>
              <w:rPr>
                <w:b/>
                <w:i w:val="0"/>
                <w:color w:val="1F6FEB"/>
                <w:sz w:val="18"/>
              </w:rPr>
              <w:t>74-04-39-48</w:t>
            </w:r>
          </w:p>
        </w:tc>
        <w:tc>
          <w:tcPr>
            <w:tcW w:type="dxa" w:w="3551"/>
            <w:shd w:fill="F8FAFC"/>
          </w:tcPr>
          <w:p>
            <w:r>
              <w:rPr>
                <w:b w:val="0"/>
                <w:i w:val="0"/>
                <w:color w:val="64748B"/>
                <w:sz w:val="14"/>
              </w:rPr>
              <w:t>CHEF DE MÉNAGE</w:t>
              <w:br/>
            </w:r>
            <w:r>
              <w:rPr>
                <w:b/>
                <w:i w:val="0"/>
                <w:sz w:val="18"/>
              </w:rPr>
              <w:t>BABACAR SENE</w:t>
            </w:r>
          </w:p>
        </w:tc>
      </w:tr>
      <w:tr>
        <w:tc>
          <w:tcPr>
            <w:tcW w:type="dxa" w:w="3551"/>
            <w:shd w:fill="F8FAFC"/>
          </w:tcPr>
          <w:p>
            <w:r>
              <w:rPr>
                <w:b w:val="0"/>
                <w:i w:val="0"/>
                <w:color w:val="64748B"/>
                <w:sz w:val="14"/>
              </w:rPr>
              <w:t>TÉLÉPHONE CM</w:t>
              <w:br/>
            </w:r>
            <w:r>
              <w:rPr>
                <w:b/>
                <w:i w:val="0"/>
                <w:sz w:val="18"/>
              </w:rPr>
              <w:t>76 388 22 59</w:t>
            </w:r>
          </w:p>
        </w:tc>
        <w:tc>
          <w:tcPr>
            <w:tcW w:type="dxa" w:w="3551"/>
            <w:shd w:fill="F8FAFC"/>
          </w:tcPr>
          <w:p>
            <w:r>
              <w:rPr>
                <w:b w:val="0"/>
                <w:i w:val="0"/>
                <w:color w:val="64748B"/>
                <w:sz w:val="14"/>
              </w:rPr>
              <w:t>LOCALISATION</w:t>
              <w:br/>
            </w:r>
            <w:r>
              <w:rPr>
                <w:b/>
                <w:i w:val="0"/>
                <w:sz w:val="18"/>
              </w:rPr>
              <w:t>NDOFANE</w:t>
            </w:r>
          </w:p>
        </w:tc>
        <w:tc>
          <w:tcPr>
            <w:tcW w:type="dxa" w:w="3551"/>
            <w:shd w:fill="F8FAFC"/>
          </w:tcPr>
          <w:p>
            <w:r>
              <w:rPr>
                <w:b w:val="0"/>
                <w:i w:val="0"/>
                <w:color w:val="64748B"/>
                <w:sz w:val="14"/>
              </w:rPr>
              <w:t>GPS</w:t>
              <w:br/>
            </w:r>
            <w:r>
              <w:rPr>
                <w:b/>
                <w:i w:val="0"/>
                <w:sz w:val="18"/>
              </w:rPr>
              <w:t>—</w:t>
            </w:r>
          </w:p>
        </w:tc>
      </w:tr>
      <w:tr>
        <w:tc>
          <w:tcPr>
            <w:tcW w:type="dxa" w:w="3551"/>
            <w:shd w:fill="F8FAFC"/>
          </w:tcPr>
          <w:p>
            <w:r>
              <w:rPr>
                <w:b w:val="0"/>
                <w:i w:val="0"/>
                <w:color w:val="64748B"/>
                <w:sz w:val="14"/>
              </w:rPr>
              <w:t>ENQUÊTEUR</w:t>
              <w:br/>
            </w:r>
            <w:r>
              <w:rPr>
                <w:b/>
                <w:i w:val="0"/>
                <w:sz w:val="18"/>
              </w:rPr>
              <w:t>EQ8_sup_v2  (82)</w:t>
            </w:r>
          </w:p>
        </w:tc>
        <w:tc>
          <w:tcPr>
            <w:tcW w:type="dxa" w:w="3551"/>
            <w:shd w:fill="F8FAFC"/>
          </w:tcPr>
          <w:p>
            <w:r>
              <w:rPr>
                <w:b w:val="0"/>
                <w:i w:val="0"/>
                <w:color w:val="64748B"/>
                <w:sz w:val="14"/>
              </w:rPr>
              <w:t>SUPERVISEUR</w:t>
              <w:br/>
            </w:r>
            <w:r>
              <w:rPr>
                <w:b/>
                <w:i w:val="0"/>
                <w:sz w:val="18"/>
              </w:rPr>
              <w:t>8</w:t>
            </w:r>
          </w:p>
        </w:tc>
        <w:tc>
          <w:tcPr>
            <w:tcW w:type="dxa" w:w="3551"/>
            <w:shd w:fill="F8FAFC"/>
          </w:tcPr>
          <w:p>
            <w:r>
              <w:rPr>
                <w:b w:val="0"/>
                <w:i w:val="0"/>
                <w:color w:val="64748B"/>
                <w:sz w:val="14"/>
              </w:rPr>
              <w:t>STATUT</w:t>
              <w:br/>
            </w:r>
            <w:r>
              <w:rPr>
                <w:b/>
                <w:i w:val="0"/>
                <w:sz w:val="18"/>
              </w:rPr>
              <w:t>1  ·  1ʳᵉ visite : 2026-05-17T00:00:00</w:t>
            </w:r>
          </w:p>
        </w:tc>
      </w:tr>
    </w:tbl>
    <w:p/>
    <w:p>
      <w:r>
        <w:rPr>
          <w:b/>
          <w:i w:val="0"/>
          <w:color w:val="1F6FEB"/>
          <w:sz w:val="22"/>
        </w:rPr>
        <w:t>⚠ INCOHÉRENCES À CORRIGER (47)</w:t>
      </w:r>
    </w:p>
    <w:tbl>
      <w:tblPr>
        <w:tblStyle w:val="TableGrid"/>
        <w:tblW w:type="auto" w:w="0"/>
        <w:tblLook w:firstColumn="1" w:firstRow="1" w:lastColumn="0" w:lastRow="0" w:noHBand="0" w:noVBand="1" w:val="04A0"/>
      </w:tblPr>
      <w:tblGrid>
        <w:gridCol w:w="2130"/>
        <w:gridCol w:w="2130"/>
        <w:gridCol w:w="2130"/>
        <w:gridCol w:w="2130"/>
        <w:gridCol w:w="2130"/>
      </w:tblGrid>
      <w:tr>
        <w:tc>
          <w:tcPr>
            <w:tcW w:type="dxa" w:w="964"/>
            <w:shd w:fill="1F6FEB"/>
          </w:tcPr>
          <w:p>
            <w:r>
              <w:rPr>
                <w:b/>
                <w:i w:val="0"/>
                <w:color w:val="FFFFFF"/>
                <w:sz w:val="16"/>
              </w:rPr>
              <w:t>Sévérité</w:t>
            </w:r>
          </w:p>
        </w:tc>
        <w:tc>
          <w:tcPr>
            <w:tcW w:type="dxa" w:w="1247"/>
            <w:shd w:fill="1F6FEB"/>
          </w:tcPr>
          <w:p>
            <w:r>
              <w:rPr>
                <w:b/>
                <w:i w:val="0"/>
                <w:color w:val="FFFFFF"/>
                <w:sz w:val="16"/>
              </w:rPr>
              <w:t>Section</w:t>
            </w:r>
          </w:p>
        </w:tc>
        <w:tc>
          <w:tcPr>
            <w:tcW w:type="dxa" w:w="1531"/>
            <w:shd w:fill="1F6FEB"/>
          </w:tcPr>
          <w:p>
            <w:r>
              <w:rPr>
                <w:b/>
                <w:i w:val="0"/>
                <w:color w:val="FFFFFF"/>
                <w:sz w:val="16"/>
              </w:rPr>
              <w:t>Variable(s)</w:t>
            </w:r>
          </w:p>
        </w:tc>
        <w:tc>
          <w:tcPr>
            <w:tcW w:type="dxa" w:w="1191"/>
            <w:shd w:fill="1F6FEB"/>
          </w:tcPr>
          <w:p>
            <w:r>
              <w:rPr>
                <w:b/>
                <w:i w:val="0"/>
                <w:color w:val="FFFFFF"/>
                <w:sz w:val="16"/>
              </w:rPr>
              <w:t>Source</w:t>
            </w:r>
          </w:p>
        </w:tc>
        <w:tc>
          <w:tcPr>
            <w:tcW w:type="dxa" w:w="4706"/>
            <w:shd w:fill="1F6FEB"/>
          </w:tcPr>
          <w:p>
            <w:r>
              <w:rPr>
                <w:b/>
                <w:i w:val="0"/>
                <w:color w:val="FFFFFF"/>
                <w:sz w:val="16"/>
              </w:rPr>
              <w:t>Message / action</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MARIAMA DIOUF) , prière de renseigner toutes les questions liées à  MARIAMA DIOUF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s01q00b</w:t>
            </w:r>
          </w:p>
        </w:tc>
        <w:tc>
          <w:tcPr>
            <w:tcW w:type="dxa" w:w="1191"/>
          </w:tcPr>
          <w:p>
            <w:r>
              <w:rPr>
                <w:b w:val="0"/>
                <w:i w:val="0"/>
                <w:color w:val="64748B"/>
                <w:sz w:val="16"/>
              </w:rPr>
              <w:t>GT-CQ</w:t>
            </w:r>
          </w:p>
        </w:tc>
        <w:tc>
          <w:tcPr>
            <w:tcW w:type="dxa" w:w="4706"/>
          </w:tcPr>
          <w:p>
            <w:r>
              <w:rPr>
                <w:b w:val="0"/>
                <w:i w:val="0"/>
                <w:sz w:val="17"/>
              </w:rPr>
              <w:t>incoherent! Il manque des informations non renseignées (3 question(s) de  MBAYE SENE) , prière de renseigner toutes les questions liées à  MBAYE SENE .</w:t>
            </w:r>
          </w:p>
        </w:tc>
      </w:tr>
      <w:tr>
        <w:tc>
          <w:tcPr>
            <w:tcW w:type="dxa" w:w="964"/>
          </w:tcPr>
          <w:p>
            <w:r>
              <w:rPr>
                <w:b/>
                <w:i w:val="0"/>
                <w:color w:val="DC2626"/>
                <w:sz w:val="16"/>
              </w:rPr>
              <w:t>Haute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s01q39</w:t>
            </w:r>
          </w:p>
        </w:tc>
        <w:tc>
          <w:tcPr>
            <w:tcW w:type="dxa" w:w="1191"/>
          </w:tcPr>
          <w:p>
            <w:r>
              <w:rPr>
                <w:b w:val="0"/>
                <w:i w:val="0"/>
                <w:color w:val="64748B"/>
                <w:sz w:val="16"/>
              </w:rPr>
              <w:t>GT-CQ</w:t>
            </w:r>
          </w:p>
        </w:tc>
        <w:tc>
          <w:tcPr>
            <w:tcW w:type="dxa" w:w="4706"/>
          </w:tcPr>
          <w:p>
            <w:r>
              <w:rPr>
                <w:b w:val="0"/>
                <w:i w:val="0"/>
                <w:sz w:val="17"/>
              </w:rPr>
              <w:t>Incoherence! BABACAR SENE dispose d'un téléphone portable à s01q39, donc la raison évoquée ne peut pas être (ne dispose pas d'appareil).</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Incohérent!! Le niveau d'instruction déclaré par l'un des enfants (Primaire) au niveau de la section 1 de MARIAMA DIOUF diffère de celui donné par MARIAMA DIOUF lui-même qui affirme ne pas avoir frequenté l'école formelle.</w:t>
            </w:r>
          </w:p>
        </w:tc>
      </w:tr>
      <w:tr>
        <w:tc>
          <w:tcPr>
            <w:tcW w:type="dxa" w:w="964"/>
          </w:tcPr>
          <w:p>
            <w:r>
              <w:rPr>
                <w:b/>
                <w:i w:val="0"/>
                <w:color w:val="DC2626"/>
                <w:sz w:val="16"/>
              </w:rPr>
              <w:t>Haute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s01q32, s01q36, s01q38, s04q37_modif, s02q33, s02q34, s01q00b</w:t>
            </w:r>
          </w:p>
        </w:tc>
        <w:tc>
          <w:tcPr>
            <w:tcW w:type="dxa" w:w="1191"/>
          </w:tcPr>
          <w:p>
            <w:r>
              <w:rPr>
                <w:b w:val="0"/>
                <w:i w:val="0"/>
                <w:color w:val="64748B"/>
                <w:sz w:val="16"/>
              </w:rPr>
              <w:t>GT-CQ</w:t>
            </w:r>
          </w:p>
        </w:tc>
        <w:tc>
          <w:tcPr>
            <w:tcW w:type="dxa" w:w="4706"/>
          </w:tcPr>
          <w:p>
            <w:r>
              <w:rPr>
                <w:b w:val="0"/>
                <w:i w:val="0"/>
                <w:sz w:val="17"/>
              </w:rPr>
              <w:t>Peu probable!!! Vu l'âge (18 ans) de FATOU SENE ou l'année à laquelle FATOU SENE a fréquenté l'école pour la dernière fois (.) le dernier diplome de FATOU SENE ne peut être le Certificat d'études primaires (CEP), prière de corriger cette incohérence ou confirmer avec le QG.</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Incoherence!! Le ménage a depensé .</w:t>
            </w:r>
          </w:p>
        </w:tc>
      </w:tr>
      <w:tr>
        <w:tc>
          <w:tcPr>
            <w:tcW w:type="dxa" w:w="964"/>
          </w:tcPr>
          <w:p>
            <w:r>
              <w:rPr>
                <w:b/>
                <w:i w:val="0"/>
                <w:color w:val="DC2626"/>
                <w:sz w:val="16"/>
              </w:rPr>
              <w:t>Haute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s01q29, s01q31, s04q24, s00q04, s11q21, s09fq03, s09fq011</w:t>
            </w:r>
          </w:p>
        </w:tc>
        <w:tc>
          <w:tcPr>
            <w:tcW w:type="dxa" w:w="1191"/>
          </w:tcPr>
          <w:p>
            <w:r>
              <w:rPr>
                <w:b w:val="0"/>
                <w:i w:val="0"/>
                <w:color w:val="64748B"/>
                <w:sz w:val="16"/>
              </w:rPr>
              <w:t>GT-CQ</w:t>
            </w:r>
          </w:p>
        </w:tc>
        <w:tc>
          <w:tcPr>
            <w:tcW w:type="dxa" w:w="4706"/>
          </w:tcPr>
          <w:p>
            <w:r>
              <w:rPr>
                <w:b w:val="0"/>
                <w:i w:val="0"/>
                <w:sz w:val="17"/>
              </w:rPr>
              <w:t>FCFA dans Frais de connexion au réseau de distribution d'eau mais dit ne pas être connecté à un réseau d'eau courante, prière de corriger cette incoherenceAttention!!! Les ménages vivants dans un(e) Maison Basse à THIES Rural ont généralement comme principal matériau de construction le/la Ciment/Béton/Pierres de taille, mais celui du ménage de BABACAR SENE (Briques cuites) diffère de celui-ci.</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s00q27</w:t>
            </w:r>
          </w:p>
        </w:tc>
        <w:tc>
          <w:tcPr>
            <w:tcW w:type="dxa" w:w="1191"/>
          </w:tcPr>
          <w:p>
            <w:r>
              <w:rPr>
                <w:b w:val="0"/>
                <w:i w:val="0"/>
                <w:color w:val="64748B"/>
                <w:sz w:val="16"/>
              </w:rPr>
              <w:t>GT-CQ</w:t>
            </w:r>
          </w:p>
        </w:tc>
        <w:tc>
          <w:tcPr>
            <w:tcW w:type="dxa" w:w="4706"/>
          </w:tcPr>
          <w:p>
            <w:r>
              <w:rPr>
                <w:b w:val="0"/>
                <w:i w:val="0"/>
                <w:sz w:val="17"/>
              </w:rPr>
              <w:t>Le questionnaire semble ne pas être complètement fini mais le questionnaire est en statut complet, prière de compléter le questionnaire.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L'adresse ou la localisation du ménage doit être bien renseignée, ne doit pas contenir des numéros de téléphone et elle semble courte pour être une adresse.</w:t>
            </w:r>
          </w:p>
        </w:tc>
      </w:tr>
      <w:tr>
        <w:tc>
          <w:tcPr>
            <w:tcW w:type="dxa" w:w="964"/>
          </w:tcPr>
          <w:p>
            <w:r>
              <w:rPr>
                <w:b/>
                <w:i w:val="0"/>
                <w:color w:val="EA580C"/>
                <w:sz w:val="16"/>
              </w:rPr>
              <w:t>Moyenne</w:t>
            </w:r>
          </w:p>
        </w:tc>
        <w:tc>
          <w:tcPr>
            <w:tcW w:type="dxa" w:w="1247"/>
          </w:tcPr>
          <w:p>
            <w:r>
              <w:rPr>
                <w:b/>
                <w:i w:val="0"/>
                <w:sz w:val="16"/>
              </w:rPr>
              <w:t>S00</w:t>
              <w:br/>
            </w:r>
            <w:r>
              <w:rPr>
                <w:b w:val="0"/>
                <w:i w:val="0"/>
                <w:color w:val="64748B"/>
                <w:sz w:val="14"/>
              </w:rPr>
              <w:t>Identification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renseigner la bonne adresse.</w:t>
            </w:r>
          </w:p>
        </w:tc>
      </w:tr>
      <w:tr>
        <w:tc>
          <w:tcPr>
            <w:tcW w:type="dxa" w:w="964"/>
          </w:tcPr>
          <w:p>
            <w:r>
              <w:rPr>
                <w:b/>
                <w:i w:val="0"/>
                <w:color w:val="EA580C"/>
                <w:sz w:val="16"/>
              </w:rPr>
              <w:t>Moyenne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s01q10_1</w:t>
            </w:r>
          </w:p>
        </w:tc>
        <w:tc>
          <w:tcPr>
            <w:tcW w:type="dxa" w:w="1191"/>
          </w:tcPr>
          <w:p>
            <w:r>
              <w:rPr>
                <w:b w:val="0"/>
                <w:i w:val="0"/>
                <w:color w:val="64748B"/>
                <w:sz w:val="16"/>
              </w:rPr>
              <w:t>GT-CQ</w:t>
            </w:r>
          </w:p>
        </w:tc>
        <w:tc>
          <w:tcPr>
            <w:tcW w:type="dxa" w:w="4706"/>
          </w:tcPr>
          <w:p>
            <w:r>
              <w:rPr>
                <w:b w:val="0"/>
                <w:i w:val="0"/>
                <w:sz w:val="17"/>
              </w:rPr>
              <w:t>La taille du ménage lors de l'enquête principale (6) de ce ménage est inférieur à la taille du denombrement (7), prière de fournir des explications concrètes ou aller revisiter le ménage.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le montant payé pour les frais de scolarité ( 19500 FCFA) de MAME DIARA SENE  qui fréquente 5ème année de Primaire semble faible.</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verifier cette information auprès de l'enquêté ou confirmer avec le QG.</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bien vouloir changé 2.04 en OUI et renseigné toutes les autres informations qui concerne MARIAMA DIOUF .</w:t>
            </w:r>
          </w:p>
        </w:tc>
      </w:tr>
      <w:tr>
        <w:tc>
          <w:tcPr>
            <w:tcW w:type="dxa" w:w="964"/>
          </w:tcPr>
          <w:p>
            <w:r>
              <w:rPr>
                <w:b/>
                <w:i w:val="0"/>
                <w:color w:val="EA580C"/>
                <w:sz w:val="16"/>
              </w:rPr>
              <w:t>Moyenne</w:t>
            </w:r>
          </w:p>
        </w:tc>
        <w:tc>
          <w:tcPr>
            <w:tcW w:type="dxa" w:w="1247"/>
          </w:tcPr>
          <w:p>
            <w:r>
              <w:rPr>
                <w:b/>
                <w:i w:val="0"/>
                <w:sz w:val="16"/>
              </w:rPr>
              <w:t>S02</w:t>
              <w:br/>
            </w:r>
            <w:r>
              <w:rPr>
                <w:b w:val="0"/>
                <w:i w:val="0"/>
                <w:color w:val="64748B"/>
                <w:sz w:val="14"/>
              </w:rPr>
              <w:t>Éducation</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La raison principale que MARIAMA DIOUF n'a pas fait des études dans une école formelle est préférence de l’ecole coranique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s01q63, s00q04, s02q25, s04q17, s04q21, s01q00b, s01q29_1</w:t>
            </w:r>
          </w:p>
        </w:tc>
        <w:tc>
          <w:tcPr>
            <w:tcW w:type="dxa" w:w="1191"/>
          </w:tcPr>
          <w:p>
            <w:r>
              <w:rPr>
                <w:b w:val="0"/>
                <w:i w:val="0"/>
                <w:color w:val="64748B"/>
                <w:sz w:val="16"/>
              </w:rPr>
              <w:t>GT-CQ</w:t>
            </w:r>
          </w:p>
        </w:tc>
        <w:tc>
          <w:tcPr>
            <w:tcW w:type="dxa" w:w="4706"/>
          </w:tcPr>
          <w:p>
            <w:r>
              <w:rPr>
                <w:b w:val="0"/>
                <w:i w:val="0"/>
                <w:sz w:val="17"/>
              </w:rPr>
              <w:t>Il est probable que MBAYE SENE ait exercé un emploi au cours des 12 derniers mois car il evolue ou a evolué dans Autres services.</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vérifier les questions de 4.09 à 4.14 ou 4.17 ou 4.33.</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nombre de jours (4 jours) que BABACAR SENE a travaillés par mois semble être inférieur à 15.</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Veuillez, s'il vous plaît, confirmer cette information.</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s01q47__1, s01q47__2, s01q47__3, s01q47__4, s01q47__5, s01q47__6, s01q47__7, s02q15</w:t>
            </w:r>
          </w:p>
        </w:tc>
        <w:tc>
          <w:tcPr>
            <w:tcW w:type="dxa" w:w="1191"/>
          </w:tcPr>
          <w:p>
            <w:r>
              <w:rPr>
                <w:b w:val="0"/>
                <w:i w:val="0"/>
                <w:color w:val="64748B"/>
                <w:sz w:val="16"/>
              </w:rPr>
              <w:t>GT-CQ</w:t>
            </w:r>
          </w:p>
        </w:tc>
        <w:tc>
          <w:tcPr>
            <w:tcW w:type="dxa" w:w="4706"/>
          </w:tcPr>
          <w:p>
            <w:r>
              <w:rPr>
                <w:b w:val="0"/>
                <w:i w:val="0"/>
                <w:sz w:val="17"/>
              </w:rPr>
              <w:t>Attention! le nombre d'heure (3 heures) que MARIAMA DIOUF a travaillé par jour semble faible, veuillez s'il vous plait confirmer cette information avec le QG.</w:t>
            </w:r>
          </w:p>
        </w:tc>
      </w:tr>
      <w:tr>
        <w:tc>
          <w:tcPr>
            <w:tcW w:type="dxa" w:w="964"/>
          </w:tcPr>
          <w:p>
            <w:r>
              <w:rPr>
                <w:b/>
                <w:i w:val="0"/>
                <w:color w:val="EA580C"/>
                <w:sz w:val="16"/>
              </w:rPr>
              <w:t>Moyenne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Nombre de mois exercé  (3 mois) par FATOU SENE dans l'emploi au cours des 12 derniers mois semble faible, veuillez corriger s'il vous plait ou comfirmer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(50 Fcfa) de Sel en Sachets (Moyen) est relativement faible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Le prix unitaire d'achat (2500 Fcfa) de Pâte d'arachide en Kg (taille unique) est relativement élevé par rapport aux autres prix observés dans cette zone.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Bol en Grand de Mangue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s02q16, s03q05, s03q08, s03q15, s06q18, s07bq01, s07bq04, s07bq03b1</w:t>
            </w:r>
          </w:p>
        </w:tc>
        <w:tc>
          <w:tcPr>
            <w:tcW w:type="dxa" w:w="1191"/>
          </w:tcPr>
          <w:p>
            <w:r>
              <w:rPr>
                <w:b w:val="0"/>
                <w:i w:val="0"/>
                <w:color w:val="64748B"/>
                <w:sz w:val="16"/>
              </w:rPr>
              <w:t>GT-CQ</w:t>
            </w:r>
          </w:p>
        </w:tc>
        <w:tc>
          <w:tcPr>
            <w:tcW w:type="dxa" w:w="4706"/>
          </w:tcPr>
          <w:p>
            <w:r>
              <w:rPr>
                <w:b w:val="0"/>
                <w:i w:val="0"/>
                <w:sz w:val="17"/>
              </w:rPr>
              <w:t>La consommation de 1 Tas en Moyen de Feuilles nébédaye/ poudre (moringa) provient de la propre production du ménage mais le ménage n'est pas agriculteur, prière de reprendre la section agriculture ou verifier cette quantité s'elle ne provient pas d'autre source.</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(2100 Fcfa) au cours de 7 derniers jours de Cigarettes, Tabac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(7500 Fcfa) au cours de 30 derniers jours de Whisky et autres liqueurs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Attention ! La dépense du ménage de BABACAR SENE (20000 Fcfa) au cours de 6 derniers mois de Vêtements enfants (0-14 ans): layette pour bébé, chemise, pantalon garçon, robe fillette, slip enfant, blouses, etc.</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(Pas inclure les uniformes scolaires) est relativement élevé.</w:t>
            </w:r>
          </w:p>
        </w:tc>
      </w:tr>
      <w:tr>
        <w:tc>
          <w:tcPr>
            <w:tcW w:type="dxa" w:w="964"/>
          </w:tcPr>
          <w:p>
            <w:r>
              <w:rPr>
                <w:b/>
                <w:i w:val="0"/>
                <w:color w:val="EA580C"/>
                <w:sz w:val="16"/>
              </w:rPr>
              <w:t>Moyenne</w:t>
            </w:r>
          </w:p>
        </w:tc>
        <w:tc>
          <w:tcPr>
            <w:tcW w:type="dxa" w:w="1247"/>
          </w:tcPr>
          <w:p>
            <w:r>
              <w:rPr>
                <w:b/>
                <w:i w:val="0"/>
                <w:sz w:val="16"/>
              </w:rPr>
              <w:t>S09</w:t>
              <w:br/>
            </w:r>
            <w:r>
              <w:rPr>
                <w:b w:val="0"/>
                <w:i w:val="0"/>
                <w:color w:val="64748B"/>
                <w:sz w:val="14"/>
              </w:rPr>
              <w:t>Dépenses non alimentaires</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corriger ou de confirmer avec le QG.</w:t>
            </w:r>
          </w:p>
        </w:tc>
      </w:tr>
      <w:tr>
        <w:tc>
          <w:tcPr>
            <w:tcW w:type="dxa" w:w="964"/>
          </w:tcPr>
          <w:p>
            <w:r>
              <w:rPr>
                <w:b/>
                <w:i w:val="0"/>
                <w:color w:val="EA580C"/>
                <w:sz w:val="16"/>
              </w:rPr>
              <w:t>Moyenne</w:t>
            </w:r>
          </w:p>
        </w:tc>
        <w:tc>
          <w:tcPr>
            <w:tcW w:type="dxa" w:w="1247"/>
          </w:tcPr>
          <w:p>
            <w:r>
              <w:rPr>
                <w:b/>
                <w:i w:val="0"/>
                <w:sz w:val="16"/>
              </w:rPr>
              <w:t>S10</w:t>
              <w:br/>
            </w:r>
            <w:r>
              <w:rPr>
                <w:b w:val="0"/>
                <w:i w:val="0"/>
                <w:color w:val="64748B"/>
                <w:sz w:val="14"/>
              </w:rPr>
              <w:t>Logement</w:t>
            </w:r>
          </w:p>
        </w:tc>
        <w:tc>
          <w:tcPr>
            <w:tcW w:type="dxa" w:w="1531"/>
          </w:tcPr>
          <w:p>
            <w:r>
              <w:rPr>
                <w:b/>
                <w:i w:val="0"/>
                <w:color w:val="16A34A"/>
                <w:sz w:val="16"/>
              </w:rPr>
              <w:t>s01q23, s01q00b, s01q23_autre</w:t>
            </w:r>
          </w:p>
        </w:tc>
        <w:tc>
          <w:tcPr>
            <w:tcW w:type="dxa" w:w="1191"/>
          </w:tcPr>
          <w:p>
            <w:r>
              <w:rPr>
                <w:b w:val="0"/>
                <w:i w:val="0"/>
                <w:color w:val="64748B"/>
                <w:sz w:val="16"/>
              </w:rPr>
              <w:t>GT-CQ</w:t>
            </w:r>
          </w:p>
        </w:tc>
        <w:tc>
          <w:tcPr>
            <w:tcW w:type="dxa" w:w="4706"/>
          </w:tcPr>
          <w:p>
            <w:r>
              <w:rPr>
                <w:b w:val="0"/>
                <w:i w:val="0"/>
                <w:sz w:val="17"/>
              </w:rPr>
              <w:t>type de local l'activité s'exerce Fabrication de tamis est marche hebdomadaires et semble exister dans les modalités, prière de prendre attache avec le QG pour plus d'explication afin de la classer bien.</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Prière de vérifier pour être sûr que vous avez choisi les bonnes modalités des questions 11.01 et 11.18 .</w:t>
            </w:r>
          </w:p>
        </w:tc>
      </w:tr>
      <w:tr>
        <w:tc>
          <w:tcPr>
            <w:tcW w:type="dxa" w:w="964"/>
          </w:tcPr>
          <w:p>
            <w:r>
              <w:rPr>
                <w:b/>
                <w:i w:val="0"/>
                <w:color w:val="EA580C"/>
                <w:sz w:val="16"/>
              </w:rPr>
              <w:t>Moyenne</w:t>
            </w:r>
          </w:p>
        </w:tc>
        <w:tc>
          <w:tcPr>
            <w:tcW w:type="dxa" w:w="1247"/>
          </w:tcPr>
          <w:p>
            <w:r>
              <w:rPr>
                <w:b/>
                <w:i w:val="0"/>
                <w:sz w:val="16"/>
              </w:rPr>
              <w:t>S11</w:t>
              <w:br/>
            </w:r>
            <w:r>
              <w:rPr>
                <w:b w:val="0"/>
                <w:i w:val="0"/>
                <w:color w:val="64748B"/>
                <w:sz w:val="14"/>
              </w:rPr>
              <w:t>Logement / cadre de vie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ne pas corriger si vous êtes sûr de celui donné par le ménage et observé par vous.</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Le ménage de BABACAR SENE vit à THIES Rural et ne pratique pas de l'agriculture.</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Un ménage est considéré comme agriculteur si au moins un membre du ménage a cultivé des terres (y compris les cultures pérennes), lui appartenant ou non, au cours de la campagne agricole/hivernale 2025/2026.</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Merci de reprendre la section 16A en s'assurant effectivement qu'aucun membre du ménage n'est agriculteur.</w:t>
            </w:r>
          </w:p>
        </w:tc>
      </w:tr>
      <w:tr>
        <w:tc>
          <w:tcPr>
            <w:tcW w:type="dxa" w:w="964"/>
          </w:tcPr>
          <w:p>
            <w:r>
              <w:rPr>
                <w:b/>
                <w:i w:val="0"/>
                <w:color w:val="EA580C"/>
                <w:sz w:val="16"/>
              </w:rPr>
              <w:t>Moyenne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Ne vous adressez pas seulement au répondant pour avoir la réponse de lui au lieu du ménage, dites-lui que la question concerne tous les membres du ménage.</w:t>
            </w:r>
          </w:p>
        </w:tc>
      </w:tr>
      <w:tr>
        <w:tc>
          <w:tcPr>
            <w:tcW w:type="dxa" w:w="964"/>
          </w:tcPr>
          <w:p>
            <w:r>
              <w:rPr>
                <w:b/>
                <w:i w:val="0"/>
                <w:color w:val="CA8A04"/>
                <w:sz w:val="16"/>
              </w:rPr>
              <w:t>Faible</w:t>
            </w:r>
          </w:p>
        </w:tc>
        <w:tc>
          <w:tcPr>
            <w:tcW w:type="dxa" w:w="1247"/>
          </w:tcPr>
          <w:p>
            <w:r>
              <w:rPr>
                <w:b/>
                <w:i w:val="0"/>
                <w:sz w:val="16"/>
              </w:rPr>
              <w:t>S01</w:t>
              <w:br/>
            </w:r>
            <w:r>
              <w:rPr>
                <w:b w:val="0"/>
                <w:i w:val="0"/>
                <w:color w:val="64748B"/>
                <w:sz w:val="14"/>
              </w:rPr>
              <w:t>Démographie</w:t>
            </w:r>
          </w:p>
        </w:tc>
        <w:tc>
          <w:tcPr>
            <w:tcW w:type="dxa" w:w="1531"/>
          </w:tcPr>
          <w:p>
            <w:r>
              <w:rPr>
                <w:b/>
                <w:i w:val="0"/>
                <w:color w:val="16A34A"/>
                <w:sz w:val="16"/>
              </w:rPr>
              <w:t>s01q47</w:t>
            </w:r>
          </w:p>
        </w:tc>
        <w:tc>
          <w:tcPr>
            <w:tcW w:type="dxa" w:w="1191"/>
          </w:tcPr>
          <w:p>
            <w:r>
              <w:rPr>
                <w:b w:val="0"/>
                <w:i w:val="0"/>
                <w:color w:val="64748B"/>
                <w:sz w:val="16"/>
              </w:rPr>
              <w:t>GT-CQ</w:t>
            </w:r>
          </w:p>
        </w:tc>
        <w:tc>
          <w:tcPr>
            <w:tcW w:type="dxa" w:w="4706"/>
          </w:tcPr>
          <w:p>
            <w:r>
              <w:rPr>
                <w:b w:val="0"/>
                <w:i w:val="0"/>
                <w:sz w:val="17"/>
              </w:rPr>
              <w:t>Avertissement! Veuillez renseigner par oui ou non toutes les modalités de la question s01q47.</w:t>
            </w:r>
          </w:p>
        </w:tc>
      </w:tr>
      <w:tr>
        <w:tc>
          <w:tcPr>
            <w:tcW w:type="dxa" w:w="964"/>
          </w:tcPr>
          <w:p>
            <w:r>
              <w:rPr>
                <w:b/>
                <w:i w:val="0"/>
                <w:color w:val="CA8A04"/>
                <w:sz w:val="16"/>
              </w:rPr>
              <w:t>Faible</w:t>
            </w:r>
          </w:p>
        </w:tc>
        <w:tc>
          <w:tcPr>
            <w:tcW w:type="dxa" w:w="1247"/>
          </w:tcPr>
          <w:p>
            <w:r>
              <w:rPr>
                <w:b/>
                <w:i w:val="0"/>
                <w:sz w:val="16"/>
              </w:rPr>
              <w:t>S04</w:t>
              <w:br/>
            </w:r>
            <w:r>
              <w:rPr>
                <w:b w:val="0"/>
                <w:i w:val="0"/>
                <w:color w:val="64748B"/>
                <w:sz w:val="14"/>
              </w:rPr>
              <w:t>Emploi</w:t>
            </w:r>
          </w:p>
        </w:tc>
        <w:tc>
          <w:tcPr>
            <w:tcW w:type="dxa" w:w="1531"/>
          </w:tcPr>
          <w:p>
            <w:r>
              <w:rPr>
                <w:b/>
                <w:i w:val="0"/>
                <w:color w:val="16A34A"/>
                <w:sz w:val="16"/>
              </w:rPr>
              <w:t>s00q04, s03q24, s04q19, s04q51, s04q51_unite, s04q39, s04q43, s04q44</w:t>
            </w:r>
          </w:p>
        </w:tc>
        <w:tc>
          <w:tcPr>
            <w:tcW w:type="dxa" w:w="1191"/>
          </w:tcPr>
          <w:p>
            <w:r>
              <w:rPr>
                <w:b w:val="0"/>
                <w:i w:val="0"/>
                <w:color w:val="64748B"/>
                <w:sz w:val="16"/>
              </w:rPr>
              <w:t>GT-CQ</w:t>
            </w:r>
          </w:p>
        </w:tc>
        <w:tc>
          <w:tcPr>
            <w:tcW w:type="dxa" w:w="4706"/>
          </w:tcPr>
          <w:p>
            <w:r>
              <w:rPr>
                <w:b w:val="0"/>
                <w:i w:val="0"/>
                <w:sz w:val="17"/>
              </w:rPr>
              <w:t>Avertissement!!! les informations de MARIAMA DIOUF sur le nombre de mois, jours ou heures de son emploi secondaire sont superieur a celles de son emploi principal , veuillez corriger ou confirmer aupres du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ménage a consommé 0.12 Kg taille unique de Pâte d'arachide, cette quantité semble anormale pour une consommation des 7 derniers jours.</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s01q35, s01q36, s01q37, s02q04, s02q15, s03q13, s03q14, s03q15</w:t>
            </w:r>
          </w:p>
        </w:tc>
        <w:tc>
          <w:tcPr>
            <w:tcW w:type="dxa" w:w="1191"/>
          </w:tcPr>
          <w:p>
            <w:r>
              <w:rPr>
                <w:b w:val="0"/>
                <w:i w:val="0"/>
                <w:color w:val="64748B"/>
                <w:sz w:val="16"/>
              </w:rPr>
              <w:t>GT-CQ</w:t>
            </w:r>
          </w:p>
        </w:tc>
        <w:tc>
          <w:tcPr>
            <w:tcW w:type="dxa" w:w="4706"/>
          </w:tcPr>
          <w:p>
            <w:r>
              <w:rPr>
                <w:b w:val="0"/>
                <w:i w:val="0"/>
                <w:sz w:val="17"/>
              </w:rPr>
              <w:t>Avertissement!!! Le ménage a consommé 7 Paquet Petit de Thé (Ataya), cette quantité semble anormale pour une consommation des 7 derniers jours.Prière de corriger ou de confirmer avec le QG.</w:t>
            </w:r>
          </w:p>
        </w:tc>
      </w:tr>
      <w:tr>
        <w:tc>
          <w:tcPr>
            <w:tcW w:type="dxa" w:w="964"/>
          </w:tcPr>
          <w:p>
            <w:r>
              <w:rPr>
                <w:b/>
                <w:i w:val="0"/>
                <w:color w:val="CA8A04"/>
                <w:sz w:val="16"/>
              </w:rPr>
              <w:t>Faible</w:t>
            </w:r>
          </w:p>
        </w:tc>
        <w:tc>
          <w:tcPr>
            <w:tcW w:type="dxa" w:w="1247"/>
          </w:tcPr>
          <w:p>
            <w:r>
              <w:rPr>
                <w:b/>
                <w:i w:val="0"/>
                <w:sz w:val="16"/>
              </w:rPr>
              <w:t>S07</w:t>
              <w:br/>
            </w:r>
            <w:r>
              <w:rPr>
                <w:b w:val="0"/>
                <w:i w:val="0"/>
                <w:color w:val="64748B"/>
                <w:sz w:val="14"/>
              </w:rPr>
              <w:t>Consommation alimentaire</w:t>
            </w:r>
          </w:p>
        </w:tc>
        <w:tc>
          <w:tcPr>
            <w:tcW w:type="dxa" w:w="1531"/>
          </w:tcPr>
          <w:p>
            <w:r>
              <w:rPr>
                <w:b/>
                <w:i w:val="0"/>
                <w:color w:val="16A34A"/>
                <w:sz w:val="16"/>
              </w:rPr>
              <w:t>—</w:t>
            </w:r>
          </w:p>
        </w:tc>
        <w:tc>
          <w:tcPr>
            <w:tcW w:type="dxa" w:w="1191"/>
          </w:tcPr>
          <w:p>
            <w:r>
              <w:rPr>
                <w:b w:val="0"/>
                <w:i w:val="0"/>
                <w:color w:val="64748B"/>
                <w:sz w:val="16"/>
              </w:rPr>
              <w:t>GT-CQ</w:t>
            </w:r>
          </w:p>
        </w:tc>
        <w:tc>
          <w:tcPr>
            <w:tcW w:type="dxa" w:w="4706"/>
          </w:tcPr>
          <w:p>
            <w:r>
              <w:rPr>
                <w:b w:val="0"/>
                <w:i w:val="0"/>
                <w:sz w:val="17"/>
              </w:rPr>
              <w:t>Avertissement!! le prix unitaire (150 Fcfa) de Thé (Ataya) (unité: Paquet) de taille Petit est très faible ou élevé.</w:t>
            </w:r>
          </w:p>
        </w:tc>
      </w:tr>
      <w:tr>
        <w:tc>
          <w:tcPr>
            <w:tcW w:type="dxa" w:w="964"/>
          </w:tcPr>
          <w:p>
            <w:r>
              <w:rPr>
                <w:b/>
                <w:i w:val="0"/>
                <w:color w:val="CA8A04"/>
                <w:sz w:val="16"/>
              </w:rPr>
              <w:t>Faible</w:t>
            </w:r>
          </w:p>
        </w:tc>
        <w:tc>
          <w:tcPr>
            <w:tcW w:type="dxa" w:w="1247"/>
          </w:tcPr>
          <w:p>
            <w:r>
              <w:rPr>
                <w:b/>
                <w:i w:val="0"/>
                <w:sz w:val="16"/>
              </w:rPr>
              <w:t>S16</w:t>
              <w:br/>
            </w:r>
            <w:r>
              <w:rPr>
                <w:b w:val="0"/>
                <w:i w:val="0"/>
                <w:color w:val="64748B"/>
                <w:sz w:val="14"/>
              </w:rPr>
              <w:t>Agriculture</w:t>
            </w:r>
          </w:p>
        </w:tc>
        <w:tc>
          <w:tcPr>
            <w:tcW w:type="dxa" w:w="1531"/>
          </w:tcPr>
          <w:p>
            <w:r>
              <w:rPr>
                <w:b/>
                <w:i w:val="0"/>
                <w:color w:val="16A34A"/>
                <w:sz w:val="16"/>
              </w:rPr>
              <w:t>s00q07a, s00q08, s00q10, s00q13_0, s00q15_0, s00q17_0, s00q23a, s00q23b</w:t>
            </w:r>
          </w:p>
        </w:tc>
        <w:tc>
          <w:tcPr>
            <w:tcW w:type="dxa" w:w="1191"/>
          </w:tcPr>
          <w:p>
            <w:r>
              <w:rPr>
                <w:b w:val="0"/>
                <w:i w:val="0"/>
                <w:color w:val="64748B"/>
                <w:sz w:val="16"/>
              </w:rPr>
              <w:t>GT-CQ</w:t>
            </w:r>
          </w:p>
        </w:tc>
        <w:tc>
          <w:tcPr>
            <w:tcW w:type="dxa" w:w="4706"/>
          </w:tcPr>
          <w:p>
            <w:r>
              <w:rPr>
                <w:b w:val="0"/>
                <w:i w:val="0"/>
                <w:sz w:val="17"/>
              </w:rPr>
              <w:t>Avertissement!! Aucun membre dans le ménage de BABACAR SENE ne pratique de l'agriculture, veuillez vous rassurer auprès du repondant l'existence d'un agriculteur au sein du menage et reprendre la section 16.</w:t>
            </w:r>
          </w:p>
        </w:tc>
      </w:tr>
    </w:tbl>
    <w:p/>
    <w:p>
      <w:r>
        <w:rPr>
          <w:b/>
          <w:i w:val="0"/>
          <w:color w:val="1F6FEB"/>
          <w:sz w:val="22"/>
        </w:rPr>
        <w:t>💬 COMMENTAIRES SUPERVISEUR / ENQUÊTEUR (1)</w:t>
      </w:r>
    </w:p>
    <w:p>
      <w:pPr>
        <w:pStyle w:val="ListBullet"/>
      </w:pPr>
      <w:r>
        <w:rPr>
          <w:b w:val="0"/>
          <w:i w:val="0"/>
          <w:color w:val="64748B"/>
          <w:sz w:val="16"/>
        </w:rPr>
        <w:t xml:space="preserve">[2026-05-23 12:10:53] </w:t>
      </w:r>
      <w:r>
        <w:rPr>
          <w:b/>
          <w:i w:val="0"/>
          <w:color w:val="1F6FEB"/>
          <w:sz w:val="16"/>
        </w:rPr>
        <w:t xml:space="preserve">EQ8_enq2_v2 </w:t>
      </w:r>
      <w:r>
        <w:rPr>
          <w:b w:val="0"/>
          <w:i w:val="0"/>
          <w:color w:val="64748B"/>
          <w:sz w:val="16"/>
        </w:rPr>
        <w:t xml:space="preserve">sur s07bq04_1 : </w:t>
      </w:r>
      <w:r>
        <w:rPr>
          <w:b w:val="0"/>
          <w:i w:val="0"/>
          <w:sz w:val="17"/>
        </w:rPr>
        <w:t>Toute la quantité consommer provient de la production propre du menage</w:t>
      </w:r>
    </w:p>
    <w:sectPr w:rsidR="00FC693F" w:rsidRPr="0006063C" w:rsidSect="00034616">
      <w:pgSz w:w="12240" w:h="15840"/>
      <w:pgMar w:top="680" w:right="794" w:bottom="680" w:left="79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