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34-74-59-78</w:t>
      </w:r>
    </w:p>
    <w:p>
      <w:r>
        <w:rPr>
          <w:b w:val="0"/>
          <w:i w:val="0"/>
          <w:color w:val="64748B"/>
          <w:sz w:val="18"/>
        </w:rPr>
        <w:t>Enquêteur : EQ1_enq2_v2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34-74-59-78</w:t>
            </w:r>
          </w:p>
        </w:tc>
        <w:tc>
          <w:tcPr>
            <w:tcW w:type="dxa" w:w="3551"/>
            <w:shd w:fill="F8FAFC"/>
          </w:tcPr>
          <w:p>
            <w:r>
              <w:rPr>
                <w:b w:val="0"/>
                <w:i w:val="0"/>
                <w:color w:val="64748B"/>
                <w:sz w:val="14"/>
              </w:rPr>
              <w:t>CHEF DE MÉNAGE</w:t>
              <w:br/>
            </w:r>
            <w:r>
              <w:rPr>
                <w:b/>
                <w:i w:val="0"/>
                <w:sz w:val="18"/>
              </w:rPr>
              <w:t>BARRO DIAW</w:t>
            </w:r>
          </w:p>
        </w:tc>
      </w:tr>
      <w:tr>
        <w:tc>
          <w:tcPr>
            <w:tcW w:type="dxa" w:w="3551"/>
            <w:shd w:fill="F8FAFC"/>
          </w:tcPr>
          <w:p>
            <w:r>
              <w:rPr>
                <w:b w:val="0"/>
                <w:i w:val="0"/>
                <w:color w:val="64748B"/>
                <w:sz w:val="14"/>
              </w:rPr>
              <w:t>TÉLÉPHONE CM</w:t>
              <w:br/>
            </w:r>
            <w:r>
              <w:rPr>
                <w:b/>
                <w:i w:val="0"/>
                <w:sz w:val="18"/>
              </w:rPr>
              <w:t>76 120 44 83</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EQ1_enq2_v2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2  ·  1ʳᵉ visite : 2026-06-03T12:00:09</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DIAW a declaré que la catégorie socioprofessionnelle de son père est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DIAW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DIAW a declaré que la catégorie socioprofessionnelle de son père est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DIAW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MANSOUR DIAW a declaré que la catégorie socioprofessionnelle de son père est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MANSOUR DIAW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BARRO  DIAW diffère de celui donné par BARRO  DIAW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MANSOUR DIAW ou l'année à laquelle MANSOUR DIAW a fréquenté l'école pour la dernière fois (.) le dernier diplome de MANSOUR DIAW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BARRO  DIAW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BARRO  DIAW  evolue dans l'agriculture mais est  considéré comme salarié ou stagiaire/apprenti non renuméré, prière de revoir la question s04q66 et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ménage de BARRO DIAW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DIAW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DIAW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MANSOUR DIAW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BARRO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BARRO  DIAW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MANSOUR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MANSOUR DIAW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ADAMA DIAW ), prière de renseignés toutes les questions liées à ( ADAMA DIAW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AWA DIAW ), prière de renseignés toutes les questions liées à ( AWA DIAW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MANSOUR DIAW ), prière de renseignés toutes les questions liées à ( MANSOUR DIAW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RAMATOULAYE  FAYE ), prière de renseignés toutes les questions liées à ( RAMATOULAYE  FAYE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Vous déclarez que BARRO  DIAW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RAMATOULAYE  FAYE ), prière de renseignés toutes les questions liées à ( RAMATOULAYE  FAYE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BARRO  DIAW ), prière de renseignés toutes les questions liées à ( BARRO  DIAW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BARRO  DIAW ), prière de renseignés toutes les questions liées à ( BARRO  DIAW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RAMATOULAYE  FAYE , prière de renseignés toutes les questions liées à ( RAMATOULAYE  FAYE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RAMATOULAYE  FAYE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RAMATOULAYE  FAYE ), prière de renseignés toutes les questions liées à ( RAMATOULAYE  FAYE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ADAMA DIAW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ADAMA DIAW ), prière de renseignés toutes les questions liées à ( ADAMA DIAW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AWA DIAW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AWA DIAW ), prière de renseignés toutes les questions liées à ( AWA DIAW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BARRO  DIAW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BARRO  DIAW ), prière de renseignés toutes les questions liées à ( BARRO  DIAW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MANSOUR DIAW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MANSOUR DIAW ), prière de renseignés toutes les questions liées à ( MANSOUR DIAW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RAMATOULAYE  FAYE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RAMATOULAYE  FAYE ), prière de renseignés toutes les questions liées à ( RAMATOULAYE  FAYE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BARRO DIAW (19500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Gamou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BARRO DIAW (40000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Magal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BARRO DIAW (10000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BARRO DIAW (1500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BARRO DIAW (24000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BARRO DIAW (3000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BARRO DIAW (3500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BARRO DIAW (16000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(160000 Fcfa) pour Frais de confection et de réparation de vêtements homme: ensemble, pantalon, chemise, réparation, location vêtement,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BARRO DIAW (160000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BARRO DIAW (14000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BARRO DIAW (21000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BARRO DIAW (4000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BARRO DIAW (4500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BARRO DIAW (83000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BARRO DIAW (9000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Les informations sur ces entrepises non agricole manquent, prière de les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##N/A##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##N/A##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reneigner toutes les informations qui lui concerne.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##N/A##, prière de renseignés toutes les questions liées à ##N/A##.</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BARRO DIAW, prière de reprendre la section agriculture du ménage BARRO DIAW.</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MANSOUR DIAW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BARRO  DIAW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BARRO  DIAW est un  qui travaille dans  et a declaré comme catégorie socioprofessionnelle Ouvrier ou employé non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(120000 FCFA) par mois semble très élevé ou faible, peut-être que vous vous êtes trompés du choix de l'unité.</w:t>
            </w:r>
          </w:p>
        </w:tc>
      </w:tr>
    </w:tbl>
    <w:p/>
    <w:p>
      <w:r>
        <w:rPr>
          <w:b/>
          <w:i w:val="0"/>
          <w:color w:val="1F6FEB"/>
          <w:sz w:val="22"/>
        </w:rPr>
        <w:t>💬 COMMENTAIRES SUPERVISEUR / ENQUÊTEUR (4)</w:t>
      </w:r>
    </w:p>
    <w:p>
      <w:pPr>
        <w:pStyle w:val="ListBullet"/>
      </w:pPr>
      <w:r>
        <w:rPr>
          <w:b w:val="0"/>
          <w:i w:val="0"/>
          <w:color w:val="64748B"/>
          <w:sz w:val="16"/>
        </w:rPr>
        <w:t xml:space="preserve">[2026-06-03 20:40:40] </w:t>
      </w:r>
      <w:r>
        <w:rPr>
          <w:b/>
          <w:i w:val="0"/>
          <w:color w:val="1F6FEB"/>
          <w:sz w:val="16"/>
        </w:rPr>
        <w:t xml:space="preserve">EQ1_sup_v2 </w:t>
      </w:r>
      <w:r>
        <w:rPr>
          <w:b w:val="0"/>
          <w:i w:val="0"/>
          <w:color w:val="64748B"/>
          <w:sz w:val="16"/>
        </w:rPr>
        <w:t xml:space="preserve">sur s00q00 : </w:t>
      </w:r>
      <w:r>
        <w:rPr>
          <w:b w:val="0"/>
          <w:i w:val="0"/>
          <w:sz w:val="17"/>
        </w:rPr>
        <w:t>Non renseigné</w:t>
      </w:r>
    </w:p>
    <w:p>
      <w:pPr>
        <w:pStyle w:val="ListBullet"/>
      </w:pPr>
      <w:r>
        <w:rPr>
          <w:b w:val="0"/>
          <w:i w:val="0"/>
          <w:color w:val="64748B"/>
          <w:sz w:val="16"/>
        </w:rPr>
        <w:t xml:space="preserve">[2026-06-03 20:41:23] </w:t>
      </w:r>
      <w:r>
        <w:rPr>
          <w:b/>
          <w:i w:val="0"/>
          <w:color w:val="1F6FEB"/>
          <w:sz w:val="16"/>
        </w:rPr>
        <w:t xml:space="preserve">EQ1_sup_v2 </w:t>
      </w:r>
      <w:r>
        <w:rPr>
          <w:b w:val="0"/>
          <w:i w:val="0"/>
          <w:color w:val="64748B"/>
          <w:sz w:val="16"/>
        </w:rPr>
        <w:t xml:space="preserve">sur s00q19 : </w:t>
      </w:r>
      <w:r>
        <w:rPr>
          <w:b w:val="0"/>
          <w:i w:val="0"/>
          <w:sz w:val="17"/>
        </w:rPr>
        <w:t>Non renseigné</w:t>
      </w:r>
    </w:p>
    <w:p>
      <w:pPr>
        <w:pStyle w:val="ListBullet"/>
      </w:pPr>
      <w:r>
        <w:rPr>
          <w:b w:val="0"/>
          <w:i w:val="0"/>
          <w:color w:val="64748B"/>
          <w:sz w:val="16"/>
        </w:rPr>
        <w:t xml:space="preserve">[2026-06-03 20:42:34] </w:t>
      </w:r>
      <w:r>
        <w:rPr>
          <w:b/>
          <w:i w:val="0"/>
          <w:color w:val="1F6FEB"/>
          <w:sz w:val="16"/>
        </w:rPr>
        <w:t xml:space="preserve">EQ1_sup_v2 </w:t>
      </w:r>
      <w:r>
        <w:rPr>
          <w:b w:val="0"/>
          <w:i w:val="0"/>
          <w:color w:val="64748B"/>
          <w:sz w:val="16"/>
        </w:rPr>
        <w:t xml:space="preserve">sur s00q08 : </w:t>
      </w:r>
      <w:r>
        <w:rPr>
          <w:b w:val="0"/>
          <w:i w:val="0"/>
          <w:sz w:val="17"/>
        </w:rPr>
        <w:t>Ménage de remplacement</w:t>
      </w:r>
    </w:p>
    <w:p>
      <w:pPr>
        <w:pStyle w:val="ListBullet"/>
      </w:pPr>
      <w:r>
        <w:rPr>
          <w:b w:val="0"/>
          <w:i w:val="0"/>
          <w:color w:val="64748B"/>
          <w:sz w:val="16"/>
        </w:rPr>
        <w:t xml:space="preserve">[2026-06-03 21:04:39] </w:t>
      </w:r>
      <w:r>
        <w:rPr>
          <w:b/>
          <w:i w:val="0"/>
          <w:color w:val="1F6FEB"/>
          <w:sz w:val="16"/>
        </w:rPr>
        <w:t xml:space="preserve">EQ1_sup_v2 </w:t>
      </w:r>
      <w:r>
        <w:rPr>
          <w:b w:val="0"/>
          <w:i w:val="0"/>
          <w:color w:val="64748B"/>
          <w:sz w:val="16"/>
        </w:rPr>
        <w:t xml:space="preserve">sur s11q28 : </w:t>
      </w:r>
      <w:r>
        <w:rPr>
          <w:b w:val="0"/>
          <w:i w:val="0"/>
          <w:sz w:val="17"/>
        </w:rPr>
        <w:t>Veuillez 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