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aminta fall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diao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faty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niang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sarakh seck ignore son année de naissance mais declare l'âge qu'il avait à son dernier anniverssaireLa taille du ménage lors de l'enquête principale (5) de ce ménage est inférieur à la taille du denombrement (8),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(8)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aminta fall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diao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faty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pape niang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sarakh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aminta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pape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sarakh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sarakh niang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sarakh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ABLAYE NIANG (5000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sarakh seck (3250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(300 Fcfa) de Feuilles d'oseille/ fleur (bissap)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Aubergine sauvage (Jaxatu)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(300000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(45000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(9000 Fcfa) pour Frais d'entretien et de réparation de chaussures: cirage, ressemelage, etc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haricots/niébé est de 750 FCFA qui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(9000 FCFA pour 12 Kilogramme) de Semences de haricots/niébé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Niebé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Bascule a été revendu à 600000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ablaye niang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(6.75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(100000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(35 ans)  de Bascule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(300000 FCFA) de Bascule est inférieur aux prix de revente (600000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