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GORA DIAGNE a declaré que le secteur institutionnel de sa mère est Entreprise associative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ABOU DIAGNE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NDIANGA NDIAYE ignore son année de naissance mais declare l'âge qu'il avait à son dernier anniverssaireLa taille du ménage lors de l'enquête principale (7) de ce ménage est inférieur à la taille du denombrement (9),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AMADOU DIAGNE est NARR,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GORA DIAGNE est NARR,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GORA DIAGNE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KHAR DIAGNE est NARR,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MAYACINE DIAGNE est NARR,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ABOU DIAGNE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ABOU DIAGNE est NARR,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AWA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AWA NDIAYE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NDIANGA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ABOU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ANTA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GORA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GORA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KHAR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KHAR DIAGNE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MAYACINE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FATOU NDIAYE,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MAYACINE DIAGNE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ANTA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ANTA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AMADOU DIAGNE (3900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MAYACINE DIAGNE (5500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Soumbala/ poudre  (nététou)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Feuilles d'oseille/ fleur (bissap) en Tas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AMADOU DIAGNE avec une taille de 7 personnes a consommé 28 miche en Moyen de Pain moderne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ce produit avec cette unité.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verifier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Transport urbain/rural par traction animale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DIAGNE (1500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DIAGNE (40000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 Fcfa) pour Frais de confection et de réparation de vêtements enfants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DIAGNE (100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DIAGNE (3500 Fcfa) au cours de 12 derniers mois de Taxes d'habitation (immeubles bâties et non bâties)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Niébé est de 8000 FCFA qui semble élevé, prière de verifier le montant tiré de la vente (16000 FCFA) de Niébé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10000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ANTA NDIAYE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ANTA NDIAYE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AMADOU DIAGNE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AMADOU DIAGNE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MAYACINE DIAGNE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MAYACINE DIAGNE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ABOU DIAGNE fréquente 5ème année de Primaire mais ne sait pas écrire, prière de vérifier auprès de ABOU DIAGNE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AMADOU DIAGNE semble trop faible pour un revenu net gagné par an.</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0.2 Kg taille unique de Pomme de terre,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Carton Petit de Thé (Ataya).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(155000) de l'article  Armoires et autres meubles est inférieur aux prix de revente (200000)  avec l'âge du bien atteignant 3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(200000) de l'article  Lit est inférieur aux prix de revente (300000)  avec l'âge du bien atteignant 10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(6000) de l'article  Bonbonne de gaz est inférieur aux prix de revente (10000)  avec l'âge du bien atteignant 20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(2500 FCFA) de Herse est inférieur aux prix de revente (3000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