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DIARRA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WARABA DIOP) , prière de renseigner toutes les questions liées à  WARABA DIOP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KHADY FALL frequente actuellement 2ème année de Primaire mais dit avoir reçu une bourse de 27000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DIARRA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WARABA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KHADY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DIARRA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SOKHNA DIARRA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WARABA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BABACAR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BABACAR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BABACAR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WARABA DIOP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BABACAR FALL (9100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(1216.216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Sel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FALL (41000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FALL (6000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(62000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(5200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(180000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(180000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Service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BABACAR FALL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alimentation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BABACAR FALL, prière de reprendre la section agriculture du ménage BABACAR FALL.</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WARABA DIOP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WARABA DIOP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Canette de 500 cl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