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82-79-85-78</w:t>
      </w:r>
    </w:p>
    <w:p>
      <w:r>
        <w:rPr>
          <w:b w:val="0"/>
          <w:i w:val="0"/>
          <w:color w:val="64748B"/>
          <w:sz w:val="18"/>
        </w:rPr>
        <w:t>Enquêteur : EQ13_sup_v2  ·  Équipe : EQ13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41201030002</w:t>
            </w:r>
          </w:p>
        </w:tc>
        <w:tc>
          <w:tcPr>
            <w:tcW w:type="dxa" w:w="3551"/>
            <w:shd w:fill="F8FAFC"/>
          </w:tcPr>
          <w:p>
            <w:r>
              <w:rPr>
                <w:b w:val="0"/>
                <w:i w:val="0"/>
                <w:color w:val="64748B"/>
                <w:sz w:val="14"/>
              </w:rPr>
              <w:t>MÉNAGE</w:t>
              <w:br/>
            </w:r>
            <w:r>
              <w:rPr>
                <w:b/>
                <w:i w:val="0"/>
                <w:color w:val="1F6FEB"/>
                <w:sz w:val="18"/>
              </w:rPr>
              <w:t>82-79-85-78</w:t>
            </w:r>
          </w:p>
        </w:tc>
        <w:tc>
          <w:tcPr>
            <w:tcW w:type="dxa" w:w="3551"/>
            <w:shd w:fill="F8FAFC"/>
          </w:tcPr>
          <w:p>
            <w:r>
              <w:rPr>
                <w:b w:val="0"/>
                <w:i w:val="0"/>
                <w:color w:val="64748B"/>
                <w:sz w:val="14"/>
              </w:rPr>
              <w:t>CHEF DE MÉNAGE</w:t>
              <w:br/>
            </w:r>
            <w:r>
              <w:rPr>
                <w:b/>
                <w:i w:val="0"/>
                <w:sz w:val="18"/>
              </w:rPr>
              <w:t>MAIMOUNA GAYE</w:t>
            </w:r>
          </w:p>
        </w:tc>
      </w:tr>
      <w:tr>
        <w:tc>
          <w:tcPr>
            <w:tcW w:type="dxa" w:w="3551"/>
            <w:shd w:fill="F8FAFC"/>
          </w:tcPr>
          <w:p>
            <w:r>
              <w:rPr>
                <w:b w:val="0"/>
                <w:i w:val="0"/>
                <w:color w:val="64748B"/>
                <w:sz w:val="14"/>
              </w:rPr>
              <w:t>TÉLÉPHONE CM</w:t>
              <w:br/>
            </w:r>
            <w:r>
              <w:rPr>
                <w:b/>
                <w:i w:val="0"/>
                <w:sz w:val="18"/>
              </w:rPr>
              <w:t>77 798 15 07</w:t>
            </w:r>
          </w:p>
        </w:tc>
        <w:tc>
          <w:tcPr>
            <w:tcW w:type="dxa" w:w="3551"/>
            <w:shd w:fill="F8FAFC"/>
          </w:tcPr>
          <w:p>
            <w:r>
              <w:rPr>
                <w:b w:val="0"/>
                <w:i w:val="0"/>
                <w:color w:val="64748B"/>
                <w:sz w:val="14"/>
              </w:rPr>
              <w:t>LOCALISATION</w:t>
              <w:br/>
            </w:r>
            <w:r>
              <w:rPr>
                <w:b/>
                <w:i w:val="0"/>
                <w:sz w:val="18"/>
              </w:rPr>
              <w:t>BOULEYDI</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EQ13_sup_v2  (133)</w:t>
            </w:r>
          </w:p>
        </w:tc>
        <w:tc>
          <w:tcPr>
            <w:tcW w:type="dxa" w:w="3551"/>
            <w:shd w:fill="F8FAFC"/>
          </w:tcPr>
          <w:p>
            <w:r>
              <w:rPr>
                <w:b w:val="0"/>
                <w:i w:val="0"/>
                <w:color w:val="64748B"/>
                <w:sz w:val="14"/>
              </w:rPr>
              <w:t>SUPERVISEUR</w:t>
              <w:br/>
            </w:r>
            <w:r>
              <w:rPr>
                <w:b/>
                <w:i w:val="0"/>
                <w:sz w:val="18"/>
              </w:rPr>
              <w:t>13</w:t>
            </w:r>
          </w:p>
        </w:tc>
        <w:tc>
          <w:tcPr>
            <w:tcW w:type="dxa" w:w="3551"/>
            <w:shd w:fill="F8FAFC"/>
          </w:tcPr>
          <w:p>
            <w:r>
              <w:rPr>
                <w:b w:val="0"/>
                <w:i w:val="0"/>
                <w:color w:val="64748B"/>
                <w:sz w:val="14"/>
              </w:rPr>
              <w:t>STATUT</w:t>
              <w:br/>
            </w:r>
            <w:r>
              <w:rPr>
                <w:b/>
                <w:i w:val="0"/>
                <w:sz w:val="18"/>
              </w:rPr>
              <w:t>1  ·  1ʳᵉ visite : 2026-05-21T10:38:57</w:t>
            </w:r>
          </w:p>
        </w:tc>
      </w:tr>
    </w:tbl>
    <w:p/>
    <w:p>
      <w:r>
        <w:rPr>
          <w:b/>
          <w:i w:val="0"/>
          <w:color w:val="1F6FEB"/>
          <w:sz w:val="22"/>
        </w:rPr>
        <w:t>⚠ INCOHÉRENCES À CORRIGER (77)</w:t>
      </w:r>
    </w:p>
    <w:tbl>
      <w:tblPr>
        <w:tblStyle w:val="TableGrid"/>
        <w:tblW w:type="auto" w:w="0"/>
        <w:tblLook w:firstColumn="1" w:firstRow="1" w:lastColumn="0" w:lastRow="0" w:noHBand="0" w:noVBand="1" w:val="04A0"/>
      </w:tblPr>
      <w:tblGrid>
        <w:gridCol w:w="2663"/>
        <w:gridCol w:w="2663"/>
        <w:gridCol w:w="2663"/>
        <w:gridCol w:w="2663"/>
      </w:tblGrid>
      <w:tr>
        <w:tc>
          <w:tcPr>
            <w:tcW w:type="dxa" w:w="1134"/>
            <w:shd w:fill="1F6FEB"/>
          </w:tcPr>
          <w:p>
            <w:r>
              <w:rPr>
                <w:b/>
                <w:i w:val="0"/>
                <w:color w:val="FFFFFF"/>
                <w:sz w:val="16"/>
              </w:rPr>
              <w:t>Sévérité</w:t>
            </w:r>
          </w:p>
        </w:tc>
        <w:tc>
          <w:tcPr>
            <w:tcW w:type="dxa" w:w="1361"/>
            <w:shd w:fill="1F6FEB"/>
          </w:tcPr>
          <w:p>
            <w:r>
              <w:rPr>
                <w:b/>
                <w:i w:val="0"/>
                <w:color w:val="FFFFFF"/>
                <w:sz w:val="16"/>
              </w:rPr>
              <w:t>Section</w:t>
            </w:r>
          </w:p>
        </w:tc>
        <w:tc>
          <w:tcPr>
            <w:tcW w:type="dxa" w:w="1361"/>
            <w:shd w:fill="1F6FEB"/>
          </w:tcPr>
          <w:p>
            <w:r>
              <w:rPr>
                <w:b/>
                <w:i w:val="0"/>
                <w:color w:val="FFFFFF"/>
                <w:sz w:val="16"/>
              </w:rPr>
              <w:t>Source</w:t>
            </w:r>
          </w:p>
        </w:tc>
        <w:tc>
          <w:tcPr>
            <w:tcW w:type="dxa" w:w="5839"/>
            <w:shd w:fill="1F6FEB"/>
          </w:tcPr>
          <w:p>
            <w:r>
              <w:rPr>
                <w:b/>
                <w:i w:val="0"/>
                <w:color w:val="FFFFFF"/>
                <w:sz w:val="16"/>
              </w:rPr>
              <w:t>Message / action</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Ousmane Gaye dispose d'un téléphone portable à s01q39, donc la raison évoquée ne peut pas être (ne dispose pas d'appareil).</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Incohérence!!! seulement les écoles privées paient les frais de scolarité (y compris les frais d'inscription).</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Vu l'âge (13 ans) de Fatou Fall ou l'année à laquelle Fatou Fall a fréquenté l'école pour la dernière fois (.) le dernier diplome de Fatou Fall ne peut être le Certificat d'études primaires (CEP), prière de corriger cette incohérence ou confirmer avec le QG.</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Incohérent!! Le niveau d'instruction déclaré par l'un des enfants (Primaire) au niveau de la section 1 de Maimouna Gaye diffère de celui donné par Maimouna Gaye lui-même qui affirme ne pas avoir frequenté l'école formelle.</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Incoherent!!! Le niveau d'études suivi par sokhna Diop fall  au cours de l'année 2024/2025 est Secondaire 1 (Moyen) Général mais il déclare en 2.11 qu'il a obtenu comme résultat le Diplômé, études achevées.</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Prière de corriger cette incoherence en 2.11.</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Vu l'âge (15 ans) de sokhna Diop fall ou l'année à laquelle sokhna Diop fall a fréquenté l'école pour la dernière fois (.) le dernier diplome de sokhna Diop fall ne peut être le Certificat d'études primaires (CEP), prière de corriger cette incohérence ou confirmer avec le QG.</w:t>
            </w:r>
          </w:p>
        </w:tc>
      </w:tr>
      <w:tr>
        <w:tc>
          <w:tcPr>
            <w:tcW w:type="dxa" w:w="1134"/>
          </w:tcPr>
          <w:p>
            <w:r>
              <w:rPr>
                <w:b/>
                <w:i w:val="0"/>
                <w:color w:val="DC2626"/>
                <w:sz w:val="16"/>
              </w:rPr>
              <w:t>Haute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quantité de s16dq05a estimée en Kg est incohérente avec la prise dans la question s16dq05c, prière de bien estimer et mettre la valeur exacte.</w:t>
            </w:r>
          </w:p>
        </w:tc>
      </w:tr>
      <w:tr>
        <w:tc>
          <w:tcPr>
            <w:tcW w:type="dxa" w:w="1134"/>
          </w:tcPr>
          <w:p>
            <w:r>
              <w:rPr>
                <w:b/>
                <w:i w:val="0"/>
                <w:color w:val="DC2626"/>
                <w:sz w:val="16"/>
              </w:rPr>
              <w:t>Haute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somme des quantités consommées (5735 kg), des quantités offertes (150 kg),  des quantités vendus (5585 kg) et des quantités en stock (0 kg) depasse la quantité totale (6200 kg) que le ménage a eu après la recolte de Tomate , prière de corriger cette incoherence.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L'adresse ou la localisation du ménage doit être bien renseignée, ne doit pas contenir des numéros de téléphone et elle semble courte pour être une adresse.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Prière de renseigner la bonne adresse.</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Babacar Fall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corriger ou donner des explications au QG.</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Fatou Fall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les frais de scolarité ( 7500 FCFA) payée de Fatou Fall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Dans les milieux urbains c'est peu probable de voir une école dont les élèves ou étudiants ne dépensent pas en frais d'uniformes, prière de verifier pour Fatou Fall qui fréquente 1ére année de Secondaire 1 (Moyen) Général et corriger ou confirmer avec le QG.</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Maimouna Gaye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Merci de bien vouloir changé 2.04 en OUI et renseigné toutes les autres informations qui concerne Maimouna Gaye .</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Mouhamed Fall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les frais de scolarité ( 2000 FCFA) payée de Mouhamed Fall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Dans les milieux urbains c'est peu probable de voir une école dont les élèves ou étudiants ne dépensent pas en frais d'uniformes, prière de verifier pour Mouhamed Fall qui fréquente 2ème année de Primaire et corriger ou confirmer avec le QG.</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Oumou Fall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Ousmane Gaye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sokhna Diop fall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les frais de scolarité ( 7500 FCFA) payée de sokhna Diop fall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Dans les milieux urbains c'est peu probable de voir une école dont les élèves ou étudiants ne dépensent pas en frais d'uniformes, prière de verifier pour sokhna Diop fall qui fréquente 1ére année de Secondaire 1 (Moyen) Général et corriger ou confirmer avec le QG.</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Nombre de mois exercé  (3 mois) par Maimouna Gaye dans l'emploi au cours des 12 derniers mois semble faible, veuillez corriger s'il vous plait ou comfirmer avec le QG.</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Le prix d'achat unitaire (150 Fcfa) de Mil en Kg de taille  taille unique  est très faible, prière de regarder les reponses prises dans les questions s07bq07a s07bq07b s07bq07c s07bq08 pour mieux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totale du ménage de MAIMOUNA GAYE (202300 Fcfa) de la fête de Gamou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Magal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MAIMOUNA GAYE (3100 Fcfa) au cours de 30 derniers jours de Gaz domestique 3 kilogrammes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L'entreprise vente de petite déjeuner n'est pas une entreprise de fabrication et pourtant vous avez renseigné soit renseigner la question 10.48 ou 10.49, si vous pensez qu'elle est une entreprise de fabrication prière de reprendre le classement de la nomenclature en 10.17a ou s'elle ne fait de fabrication merci de mettre 0 en 10.48 et 10.49.</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Mettre soit le montant en 10.46 et 10.47 s'elle fait de commerce ou mettre en 10.50 s'elle rend service.</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Prière de vérifier ou confirmer avec l'enquêté et mettre les bonnes valeurs après verification, s'il le faut.</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parcelle 1 n'a pas été mésurée pour des raisons comme qu'elle est trop petite, GPS en panne et que le Ménage indisponible.</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Nous vous rappelons que ces raisons ne passent pas pour la non mesure des parcelles prière de les mésurer.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parcelle de 1 doit être mesurée, prière de prendre des dispositions neccessaires pour les mésurer.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superficie de la parcelle 1 selon l'exploitant est de .13 Hectare (Ha) qui semble faible ou l'estimation ne semble pas bonne. Prière de corriger.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Le salaire d'une fille (moins de 15 ans) ayant travaillé sur la parcelle 1 par jours au moment de la période d'entretien du sol (sarclage, etc.) est de 2500 FCFA qui semble faible ou  élevé, prière de corriger.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Le prix d'achat de Engrais inorganiques - Phosphates est de 240 FCFA par Kilogramme qui semble faible, prière de vérifier  le montant d'achat (24000 FCFA pour 100 Kilogramme) de Engrais inorganiques - Phosphates auprès de l'enquêté ou confirmer.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Le prix d'achat de Engrais inorganiques - Urée est de 240 FCFA par Kilogramme qui semble faible, prière de vérifier  le montant d'achat (24000 FCFA pour 100 Kilogramme) de Engrais inorganiques - Urée auprès de l'enquêté ou confirmer.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Le prix d'achat de Produits phytosanitaires - Herbicides est de 14000 FCFA par Litre qui semble élevé, prière de vérifier  le montant d'achat (14000 FCFA pour 1 Litre) de Produits phytosanitaires - Herbicides auprès de l'enquêté ou confirmer.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Attention ! Le prix d'achat d'un Litre de Produits phytosanitaires - Herbicides est de 14000 FCFA qui est relativement élevé par rapport aux autres prix d'achat observés dans cette zone.</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Prière de vérifier le montant de l'achat (14000 FCFA pour 1 Litre) de Produits phytosanitaires - Herbicides auprès de l'enquêté ou confirmer.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Le prix d'achat de Produits phytosanitaires - Pesticides est de 13000 FCFA par Litre qui semble élevé, prière de vérifier  le montant d'achat (13000 FCFA pour 1 Litre) de Produits phytosanitaires - Pesticides auprès de l'enquêté ou confirmer.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Le prix d'achat de Semences de tomate est de 35000 FCFA par Unité (plants, boutures, etc.) qui semble élevé, prière de vérifier  le montant d'achat (70000 FCFA pour 2 Unité (plants, boutures, etc.)) de Semences de tomate auprès de l'enquêté ou confirmer.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Le prix d'achat de boutures de Patate douce est de 5000 FCFA par Unité (plants, boutures, etc.) qui semble élevé, prière de vérifier  le montant d'achat (35000 FCFA pour 7 Unité (plants, boutures, etc.)) de boutures de Patate douce auprès de l'enquêté ou confirmer.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Attention ! Le prix d'achat d'un Unité (plants, boutures, etc.) de boutures de Patate douce est de 5000 FCFA qui est relativement élevé par rapport aux autres prix d'achat observés dans cette zone.</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Prière de vérifier le montant de l'achat (35000 FCFA pour 7 Unité (plants, boutures, etc.)) de boutures de Patate douce auprès de l'enquêté ou confirmer.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surface récoltée est plus petite que la surface plantée sur cette parcelle (16C.13=OUI) et le pourcentage de la parcelle qui a été perdue est de 0%, prière de corriger merci.</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Pour la parcelle 1 la quantité estimée (1 Kg) est incorrecte (Exemple : si le ménage a eu 10 sacs de 100kg = 10*100=1000kg), prière de corriger merci.</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Le prix de vente d'un kg de Patate douce est de 48000 FCFA qui semble élevé, prière de verifier le montant tiré de la vente (48000 FCFA) de Patate douce auprès de l'enquêté ou confirmer.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Le prix de vente d'un kg de Tomate est de 279250 FCFA qui semble élevé, prière de verifier le montant tiré de la vente (837750 FCFA) de Tomate auprès de l'enquêté ou confirmer.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somme des quantités consommées (5735 kg), des quantités offertes (150 kg),  des quantités vendus (5585 kg) et des quantités en stock (0 kg) diffère de celle de la quantité totale (6200 kg) que le ménage a eu après la recolte de Tomate.</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Merci de verifier si Tomate a été mis dans plusieurs parcelle alors faites la somme de ces quantités en 16c.16d et les repartir dans les questions (16d.02a,16d.03a, 16d.05d et 16d.13a ).</w:t>
            </w:r>
          </w:p>
        </w:tc>
      </w:tr>
      <w:tr>
        <w:tc>
          <w:tcPr>
            <w:tcW w:type="dxa" w:w="1134"/>
          </w:tcPr>
          <w:p>
            <w:r>
              <w:rPr>
                <w:b/>
                <w:i w:val="0"/>
                <w:color w:val="CA8A04"/>
                <w:sz w:val="16"/>
              </w:rPr>
              <w:t>Faible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Avertissement!!! Ousmane Gaye a 25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1134"/>
          </w:tcPr>
          <w:p>
            <w:r>
              <w:rPr>
                <w:b/>
                <w:i w:val="0"/>
                <w:color w:val="CA8A04"/>
                <w:sz w:val="16"/>
              </w:rPr>
              <w:t>Faible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Avertissement!! Mouhamed Fall fréquente 2ème année de Primaire mais ne sait pas écrire, prière de vérifier auprès de Mouhamed Fall ou de confirmer avec le QG merci.</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Généralement les jeunes hommes (10 à 25ans) font des travaux ménager soit apprendre les enfants à reviser leurs léçons ou d'autres cours, Mouhamed Fall n'a consacré aucune heure pour les travaux cités en s04q01, s04q02, s04q03, s04q04, s04q05, s04q06, s04q07 et s04q08.Prière de regarder pour corriger ou confirmer avec le QG.</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Généralement les jeunes hommes (10 à 25ans) font des travaux ménager soit apprendre les enfants à reviser leurs léçons ou d'autres cours, Ousmane Gaye n'a consacré aucune heure pour les travaux cités en s04q01, s04q02, s04q03, s04q04, s04q05, s04q06, s04q07 et s04q08.Prière de regarder pour corriger ou confirmer avec le QG.</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Nombre d'heure (2 heures) que Maimouna Gaye a consacré à son emploi au cours des 7 derniers jours est trop faible, veuillez revoir s'il vous plait ou confirmer cette information avec QG.</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La quantité (3.5 litre) du produit Huile de soja consommée  par le ménage semble très élevé, prière de corriger ou confirmer avec le QG.</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ménage a consommé 11 Canette de 500 cl Petit de Thé (Ataya), cette quantité semble anormale pour une consommation des 7 derniers jours.Les ménages consomment géneralement en sachet ou en paquet, prière de corriger ou de confirmer avec le QG.</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ménage a consommé 12 Pièce Moyen de Poisson frais yaboye ou obo (sardinelle), cette quantité semble anormale pour une consommation des 7 derniers jours.Prière de corriger ou de confirmer avec le QG.</w:t>
            </w:r>
          </w:p>
        </w:tc>
      </w:tr>
      <w:tr>
        <w:tc>
          <w:tcPr>
            <w:tcW w:type="dxa" w:w="1134"/>
          </w:tcPr>
          <w:p>
            <w:r>
              <w:rPr>
                <w:b/>
                <w:i w:val="0"/>
                <w:color w:val="CA8A04"/>
                <w:sz w:val="16"/>
              </w:rPr>
              <w:t>Faible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Avertissement!!! Le prix d'achat (13000) de l'article  Bonbonne de gaz est inférieur aux prix de revente (15000)  avec l'âge du bien atteignant 3 ans.</w:t>
            </w:r>
          </w:p>
        </w:tc>
      </w:tr>
      <w:tr>
        <w:tc>
          <w:tcPr>
            <w:tcW w:type="dxa" w:w="1134"/>
          </w:tcPr>
          <w:p>
            <w:r>
              <w:rPr>
                <w:b/>
                <w:i w:val="0"/>
                <w:color w:val="CA8A04"/>
                <w:sz w:val="16"/>
              </w:rPr>
              <w:t>Faible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Avertissement!! La parcelle a comme nom (1) qui ne semble pas être un bon nom ou contient des lettres, prière de mettre le vrai nom de la parcelle.</w:t>
            </w:r>
          </w:p>
        </w:tc>
      </w:tr>
    </w:tbl>
    <w:p/>
    <w:p>
      <w:r>
        <w:rPr>
          <w:b/>
          <w:i w:val="0"/>
          <w:color w:val="1F6FEB"/>
          <w:sz w:val="22"/>
        </w:rPr>
        <w:t>💬 COMMENTAIRES SUPERVISEUR / ENQUÊTEUR (1)</w:t>
      </w:r>
    </w:p>
    <w:p>
      <w:pPr>
        <w:pStyle w:val="ListBullet"/>
      </w:pPr>
      <w:r>
        <w:rPr>
          <w:b w:val="0"/>
          <w:i w:val="0"/>
          <w:color w:val="64748B"/>
          <w:sz w:val="16"/>
        </w:rPr>
        <w:t xml:space="preserve">[2026-05-31 17:07:32] </w:t>
      </w:r>
      <w:r>
        <w:rPr>
          <w:b/>
          <w:i w:val="0"/>
          <w:color w:val="1F6FEB"/>
          <w:sz w:val="16"/>
        </w:rPr>
        <w:t xml:space="preserve">EQ13_enq3_v2 </w:t>
      </w:r>
      <w:r>
        <w:rPr>
          <w:b w:val="0"/>
          <w:i w:val="0"/>
          <w:color w:val="64748B"/>
          <w:sz w:val="16"/>
        </w:rPr>
        <w:t xml:space="preserve">sur @@Completed : </w:t>
      </w:r>
      <w:r>
        <w:rPr>
          <w:b w:val="0"/>
          <w:i w:val="0"/>
          <w:sz w:val="17"/>
        </w:rPr>
        <w:t>ras</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