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MAMADOU YAYA DIALLO) , prière de renseigner toutes les questions liées à  MAMADOU YAYA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YAYA DIALLO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MARIAMA DALANDA DIALLO) , prière de renseigner toutes les questions liées à  MARIAMA DALANDA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SALIOU DIALLO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YAYA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ALIMATOU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BARRY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AMIROU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SALIOU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YAYA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DALANDA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DALANDA DIALLO2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MAMADOU YAYA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salaire de MAMADOU YAYA DIALLO est de .a, il ne doit pas être égal à 0 et doit être renseigné s'il est salarié.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salaire de MAMADOU YAYA DIALLO.</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MAMADOU YAYA DIALLO ), prière de renseignés toutes les questions liées à ( MAMADOU YAYA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(1400 Fcfa) de Huile de soja en Litre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SALIOU DIALLO (8000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(1500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(16000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(17000 Fcfa) au cours de 12 derniers mois de Achat d'un vélo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transformation de charbon n'a pas fonctionné tout le temps au cours des 12 derniers mois est a cause de la pluie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revêtement du sol du logement est pierre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Case à KEDOUGOU Urbain ont généralement comme principal matériau de revêtement du sol du logement le/la Terre battue/Sable, mais celui du ménage de MAMADOU SALIOU DIALLO (Autre)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MAMADOU SALIOU DIALLO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MAMADOU YAYA DIALLO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 litre) du produit Huile de palme brute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Tres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(110 minutes)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