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Dominique Bindia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Eveline Coumba Bindia a dit que son père a un niveau Secondaire 2e cycle alors que le père lui-même dit qu'il a un niveau Secondaire 2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Gisèle Ithir Bindia a dit que son père a un niveau Secondaire 2e cycle alors que le père lui-même dit qu'il a un niveau Secondaire 2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Gisèle Ithir Bindia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Jean Kaly Bindia a dit que son père a un niveau Secondaire 2e cycle alors que le père lui-même dit qu'il a un niveau Secondaire 2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Jean Kaly Bindia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Dominique Bindia est superieur et le diplôme le plus elevé obtenu par Dominique Bindia est DEF ou CEP OU CAP.</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Dominique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Christine Cira Bonang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Eveline Coumba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Eveline Coumba Bindia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Gisèle Ithir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Gisèle Ithir Bindia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Jean Kaly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Jean Kaly Bindia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Christine Cira Bonang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Dominique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Eveline Coumba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Gisèle Ithir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( 11000 FCFA) payée de Gisèle Ithir Bindia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Gisèle Ithir Bindia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Jean Kaly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Jean Kaly Bindia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Christine Cira Bonang a eu est maux de tête,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Dominique Bindia (7850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(1400 Fcfa) de Huile de soja en Litre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Tomate fraîche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Piment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Dominique Bindia (105000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Dominique Bindia (120000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Dominique Bindia (15000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Dominique Bindia (25000 Fcfa) de la fête de Autres fêtes réligieuses chrétiennes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(3750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Vins modernes est bare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(10000 Fcfa) au cours de 30 derniers jours de Vins modernes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(2000 Fcfa) au cours de 30 derniers jours de Whisky et autres liqueurs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Lubrifiants (huile moteur; huile de frein; liquide batterie (acide); graisses; autres lubrifiants n.d.a.) est chez le reparateur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(2000 Fcfa) au cours de 6 derniers mois de Cirage ordinaire en pâte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(21000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(24000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aide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Dominique Bindia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