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47-63-42-44</w:t>
      </w:r>
    </w:p>
    <w:p>
      <w:r>
        <w:rPr>
          <w:b w:val="0"/>
          <w:i w:val="0"/>
          <w:color w:val="64748B"/>
          <w:sz w:val="18"/>
        </w:rPr>
        <w:t>Enquêteur : EQ18_sup_v2  ·  Équipe : EQ18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1,31101E+11</w:t>
            </w:r>
          </w:p>
        </w:tc>
        <w:tc>
          <w:tcPr>
            <w:tcW w:type="dxa" w:w="3551"/>
            <w:shd w:fill="F8FAFC"/>
          </w:tcPr>
          <w:p>
            <w:r>
              <w:rPr>
                <w:b w:val="0"/>
                <w:i w:val="0"/>
                <w:color w:val="64748B"/>
                <w:sz w:val="14"/>
              </w:rPr>
              <w:t>MÉNAGE</w:t>
              <w:br/>
            </w:r>
            <w:r>
              <w:rPr>
                <w:b/>
                <w:i w:val="0"/>
                <w:color w:val="1F6FEB"/>
                <w:sz w:val="18"/>
              </w:rPr>
              <w:t>47-63-42-44</w:t>
            </w:r>
          </w:p>
        </w:tc>
        <w:tc>
          <w:tcPr>
            <w:tcW w:type="dxa" w:w="3551"/>
            <w:shd w:fill="F8FAFC"/>
          </w:tcPr>
          <w:p>
            <w:r>
              <w:rPr>
                <w:b w:val="0"/>
                <w:i w:val="0"/>
                <w:color w:val="64748B"/>
                <w:sz w:val="14"/>
              </w:rPr>
              <w:t>CHEF DE MÉNAGE</w:t>
              <w:br/>
            </w:r>
            <w:r>
              <w:rPr>
                <w:b/>
                <w:i w:val="0"/>
                <w:sz w:val="18"/>
              </w:rPr>
              <w:t>ALDIOUMA SIDIBE</w:t>
            </w:r>
          </w:p>
        </w:tc>
      </w:tr>
      <w:tr>
        <w:tc>
          <w:tcPr>
            <w:tcW w:type="dxa" w:w="3551"/>
            <w:shd w:fill="F8FAFC"/>
          </w:tcPr>
          <w:p>
            <w:r>
              <w:rPr>
                <w:b w:val="0"/>
                <w:i w:val="0"/>
                <w:color w:val="64748B"/>
                <w:sz w:val="14"/>
              </w:rPr>
              <w:t>TÉLÉPHONE CM</w:t>
              <w:br/>
            </w:r>
            <w:r>
              <w:rPr>
                <w:b/>
                <w:i w:val="0"/>
                <w:sz w:val="18"/>
              </w:rPr>
              <w:t>77 674 56 21</w:t>
            </w:r>
          </w:p>
        </w:tc>
        <w:tc>
          <w:tcPr>
            <w:tcW w:type="dxa" w:w="3551"/>
            <w:shd w:fill="F8FAFC"/>
          </w:tcPr>
          <w:p>
            <w:r>
              <w:rPr>
                <w:b w:val="0"/>
                <w:i w:val="0"/>
                <w:color w:val="64748B"/>
                <w:sz w:val="14"/>
              </w:rPr>
              <w:t>LOCALISATION</w:t>
              <w:br/>
            </w:r>
            <w:r>
              <w:rPr>
                <w:b/>
                <w:i w:val="0"/>
                <w:sz w:val="18"/>
              </w:rPr>
              <w:t>NDIORMI( GADA DINGUESSOU)</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EQ18_sup_v2  (183)</w:t>
            </w:r>
          </w:p>
        </w:tc>
        <w:tc>
          <w:tcPr>
            <w:tcW w:type="dxa" w:w="3551"/>
            <w:shd w:fill="F8FAFC"/>
          </w:tcPr>
          <w:p>
            <w:r>
              <w:rPr>
                <w:b w:val="0"/>
                <w:i w:val="0"/>
                <w:color w:val="64748B"/>
                <w:sz w:val="14"/>
              </w:rPr>
              <w:t>SUPERVISEUR</w:t>
              <w:br/>
            </w:r>
            <w:r>
              <w:rPr>
                <w:b/>
                <w:i w:val="0"/>
                <w:sz w:val="18"/>
              </w:rPr>
              <w:t>18</w:t>
            </w:r>
          </w:p>
        </w:tc>
        <w:tc>
          <w:tcPr>
            <w:tcW w:type="dxa" w:w="3551"/>
            <w:shd w:fill="F8FAFC"/>
          </w:tcPr>
          <w:p>
            <w:r>
              <w:rPr>
                <w:b w:val="0"/>
                <w:i w:val="0"/>
                <w:color w:val="64748B"/>
                <w:sz w:val="14"/>
              </w:rPr>
              <w:t>STATUT</w:t>
              <w:br/>
            </w:r>
            <w:r>
              <w:rPr>
                <w:b/>
                <w:i w:val="0"/>
                <w:sz w:val="18"/>
              </w:rPr>
              <w:t>1  ·  1ʳᵉ visite : 2026-05-21T14:05:26</w:t>
            </w:r>
          </w:p>
        </w:tc>
      </w:tr>
    </w:tbl>
    <w:p/>
    <w:p>
      <w:r>
        <w:rPr>
          <w:b/>
          <w:i w:val="0"/>
          <w:color w:val="1F6FEB"/>
          <w:sz w:val="22"/>
        </w:rPr>
        <w:t>⚠ INCOHÉRENCES À CORRIGER (58)</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Aldjouma sidibé dispose d'un téléphone portable à s01q39, donc la raison évoquée ne peut pas être (ne dispose pas d'appareil).</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mariama sow ignore son année de naissance mais declare l'âge qu'il avait à son dernier anniverssaire</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oumou sow ignore son année de naissance mais declare l'âge qu'il avait à son dernier anniverssaireAvertissement!!! oumou sow a 23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Incohérence!!! seulement les écoles privées paient les frais de scolarité (y compris les frais d'inscription).</w:t>
            </w:r>
          </w:p>
        </w:tc>
      </w:tr>
      <w:tr>
        <w:tc>
          <w:tcPr>
            <w:tcW w:type="dxa" w:w="1134"/>
          </w:tcPr>
          <w:p>
            <w:r>
              <w:rPr>
                <w:b/>
                <w:i w:val="0"/>
                <w:color w:val="DC2626"/>
                <w:sz w:val="16"/>
              </w:rPr>
              <w:t>Haute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Incoherence!!! oumou sow a consulté dans un service de santé ou un guérisseur au cours des 3 derniers mois sans hospitalisation (3.13=Oui) mais la depense liée à cette consultation est nulle 0 ou ne sait pas partout dans les questions (s03q14 s03q15 s03q17 s03q18 s03q19 s03q20 s03q21).</w:t>
            </w:r>
          </w:p>
        </w:tc>
      </w:tr>
      <w:tr>
        <w:tc>
          <w:tcPr>
            <w:tcW w:type="dxa" w:w="1134"/>
          </w:tcPr>
          <w:p>
            <w:r>
              <w:rPr>
                <w:b/>
                <w:i w:val="0"/>
                <w:color w:val="DC2626"/>
                <w:sz w:val="16"/>
              </w:rPr>
              <w:t>Haute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Les quantités du Thé soluble ou infusion consommées en Sachets industriel semble incoherent car les ménages consomment géneralement en sachet ou en paquet, prière de corriger ou confirmer avec le QG.</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Incoherence!! Le ménage a depensé .</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FCFA dans Frais de connexion au réseau de distribution d'eau mais dit ne pas être connecté à un réseau d'eau courante, prière de corriger cette incoherenceAttention!!! Les ménages vivants dans un(e) Maison Basse à KEDOUGOU Urbain ont généralement comme principal matériau du toit le/la Tôles, mais celui du ménage de aldjouma sidibe (Tuile) diffère de celui-ci.</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Vous avez declaré que le questionnaire est complètement fini mais le questionnaire est en statut partiel, prière de mettre le questionnaire en statut complet s'il est fini.</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Il est obligatoire de prendre les coordonnées Gps avant d'administrer le questionnaire.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prendre les coordonnées GPS.</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L'adresse ou la localisation du ménage doit être bien renseignée, ne doit pas contenir des numéros de téléphone et elle semble courte pour être une adresse.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renseigner la bonne adresse.Attention!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Attention! Veillez bien renseigner le deuxième numero du chef de ménage(0.12b).</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Attention! Veillez bien renseigner les contacts dans les questions de 0.14 ou 0.16 ou 0.18.</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mariama sow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oumou sow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Aldjouma sidibé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corriger ou donner des explications au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korka sidibe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mariama sow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oumou sow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souleymane sidibe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( 2000 FCFA) payée de souleymane sidibe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Dans les milieux urbains c'est peu probable de voir une école dont les élèves ou étudiants ne dépensent pas en frais d'uniformes, prière de verifier pour souleymane sidibe qui fréquente 3ème année de Primaire et corriger ou confirmer avec le QG.</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Vous déclarez que oumou sow dans ce ménage s'est consulté dans un service de santé, ou chez un guérisseur au cours des 3 derniers mois sans hospitalisation (ne pas considérer les consultations prénatales) q13=Oui, mais vous avez pris NSP partout de la question q14 à q21.</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S06</w:t>
              <w:br/>
            </w:r>
            <w:r>
              <w:rPr>
                <w:b w:val="0"/>
                <w:i w:val="0"/>
                <w:color w:val="64748B"/>
                <w:sz w:val="14"/>
              </w:rPr>
              <w:t>Crédit &amp; épargne</w:t>
            </w:r>
          </w:p>
        </w:tc>
        <w:tc>
          <w:tcPr>
            <w:tcW w:type="dxa" w:w="1361"/>
          </w:tcPr>
          <w:p>
            <w:r>
              <w:rPr>
                <w:b w:val="0"/>
                <w:i w:val="0"/>
                <w:color w:val="64748B"/>
                <w:sz w:val="16"/>
              </w:rPr>
              <w:t>GT-CQ</w:t>
            </w:r>
          </w:p>
        </w:tc>
        <w:tc>
          <w:tcPr>
            <w:tcW w:type="dxa" w:w="5839"/>
          </w:tcPr>
          <w:p>
            <w:r>
              <w:rPr>
                <w:b w:val="0"/>
                <w:i w:val="0"/>
                <w:sz w:val="17"/>
              </w:rPr>
              <w:t>La  raison pourquoi Aldjouma sidibé n'a pas demandé de crédit auprès d'une institution financière au cours des 12 derniers mois est il a peur des banques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l'extérieur de Aldjouma sidibé (7600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(700 Fcfa) de Huile de soja en Litre (taille unique) est relativement faible par rapport aux autres prix observés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totale du ménage de aldjouma sidibe (285000 Fcfa) de la fête de Baptêmes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Gamou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Magal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aldjouma sidibe (5000 Fcfa) au cours de 6 derniers mois de Ampoules électriques pour le logement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aldjouma sidibe (50000 Fcfa) au cours de 12 derniers mois de Réparation d'appareils électroniques: TV, téléphone portable, ordinateur et accessoires, camera, lecteur CD/DVD, radio,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Le montant (5000 FCFA) du loyer mensuel payé pour un logement comme le votre (Maison Basse) dans ce village/quartier est trop faible, Veuillez s'il vous plaît corriger cette information.</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Le moyen que le ménage utilise pour se débarrasser des excréments hors de la concession est creuse un autre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Prière de vérifier pour être sûr que vous avez choisi les bonnes modalités des questions 11.01 et 11.19.</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Merci de ne pas corriger si vous êtes sûr de celui donné par le ménage et observé par vous.</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Aldjouma sidibé a 36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4 Paquet Petit de Thé (Ataya),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prix unitaire (100 Fcfa) de Thé (Ataya) (unité: Paquet) de taille Petit est très faible ou élevé.</w:t>
            </w:r>
          </w:p>
        </w:tc>
      </w:tr>
      <w:tr>
        <w:tc>
          <w:tcPr>
            <w:tcW w:type="dxa" w:w="1134"/>
          </w:tcPr>
          <w:p>
            <w:r>
              <w:rPr>
                <w:b/>
                <w:i w:val="0"/>
                <w:color w:val="CA8A04"/>
                <w:sz w:val="16"/>
              </w:rPr>
              <w:t>Faible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Avertissement!! Le ménage se débarrasse de ses ordures ménagères avec Brûlées par le ménage en milieu urbain, prière de corriger ou confirmer avec le QG.</w:t>
            </w:r>
          </w:p>
        </w:tc>
      </w:tr>
    </w:tbl>
    <w:p/>
    <w:p>
      <w:r>
        <w:rPr>
          <w:b/>
          <w:i w:val="0"/>
          <w:color w:val="1F6FEB"/>
          <w:sz w:val="22"/>
        </w:rPr>
        <w:t>💬 COMMENTAIRES SUPERVISEUR / ENQUÊTEUR (3)</w:t>
      </w:r>
    </w:p>
    <w:p>
      <w:pPr>
        <w:pStyle w:val="ListBullet"/>
      </w:pPr>
      <w:r>
        <w:rPr>
          <w:b w:val="0"/>
          <w:i w:val="0"/>
          <w:color w:val="64748B"/>
          <w:sz w:val="16"/>
        </w:rPr>
        <w:t xml:space="preserve">[2026-05-22 11:05:30] </w:t>
      </w:r>
      <w:r>
        <w:rPr>
          <w:b/>
          <w:i w:val="0"/>
          <w:color w:val="1F6FEB"/>
          <w:sz w:val="16"/>
        </w:rPr>
        <w:t xml:space="preserve">EQ18_enq3_v2 </w:t>
      </w:r>
      <w:r>
        <w:rPr>
          <w:b w:val="0"/>
          <w:i w:val="0"/>
          <w:color w:val="64748B"/>
          <w:sz w:val="16"/>
        </w:rPr>
        <w:t xml:space="preserve">sur s06q01 : </w:t>
      </w:r>
      <w:r>
        <w:rPr>
          <w:b w:val="0"/>
          <w:i w:val="0"/>
          <w:sz w:val="17"/>
        </w:rPr>
        <w:t>elle n’à pas de pièce d’identité</w:t>
      </w:r>
    </w:p>
    <w:p>
      <w:pPr>
        <w:pStyle w:val="ListBullet"/>
      </w:pPr>
      <w:r>
        <w:rPr>
          <w:b w:val="0"/>
          <w:i w:val="0"/>
          <w:color w:val="64748B"/>
          <w:sz w:val="16"/>
        </w:rPr>
        <w:t xml:space="preserve">[2026-06-02 13:35:05] </w:t>
      </w:r>
      <w:r>
        <w:rPr>
          <w:b/>
          <w:i w:val="0"/>
          <w:color w:val="1F6FEB"/>
          <w:sz w:val="16"/>
        </w:rPr>
        <w:t xml:space="preserve">EQ18_enq3_v2 </w:t>
      </w:r>
      <w:r>
        <w:rPr>
          <w:b w:val="0"/>
          <w:i w:val="0"/>
          <w:color w:val="64748B"/>
          <w:sz w:val="16"/>
        </w:rPr>
        <w:t xml:space="preserve">sur s11q44 : </w:t>
      </w:r>
      <w:r>
        <w:rPr>
          <w:b w:val="0"/>
          <w:i w:val="0"/>
          <w:sz w:val="17"/>
        </w:rPr>
        <w:t>sac</w:t>
      </w:r>
    </w:p>
    <w:p>
      <w:pPr>
        <w:pStyle w:val="ListBullet"/>
      </w:pPr>
      <w:r>
        <w:rPr>
          <w:b w:val="0"/>
          <w:i w:val="0"/>
          <w:color w:val="64748B"/>
          <w:sz w:val="16"/>
        </w:rPr>
        <w:t xml:space="preserve">[2026-06-02 23:31:21] </w:t>
      </w:r>
      <w:r>
        <w:rPr>
          <w:b/>
          <w:i w:val="0"/>
          <w:color w:val="1F6FEB"/>
          <w:sz w:val="16"/>
        </w:rPr>
        <w:t xml:space="preserve">EQ18_enq3_v2 </w:t>
      </w:r>
      <w:r>
        <w:rPr>
          <w:b w:val="0"/>
          <w:i w:val="0"/>
          <w:color w:val="64748B"/>
          <w:sz w:val="16"/>
        </w:rPr>
        <w:t xml:space="preserve">sur @@Completed : </w:t>
      </w:r>
      <w:r>
        <w:rPr>
          <w:b w:val="0"/>
          <w:i w:val="0"/>
          <w:sz w:val="17"/>
        </w:rPr>
        <w:t>Ras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