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ablaye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ifas gère l'école fréquentée par Mame Maty ndiaye au cours de l'année de 2024/2025, prière de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alima Ngom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35000 FCFA Mensuel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Mouhamed ndiaye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Mouhamed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Maty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Khadidiatou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Malick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Khadidiatou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ablaye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ablaye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Maty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alima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alima Ngom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Malick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Khadidiatou ndiaye a eu est crise dasma,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Maty ndiaye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ndiaye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Spaghettis en Sachets industriel (Grand)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Banane douce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Thé (Ataya) en Paquet (Grand)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(12000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(14500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(22000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(40000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(69000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(70000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(18000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(30000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alima Ngom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0.05 Kg taille unique de Piment séché/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Kg taille unique de Ail,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Tas Petit de Poireau/ oignon vert,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