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MOUSSSA THIAM a declaré que la branche d'activité de sa mère est Sans emploi alors que la mère elle-même declare comme branche Commerce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MOUSSSA THIAM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AMATH THIAM est trop jeune ou vielle pour avoir AMATH THIAM selon l'écart d'âge (12 ans) entre lui et sa mère, prière de revoir l'âge de AMATH THIAM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AMATH THIAM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ASSANE THIAM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THIAM ignore son année de naissance mais declare l'âge qu'il avait à son dernier anniverssaireLa taille du ménage lors de l'enquête principale (14) de ce ménage est inférieur à la taille du denombrement (18),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MOUSSSA THIAM diffère de celui donné par MOUSSSA THIAM lui-même qui affirme ne pas avoir frequenté l'école formelle.</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MARIAMA THIAM s'est consulté la première fois pour cette maladie (Fièvre typhoïde) chez un médecin spécialiste et vous dites que  MARIAMA THIAM n'est pas concerné par le montant des frais de consultation d'un médecin spécialiste (3.15=9999).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les informations de MOUSSSA THIAM sur le nombre de mois, jours et heures de son emploi principal et secondaire sont identiques, veuillez corriger ou confirmer aupres du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MOUSSSA THIAM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AMATH THIAM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AMATH THIAM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ASSANE THIAM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MARIAMA THIAM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AMATH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DIAGNE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ASSANE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DIOMBOU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DJIBI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FATIM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MOUSSSA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MOUSSSA THIAM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BABACAR THIAM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montant(100000 FCFA) des dépenses liées à l'accouchement de AMY DIAGNE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AMY DIAGNE a eu est complication apres accouchement,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MOUSSSA THIAM,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ASTOU THIAM (3900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MOUSSA THIAM (131200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(7000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(12000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(1250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(9000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Masque facial jetable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(100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(100 Fcfa) pour Masque facial lavable semble trop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(100 Fcfa) au cours de 3 derniers mois de Masque facial lavable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THIAM (75000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ActiviteTransport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ActiviteTransport est agriculture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ActiviteTransport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construction est zing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Moto/Vélomoteur/Tricycle à moteur a été achété à 35000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Moto/Vélomoteur/Tricycle à moteur a été revendu à 20000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Inondations, prière de renseignés toutes les questions liées à Inondations.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d'urée dans la parcelle Parcelle arachide est de 75 Kilogramme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de Parcelle arachide doit être mesurée, prière de prendre des dispositions neccessaires pour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(200 kg) diffère de celle de la quantité totale (1 kg) que le ménage a eu après la recolte de Arachide.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(40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(4 kg) que le ménage a eu après la recolte de Mil.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Mil a été mis dans plusieurs parcelle alors faites la somme de ces quantités en 16c.16d et les repartir dans les questions (16d.02a,16d.03a, 16d.05d et 16d.13a ).</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1000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150000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Animaux de labour a été revendu à 400000 Fcfa qui est relativement faible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LY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MOUSSSA THIAM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(100000 FCFA) de Charrettes est inférieur aux prix de revente (150000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