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19-38-69-65</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19-38-69-65</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78 408 57 32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2026-05-22T15:33:40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SADIO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SADIO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DIALLO ignore son année de naissance mais declare l'âge qu'il avait à son dernier anniverssaireIncohérence!! Le nombre d'année (9999) que ALIOU DIALLO a vécu dans la localité est superieur à son âge (47)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BINETOU CISSE ignore son année de naissance mais declare l'âge qu'il avait à son dernier anniverssaireAvertissement!!! BINETOU CISSE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BOIRO ignore son année de naissance mais declare l'âge qu'il avait à son dernier anniverssaireIncoherence! BINTOU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BOIRO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ignore son année de naissance mais declare l'âge qu'il avait à son dernier anniverssaireIncoherence! HASSANATOU DIALLO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a declaré que la catégorie socioprofessionnelle de sa mère est Ouvrier ou employé non qualifié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HASSANATOU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BOIRO ignore son année de naissance mais declare l'âge qu'il avait à son dernier anniverssaireIncoherence! KADIATOU BOIRO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BOIRO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CAMARA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OUSSAYE DIALLO ignore son année de naissance mais declare l'âge qu'il avait à son dernier anniverssaireIncoherence! OUSSAYE DIALLO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OUSSAYE DIALLO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(10 Km ou plus) et le temps (Moins de 15 mn) donné par BINETOU CISSE semble incoherent pour accéder au lieu de la consultation.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ALIOU DIALLO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L'âge du béneficiaire est inférieur aux nombres années qu'il est parti du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SADIO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ALIOU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BINETOU CISSE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BINTOU BOIRO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BINTOU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HASSANATOU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HASSANATOU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BOIRO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BOIRO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OUMAR CAMARA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OUSSAYE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OUSSAYE DIALLO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BINETOU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HASSANATOU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BOIRO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LAMARANA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(9 jours) que LAMARANA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LAMARANA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ALIOU DIALLO,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 DIALLO (9300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Choux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(6.25 Fcfa) de Thé (Ataya) en Paquet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(500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(27500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BINETOU CISSE (4000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activité  de blanchisserie est présence physique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mangue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commerce de mangue n'a pas fonctionné tout le temps au cours des 12 derniers mois est compliqué en  saison de pluie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construction le/la Ciment/Béton/Pierres de taille, mais celui du ménage de BINETOU CISSE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BINETOU CISSE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prière de verifier ou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BINETOU CISSE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LAMARANA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BINETOU CISSE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ALIOU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(6.25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