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diolima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waly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ignore son année de naissance mais declare l'âge qu'il avait à son dernier anniverssaireIncoherence!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ndao ignore son année de naissance mais declare l'âge qu'il avait à son dernier anniverssaireAvertissement!!!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Diala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diolima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ndiémé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séckou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Diala waly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doumbia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tacko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Les personnes sélectionnées ici ne correspondent pas à (aux) l’époux (ses) de %rostertitle% qui est chef de ménage.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ndiémé doumbia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ndiémé doumbia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doumbia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Diala doumbia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Diala waly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amadou doumbia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ndiémé doumbia a eu est Crise,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kandian doumbia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traditionnel (tapalapa)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Pâte d'arachide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DIOLIMA NDAO de 9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(7200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(6000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(1200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(48000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(67000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(8000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45000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800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