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LAMARANA SIDIBE) , prière de renseigner toutes les questions liées à  LAMARANA SIDIBE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MARY DIALLO) , prière de renseigner toutes les questions liées à  MARY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LAMARANA SIDIBE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Cuillère de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HAWA SIDIBE est trop jeune (2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HAWA SIDIBE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MAMADOU SALIOU SIDIBE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MAMADOU SALIOU SIDIBE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SALIOU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ALIOU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BINETA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LAMARANA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LAMARANA SIDIBE , prière de renseignés toutes les questions liées à LAMARANA SIDIBE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ALIOU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LAMARANA SIDIBE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LAMARANA SIDIBE.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Mangue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activite de transport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Inter-sections</w:t>
            </w:r>
          </w:p>
        </w:tc>
        <w:tc>
          <w:tcPr>
            <w:tcW w:type="dxa" w:w="5839"/>
          </w:tcPr>
          <w:p>
            <w:r>
              <w:rPr>
                <w:b w:val="0"/>
                <w:i w:val="0"/>
                <w:sz w:val="17"/>
              </w:rPr>
              <w:t>[ssaw_outlier_elevage_vendus] Nombre de bêtes vendues &gt; 200 (s17q05). Vérifier.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achété à 8000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6000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