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19-40-44-38</w:t>
      </w:r>
    </w:p>
    <w:p>
      <w:r>
        <w:rPr>
          <w:b w:val="0"/>
          <w:i w:val="0"/>
          <w:color w:val="64748B"/>
          <w:sz w:val="18"/>
        </w:rPr>
        <w:t>Enquêteur : EQ29_sup_v2  ·  Équipe : EQ29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19-40-44-38</w:t>
            </w:r>
          </w:p>
        </w:tc>
        <w:tc>
          <w:tcPr>
            <w:tcW w:type="dxa" w:w="3551"/>
            <w:shd w:fill="F8FAFC"/>
          </w:tcPr>
          <w:p>
            <w:r>
              <w:rPr>
                <w:b w:val="0"/>
                <w:i w:val="0"/>
                <w:color w:val="64748B"/>
                <w:sz w:val="14"/>
              </w:rPr>
              <w:t>CHEF DE MÉNAGE</w:t>
              <w:br/>
            </w:r>
            <w:r>
              <w:rPr>
                <w:b/>
                <w:i w:val="0"/>
                <w:sz w:val="18"/>
              </w:rPr>
              <w:t>OUSMANE DIOP</w:t>
            </w:r>
          </w:p>
        </w:tc>
      </w:tr>
      <w:tr>
        <w:tc>
          <w:tcPr>
            <w:tcW w:type="dxa" w:w="3551"/>
            <w:shd w:fill="F8FAFC"/>
          </w:tcPr>
          <w:p>
            <w:r>
              <w:rPr>
                <w:b w:val="0"/>
                <w:i w:val="0"/>
                <w:color w:val="64748B"/>
                <w:sz w:val="14"/>
              </w:rPr>
              <w:t>TÉLÉPHONE CM</w:t>
              <w:br/>
            </w:r>
            <w:r>
              <w:rPr>
                <w:b/>
                <w:i w:val="0"/>
                <w:sz w:val="18"/>
              </w:rPr>
              <w:t>78 565 13 05</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EQ29_sup_v2</w:t>
            </w:r>
          </w:p>
        </w:tc>
        <w:tc>
          <w:tcPr>
            <w:tcW w:type="dxa" w:w="3551"/>
            <w:shd w:fill="F8FAFC"/>
          </w:tcPr>
          <w:p>
            <w:r>
              <w:rPr>
                <w:b w:val="0"/>
                <w:i w:val="0"/>
                <w:color w:val="64748B"/>
                <w:sz w:val="14"/>
              </w:rPr>
              <w:t>SUPERVISEUR</w:t>
              <w:br/>
            </w:r>
            <w:r>
              <w:rPr>
                <w:b/>
                <w:i w:val="0"/>
                <w:sz w:val="18"/>
              </w:rPr>
              <w:t>—</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corriger cette information auprès de l'enquêté ou founir d'explication auprès du QGIncoherence!!! Dans ce ménage,aucun membre n'a été declaré comme chef.</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corriger cette incoherence.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toutes les informations du ménage dans la section 0 avant d'entamer les autres informations.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Vous avez declaré que le questionnaire est complètement fini mais le questionnaire est en statut partiel, prière de mettre le questionnaire en statut complet s'il est fini.</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Il est obligatoire de prendre les coordonnées Gps avant d'administrer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prendre les coordonnées GPS.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Attention! Veillez bien renseigner la variable 0.10 (Prenom et nom du chef de ménage).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Elle ne doit pas contenir des chiffres.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Attention! Veillez bien renseigner le premier numero du chef de ménage(0.12a).</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Attention! Veillez bien renseigner le deuxième numero du chef de ménage(0.12b).</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La section n'est pas renseignée pour , prière de la renseigner.</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Veuillez revoir la section santé de ce ménage.</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Aucune personne ne travaille dans ce ménage, ou la section emploi dans le questionnaire n'est pas renseignée.</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La section 10a du ménage de  n'est pas totalement renseigné ou n'a pas commencé, prière de renseigner toutes les questions de la section 10 avant d'entamer la section 10b</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noms de l'entreprise  ne doit pas contenir de chiffre et doit être bien renseigné, prière de bien renseigné .</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 Vous avez déclaré en s16aq04 que le répondant est  qui a (.</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ans), Il est trop jeune ou vieux pour fournir des informations correctes concernant cette section.</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Prière de refaire la section 16.</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section 16 du ménage de  n'est pas renseigné, prière de renseigner.</w:t>
            </w:r>
          </w:p>
        </w:tc>
      </w:tr>
      <w:tr>
        <w:tc>
          <w:tcPr>
            <w:tcW w:type="dxa" w:w="1134"/>
          </w:tcPr>
          <w:p>
            <w:r>
              <w:rPr>
                <w:b/>
                <w:i w:val="0"/>
                <w:color w:val="CA8A04"/>
                <w:sz w:val="16"/>
              </w:rPr>
              <w:t>Faible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