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22-16-13-38</w:t>
      </w:r>
    </w:p>
    <w:p>
      <w:r>
        <w:rPr>
          <w:b w:val="0"/>
          <w:i w:val="0"/>
          <w:color w:val="64748B"/>
          <w:sz w:val="18"/>
        </w:rPr>
        <w:t>Enquêteur : EQ3_enq5_v2  ·  Équipe : EQ3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14301220014</w:t>
            </w:r>
          </w:p>
        </w:tc>
        <w:tc>
          <w:tcPr>
            <w:tcW w:type="dxa" w:w="3551"/>
            <w:shd w:fill="F8FAFC"/>
          </w:tcPr>
          <w:p>
            <w:r>
              <w:rPr>
                <w:b w:val="0"/>
                <w:i w:val="0"/>
                <w:color w:val="64748B"/>
                <w:sz w:val="14"/>
              </w:rPr>
              <w:t>MÉNAGE</w:t>
              <w:br/>
            </w:r>
            <w:r>
              <w:rPr>
                <w:b/>
                <w:i w:val="0"/>
                <w:color w:val="1F6FEB"/>
                <w:sz w:val="18"/>
              </w:rPr>
              <w:t>22-16-13-38</w:t>
            </w:r>
          </w:p>
        </w:tc>
        <w:tc>
          <w:tcPr>
            <w:tcW w:type="dxa" w:w="3551"/>
            <w:shd w:fill="F8FAFC"/>
          </w:tcPr>
          <w:p>
            <w:r>
              <w:rPr>
                <w:b w:val="0"/>
                <w:i w:val="0"/>
                <w:color w:val="64748B"/>
                <w:sz w:val="14"/>
              </w:rPr>
              <w:t>CHEF DE MÉNAGE</w:t>
              <w:br/>
            </w:r>
            <w:r>
              <w:rPr>
                <w:b/>
                <w:i w:val="0"/>
                <w:sz w:val="18"/>
              </w:rPr>
              <w:t>MAMADOU LAMINE DIOP</w:t>
            </w:r>
          </w:p>
        </w:tc>
      </w:tr>
      <w:tr>
        <w:tc>
          <w:tcPr>
            <w:tcW w:type="dxa" w:w="3551"/>
            <w:shd w:fill="F8FAFC"/>
          </w:tcPr>
          <w:p>
            <w:r>
              <w:rPr>
                <w:b w:val="0"/>
                <w:i w:val="0"/>
                <w:color w:val="64748B"/>
                <w:sz w:val="14"/>
              </w:rPr>
              <w:t>TÉLÉPHONE CM</w:t>
              <w:br/>
            </w:r>
            <w:r>
              <w:rPr>
                <w:b/>
                <w:i w:val="0"/>
                <w:sz w:val="18"/>
              </w:rPr>
              <w:t>33 837 08 20</w:t>
            </w:r>
          </w:p>
        </w:tc>
        <w:tc>
          <w:tcPr>
            <w:tcW w:type="dxa" w:w="3551"/>
            <w:shd w:fill="F8FAFC"/>
          </w:tcPr>
          <w:p>
            <w:r>
              <w:rPr>
                <w:b w:val="0"/>
                <w:i w:val="0"/>
                <w:color w:val="64748B"/>
                <w:sz w:val="14"/>
              </w:rPr>
              <w:t>LOCALISATION</w:t>
              <w:br/>
            </w:r>
            <w:r>
              <w:rPr>
                <w:b/>
                <w:i w:val="0"/>
                <w:sz w:val="18"/>
              </w:rPr>
              <w:t>rdc et 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(34)</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2  ·  1ʳᵉ visite : 2026-05-20T15:37:15</w:t>
            </w:r>
          </w:p>
        </w:tc>
      </w:tr>
    </w:tbl>
    <w:p/>
    <w:p>
      <w:r>
        <w:rPr>
          <w:b/>
          <w:i w:val="0"/>
          <w:color w:val="1F6FEB"/>
          <w:sz w:val="22"/>
        </w:rPr>
        <w:t>⚠ INCOHÉRENCES À CORRIGER (201)</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(1 question(s) de  mouhamed naby gueye) , prière de renseigner toutes les questions liées à  mouhamed naby gueye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mouhamed naby gueye a dit que sa mère a un niveau Supérieur alors que la mère elle-même dit qu'elle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mouhamed naby gueye a declaré que la catégorie socioprofessionnelle de sa mère est Cadre moyen/agent de maîtrise alors que la mère elle-même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mouhamed naby gueye a declaré que le secteur institutionnel de sa mère est Administration publique alors que la mère elle-même declare comme secteur institutionnel Entreprise publique/ parapublique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mamadou lamine Diop petit fils a dit que son père a un niveau Aucun alors que le père lui-même dit qu'il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astou mbaye Diop a declaré que la branche d'activité de son père est Autres services alors que le père lui-même declare comme branche Services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astou mbaye Diop a declaré que la catégorie socioprofessionnelle de son père est Cadre supérieur alors que le père lui-même declare comme catégorie socioprofessionnelle Cadre moyen/agent de maîtrise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mouhamadou moustapha Diop a declaré que la branche d'activité de son père est Autres services alors que le père lui-même declare comme branche Services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mouhamadou moustapha Diop a declaré que la catégorie socioprofessionnelle de son père est Cadre supérieur alors que le père lui-même declare comme catégorie socioprofessionnelle Cadre moyen/agent de maîtrise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ndeye arame Diop a declaré que la branche d'activité de son père est Autres services alors que le père lui-même declare comme branche Services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ndeye arame Diop a declaré que la catégorie socioprofessionnelle de son père est Cadre supérieur alors que le père lui-même declare comme catégorie socioprofessionnelle Cadre moyen/agent de maîtrise au niveau de la section 4a.</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 ndeye mayoussou mbaye frequente actuellement 4ème année de Supérieur mais dit avoir reçu une bourse de 350000 FCFA.</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Incoherence! astou mbaye Diop a comme secteur institutionel Etat/Collectivité locale ou Entreprise Publique/Parapublique et dit n'avoir pas un bulletin de salaire, prière de corriger cette incoherence.</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détectée ! Il semble peu probable que mouhamadou moustapha Diop occupe un emploi pour l'ETAT/collectivités locales ou dans une entreprise publique/parapublique tout en travaillant moins de 20 jours par mois.</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détectée ! Il semble peu probable que mouhamadou moustapha Diop occupe un emploi pour l'ETAT/collectivités locales ou dans une entreprise publique/parapublique tout en travaillant moins de  6h par jour.</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détectée ! Il semble peu probable que astou mbaye Diop occupe un emploi secondaire pour l'ETAT/collectivités locales ou dans une entreprise publique/parapublique tout en travaillant moins de  8h par jour.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d'eau est de 31100 FCFA Tous les 2 mois qui semble incohérent, Prière de vérifier les questions 11.23a et 11.23b auprès du ménage ou confirmer.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134"/>
          </w:tcPr>
          <w:p>
            <w:r>
              <w:rPr>
                <w:b/>
                <w:i w:val="0"/>
                <w:color w:val="DC2626"/>
                <w:sz w:val="16"/>
              </w:rPr>
              <w:t>Haute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du béneficiaire d'argent dans la section 13b (Transfert emis) semble incoherent voir élévé, prière de verifier ou corriger.</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mettre les noms dans ces questions et mettre les contacts à leurs places.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les contacts dans les questions de 0.14 ou 0.16 ou 0.18.</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raison principale pour laquelle que mouhamed naby gueye est venu vivre dans cette localité est a cause du divorce de sa mere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mouhamed naby gueye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mamadou lamine Diop petit fils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L'utilisations de l'internet  de ndeye mayoussou mbaye est regarde des films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raison principale pour laquelle que MAMADOU LAMINE DIOP est venu vivre dans cette localité est il a acheté un maison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raison principale pour laquelle que astou mbaye Diop est venu vivre dans cette localité est déménagement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L'utilisations de l'internet  de astou mbaye Diop est regarde des films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astou mbaye Diop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raison principale pour laquelle que mouhamadou moustapha Diop est venu vivre dans cette localité est déménagement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mouhamadou moustapha Diop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raison principale pour laquelle que ndeye arame Diop est venu vivre dans cette localité est déménagement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ndeye arame Diop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MAMADOU LAMINE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MAMADOU LAMINE DIOP n'a pas été à l'école entre 2024/2025 est formation professionel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domaine que MAMADOU LAMINE DIOP bénéficié de cette formation est électrotechnique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aminata sy mbaye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astou mbaye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filière de astou mbaye Diop est comptabilite gestion financiere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mouhamadou moustapha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domaine que mouhamadou moustapha Diop bénéficié de cette formation est angent hygiene ucad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mouhamed naby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( 7500 FCFA) payée de mouhamed naby gueye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mouhamed naby gueye qui fréquente 4ème année de Secondaire 1 (Moyen) Général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arame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mayoussou mbaye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( 50000 FCFA) payée de ndeye mayoussou mbaye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ndeye mayoussou mbaye qui fréquente 4ème année de Supérieur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ou confirmer cette information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filière de ndeye mayoussou mbaye est monnaie banque finance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Les frais de vaccination, circoncision ou bilan de santé (check up) au cours des 12 derniers mois (170000 Fcfa) de astou mbaye Diop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assuré ou qui paye la cotisation à la mutuelle de santé pour aminata sy mbaye est par son mari,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assuré ou qui paye la cotisation à la mutuelle de santé pour mamadou lamine Diop petit fils est par son pere,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assuré ou qui paye la cotisation à la mutuelle de santé pour mouhamadou moustapha Diop est dans son travail,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(3 jours) que ndeye mayoussou mbaye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corriger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que mariama mbaye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que mariama mbaye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que mouhamadou moustapha Diop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corriger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Natif SuSo</w:t>
            </w:r>
          </w:p>
        </w:tc>
        <w:tc>
          <w:tcPr>
            <w:tcW w:type="dxa" w:w="5839"/>
          </w:tcPr>
          <w:p>
            <w:r>
              <w:rPr>
                <w:b w:val="0"/>
                <w:i w:val="0"/>
                <w:sz w:val="17"/>
              </w:rPr>
              <w:t>Erreur de coherence! Si c'est le privé ou l'Etat/programme qui finance l'assurance maladie alors le bénéficiaire a droit à une prise en charge particulière.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Natif SuSo</w:t>
            </w:r>
          </w:p>
        </w:tc>
        <w:tc>
          <w:tcPr>
            <w:tcW w:type="dxa" w:w="5839"/>
          </w:tcPr>
          <w:p>
            <w:r>
              <w:rPr>
                <w:b w:val="0"/>
                <w:i w:val="0"/>
                <w:sz w:val="17"/>
              </w:rPr>
              <w:t>Attention! %rostertitle% a pour employeur %s04q37%. il est moins probable qu'il n'ai pas de bulletin de salaire. Veuillez vérifier.</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La  raison principale que MAMADOU LAMINE DIOP n'a pas obtenu de crédit est pas besoin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Le montant nominal devant être rembourser chaque mois de mariama mbaye sembe elevé pour le premier crédit autres qu'immobilier, veuillez revoir cette partie et corriger ou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l'ensemble du ménage de MAMADOU LAMINE DIOP (8500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Viande de poulet: autres morceaux est autre menage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Vinaigre de citron est autre menage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(1000 Fcfa) de Carotte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(1000 Fcfa) de Poivron frais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(400 Fcfa) de Pâte d'arachide en Kg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Pâte d'arachide est menage voisin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(500 Fcfa) de Manioc en tubercules en Morceau (Portion)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MAMADOU LAMINE DIOP avec une taille de 9 personnes a consommé .35 Kg en taille unique de Raisin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Eau minérale/filtrée en bouteille locale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Poisson séché Guedj beurre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Poisson séché Guedj beurre, prière de renseignés toutes les questions liées à Poisson séché Guedj beurre.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(1400 Fcfa) de Macaroni en Kg de taille taille unique semble élevé,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(6000 Fcfa) de Crevettes/Gambas fraîches locales en Kg de taille taille unique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Crevettes/Gambas fraîches locales est port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(6000 Fcfa) de Piment séché/ poudre en Kg de taille taille unique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(8000 Fcfa) de Oignon frais en Kg de taille taille unique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(8000 Fcfa) de Oignon frais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(8800 Fcfa) de Piment frais en Kg de taille taille unique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MAMADOU LAMINE DIOP (1450000 Fcfa) de la fête de Baptêmes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MAMADOU LAMINE DIOP (25000 Fcfa) de la fête de Autre événement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MAMADOU LAMINE DIOP (25000 Fcfa) de la fête de Nouvel 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MAMADOU LAMINE DIOP (650000 Fcfa) de la fête de Gamou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(1682000 Fcfa) pour Tabaski 2025/2026  de ce ménage semble  élevé, merci de regarder les montant pris dans les questions s09aq03 s09aq04 s09aq05 s09aq06 s09aq07 et corriger ou confirmer ces montants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MAMADOU LAMINE DIOP (1682000 Fcfa) de la fête de Tabaski 2025/2026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(3150000 Fcfa) pour Mariage  de ce ménage semble  élevé, merci de regarder les montant pris dans les questions s09aq03 s09aq04 s09aq05 s09aq06 s09aq07 et corriger ou confirmer ces montants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MAMADOU LAMINE DIOP (3150000 Fcfa) de la fête de Mariage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(10000 Fcfa) au cours de 7 derniers jours de Transport urbain en 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blanchiment des vêtements, linge,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(Pressing) est ndiago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(60000 Fcfa) au cours de 30 derniers jours de Frais de blanchiment des vêtements, linge,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(Pressing)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coiffure homme et femme (salon, tressage, mèches, coupe, etc.), manucure, pédicure est autre menage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Papier toilette est auchan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(2000 Fcfa) au cours de 30 derniers jours de Papier toilette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Pâte dentifrice est auchan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(6000 Fcfa) au cours de 30 derniers jours de Pâte dentifrice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(10000 Fcfa) au cours de 30 derniers jours de Serviettes hygiéniques, couches jetables pour bébé,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(14800 Fcfa) au cours de 30 derniers jours de Gaz domestique 12,5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(18000 Fcfa) au cours de 30 derniers jours de Gaz domestique 6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(2000 Fcfa) au cours de 30 derniers jours de Tickect/service de péage urbain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(20000 Fcfa) au cours de 30 derniers jours de Essence pour véhicule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(500 Fcfa) au cours de 30 derniers jours de Frais de mouture des céréales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pour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usine madar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(17000 Fcfa) au cours de 30 derniers jours de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(12000 Fcfa) au cours de 3 derniers mois de Ticket/service de péage inter-urbain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(20000 Fcfa) au cours de 3 derniers mois de Frais de livraison d'un achat, non inclus dans le prix d'acquisition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(30000 Fcfa) au cours de 3 derniers mois de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(100000 Fcfa) pour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(100000 Fcfa) au cours de 3 derniers mois de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Lubrifiants (huile moteur; huile de frein; liquide batterie (acide); graisses; autres lubrifiants n.d.a.) est station de service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(20000 Fcfa) au cours de 6 derniers mois de Lubrifiants (huile moteur; huile de frein; liquide batterie (acide); graisses; autres lubrifiants n.d.a.)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Transport inter-localité par voitures est voiture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(46000 Fcfa) au cours de 6 derniers mois de Transport inter-localité par voitures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(10000 Fcfa) au cours de 6 derniers mois de Frais de confection et de réparation de vêtements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(15000 Fcfa) au cours de 6 derniers mois de Sous-vêtements homme (15 ans et plus): slip, chaussettes, tee shirt et maillot de corps,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(25000 Fcfa) au cours de 6 derniers mois de Chaussures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(5000 Fcfa) au cours de 6 derniers mois de Service de portefaix (pousse-pousse, wotro,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(50000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(50000 Fcfa) au cours de 6 derniers mois de Parfums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(60000 Fcfa) au cours de 6 derniers mois de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(200 Fcfa) pour Droit d'entrée (achat d'un ticket) à des manifestations sportives semble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(200 Fcfa) au cours de 6 derniers mois de Droit d'entrée (achat d'un ticket) à des manifestations sportives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Boucle d'oreilles, colliers, bracelets, bijoux, autres articles de bijouterie et joaillerie n.d.a est dans le menage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(25000 Fcfa) au cours de 12 derniers mois de Boucle d'oreilles, colliers, bracelets, bijoux, autres articles de bijouterie et joaillerie n.d.a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légalisation (confection) de documents administratifs (actes d'Etat-civil, diplômes, etc.) est mairie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(20000 Fcfa) au cours de 12 derniers mois de Frais de légalisation (confection) de documents administratifs (actes d'Etat-civil, diplômes,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(10000 Fcfa) au cours de 12 derniers mois de Achat de montres, réveils,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(10000 Fcfa) au cours de 12 derniers mois de Ustensiles de cuisine: casserole, marmite, tamis local, réparation d'ustensiles de cuisine,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(20000 Fcfa) au cours de 12 derniers mois de Frais de timbre postaux, d'expédition de mandat,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(3000 Fcfa) au cours de 12 derniers mois de Achat d'une calculatrice scientifique pour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(5000 Fcfa) au cours de 12 derniers mois de Articles de sport et de détente: ballon, jeu ludo, poids (pétanque), jeu de carte, jouets pour enfants, jeux vidéo, petits instruments de musique,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(50000 Fcfa) au cours de 12 derniers mois de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(65000 Fcfa) au cours de 12 derniers mois de Pièces détachées de moyens de transport individuel: pneu, batterie, bougie, carburateur,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commerce de friperie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commerce de friperie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10.48 et 10.49 s'elle fait de la fabrication ou mettre en 10.50 s'elle rend service.</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Foyers améliorés a été achété à 20000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Foyers améliorés a été revendu à 13000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 principal mode de transfert est wave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 principal motif du transfert est sans emploi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aminata sy mbaye a 35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(0 heures) que mouhamadou moustapha Diop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ndeye arame Diop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astou mbaye Diop est un Secrétaires d'administration et secrétaires exécutifs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mouhamadou moustapha Diop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astou mbaye Diop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13 Pièce Grand de Poisson frais dorade,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(125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(17500) de l'article  Climatiseurs/splits (non installés au mur) est inférieur aux prix de revente (150000)  avec l'âge du bien atteignant 1 ans.</w:t>
            </w:r>
          </w:p>
        </w:tc>
      </w:tr>
      <w:tr>
        <w:tc>
          <w:tcPr>
            <w:tcW w:type="dxa" w:w="1134"/>
          </w:tcPr>
          <w:p>
            <w:r>
              <w:rPr>
                <w:b/>
                <w:i w:val="0"/>
                <w:color w:val="CA8A04"/>
                <w:sz w:val="16"/>
              </w:rPr>
              <w:t>Faible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Avertissement!! Le montant des transferts reçu (480000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[2026-05-30 15:37:48] </w:t>
      </w:r>
      <w:r>
        <w:rPr>
          <w:b/>
          <w:i w:val="0"/>
          <w:color w:val="1F6FEB"/>
          <w:sz w:val="16"/>
        </w:rPr>
        <w:t xml:space="preserve">EQ3_enq5_v2 </w:t>
      </w:r>
      <w:r>
        <w:rPr>
          <w:b w:val="0"/>
          <w:i w:val="0"/>
          <w:color w:val="64748B"/>
          <w:sz w:val="16"/>
        </w:rPr>
        <w:t xml:space="preserve">sur s07bq03a_2 : </w:t>
      </w:r>
      <w:r>
        <w:rPr>
          <w:b w:val="0"/>
          <w:i w:val="0"/>
          <w:sz w:val="17"/>
        </w:rPr>
        <w:t>13</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