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79-24-99-57</w:t>
      </w:r>
    </w:p>
    <w:p>
      <w:r>
        <w:rPr>
          <w:b w:val="0"/>
          <w:i w:val="0"/>
          <w:color w:val="64748B"/>
          <w:sz w:val="18"/>
        </w:rPr>
        <w:t>Enquêteur : EQ30_sup_v2  ·  Équipe : EQ30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101101000086</w:t>
            </w:r>
          </w:p>
        </w:tc>
        <w:tc>
          <w:tcPr>
            <w:tcW w:type="dxa" w:w="3551"/>
            <w:shd w:fill="F8FAFC"/>
          </w:tcPr>
          <w:p>
            <w:r>
              <w:rPr>
                <w:b w:val="0"/>
                <w:i w:val="0"/>
                <w:color w:val="64748B"/>
                <w:sz w:val="14"/>
              </w:rPr>
              <w:t>MÉNAGE</w:t>
              <w:br/>
            </w:r>
            <w:r>
              <w:rPr>
                <w:b/>
                <w:i w:val="0"/>
                <w:color w:val="1F6FEB"/>
                <w:sz w:val="18"/>
              </w:rPr>
              <w:t>79-24-99-57</w:t>
            </w:r>
          </w:p>
        </w:tc>
        <w:tc>
          <w:tcPr>
            <w:tcW w:type="dxa" w:w="3551"/>
            <w:shd w:fill="F8FAFC"/>
          </w:tcPr>
          <w:p>
            <w:r>
              <w:rPr>
                <w:b w:val="0"/>
                <w:i w:val="0"/>
                <w:color w:val="64748B"/>
                <w:sz w:val="14"/>
              </w:rPr>
              <w:t>CHEF DE MÉNAGE</w:t>
              <w:br/>
            </w:r>
            <w:r>
              <w:rPr>
                <w:b/>
                <w:i w:val="0"/>
                <w:sz w:val="18"/>
              </w:rPr>
              <w:t>DIENABA KANDE</w:t>
            </w:r>
          </w:p>
        </w:tc>
      </w:tr>
      <w:tr>
        <w:tc>
          <w:tcPr>
            <w:tcW w:type="dxa" w:w="3551"/>
            <w:shd w:fill="F8FAFC"/>
          </w:tcPr>
          <w:p>
            <w:r>
              <w:rPr>
                <w:b w:val="0"/>
                <w:i w:val="0"/>
                <w:color w:val="64748B"/>
                <w:sz w:val="14"/>
              </w:rPr>
              <w:t>TÉLÉPHONE CM</w:t>
              <w:br/>
            </w:r>
            <w:r>
              <w:rPr>
                <w:b/>
                <w:i w:val="0"/>
                <w:sz w:val="18"/>
              </w:rPr>
              <w:t>77 670 38 21</w:t>
            </w:r>
          </w:p>
        </w:tc>
        <w:tc>
          <w:tcPr>
            <w:tcW w:type="dxa" w:w="3551"/>
            <w:shd w:fill="F8FAFC"/>
          </w:tcPr>
          <w:p>
            <w:r>
              <w:rPr>
                <w:b w:val="0"/>
                <w:i w:val="0"/>
                <w:color w:val="64748B"/>
                <w:sz w:val="14"/>
              </w:rPr>
              <w:t>LOCALISATION</w:t>
              <w:br/>
            </w:r>
            <w:r>
              <w:rPr>
                <w:b/>
                <w:i w:val="0"/>
                <w:sz w:val="18"/>
              </w:rPr>
              <w:t>toute la concession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  (301)</w:t>
            </w:r>
          </w:p>
        </w:tc>
        <w:tc>
          <w:tcPr>
            <w:tcW w:type="dxa" w:w="3551"/>
            <w:shd w:fill="F8FAFC"/>
          </w:tcPr>
          <w:p>
            <w:r>
              <w:rPr>
                <w:b w:val="0"/>
                <w:i w:val="0"/>
                <w:color w:val="64748B"/>
                <w:sz w:val="14"/>
              </w:rPr>
              <w:t>SUPERVISEUR</w:t>
              <w:br/>
            </w:r>
            <w:r>
              <w:rPr>
                <w:b/>
                <w:i w:val="0"/>
                <w:sz w:val="18"/>
              </w:rPr>
              <w:t>30</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(65)</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Dienaba Kande) , prière de renseigner toutes les questions liées à  Dienaba Kande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Binta Diamanka a declaré que la catégorie socioprofessionnelle de son père est Ouvrier ou employé qualifié alors que le père lui-même declare comme catégorie socioprofessionnelle Manœuvre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Mariama Diamanka a declaré que la catégorie socioprofessionnelle de son père est Ouvrier ou employé qualifié alors que le père lui-même declare comme catégorie socioprofessionnelle Manœuvre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Mountaga Diamanka a declaré que la catégorie socioprofessionnelle de son père est Ouvrier ou employé qualifié alors que le père lui-même declare comme catégorie socioprofessionnelle Manœuvre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Ousmane Diamanka a declaré que la catégorie socioprofessionnelle de son père est Ouvrier ou employé qualifié alors que le père lui-même declare comme catégorie socioprofessionnelle Manœuvre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Talla Diamanka a declaré que la catégorie socioprofessionnelle de son père est Ouvrier ou employé qualifié alors que le père lui-même declare comme catégorie socioprofessionnelle Manœuvre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(16 ans) de Fatoumata Balde ou l'année à laquelle Fatoumata Balde a fréquenté l'école pour la dernière fois (.) le dernier diplome de Fatoumata Balde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Le niveau d'études suivi par Mariama Kande  au cours de l'année 2024/2025 est Secondaire 1 (Moyen) Général mais il déclare en 2.11 qu'il a obtenu comme résultat le Diplômé, études achevées.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cette incoherence en 2.11.</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(15 ans) de Mariama Kande ou l'année à laquelle Mariama Kande a fréquenté l'école pour la dernière fois (.) le dernier diplome de Mariama Kande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(16 ans) de Ousmane Diamanka ou l'année à laquelle Ousmane Diamanka a fréquenté l'école pour la dernière fois (2023) le dernier diplome de Ousmane Diamanka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(19 ans) de Talla Diamanka ou l'année à laquelle Talla Diamanka a fréquenté l'école pour la dernière fois (2022) le dernier diplome de Talla Diamanka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Binta Diamanka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Mariama Diamanka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Mountaga Diamanka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Ousmane Diamanka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Talla Diamanka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Binta Diamanka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domaine que Binta Diamanka bénéficié de cette formation est Formation en vente en pharmacie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Dienaba Kande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Fatoumata Balde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Fatoumata Balde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Diamanka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Diamanka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Mariama Diamanka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Mariama Diamanka qui fréquente 1ére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Kande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Mariama Kande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Mountaga Diamanka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Mountaga Diamanka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Mountaga Diamanka qui fréquente 5ème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Ousmane Diamanka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Talla Diamanka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Dienaba Kande ait exercé un emploi au cours des 12 derniers mois car il evolue ou a evolué dans Commerce.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(6 jours) que Binta Diamanka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(6 jours) que Ousmane Diamanka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(6 jours) que Talla Diamanka a travaillés par mois semble être inférieur à 15.</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Dieneba kande (10750 Fcfa) de la fête de Magal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Dieneba kande (30500 Fcfa) de la fête de Fête des autres Religions /traditions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Mamadou Diamanka a 57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6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(125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Dieneba kande a comme taille 9 personnes dont ils vivent à KOLDA Urbain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