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53-16-22-02</w:t>
      </w:r>
    </w:p>
    <w:p>
      <w:r>
        <w:rPr>
          <w:b w:val="0"/>
          <w:i w:val="0"/>
          <w:color w:val="64748B"/>
          <w:sz w:val="18"/>
        </w:rPr>
        <w:t>Enquêteur : EQ35_enq1_v2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21204020031</w:t>
            </w:r>
          </w:p>
        </w:tc>
        <w:tc>
          <w:tcPr>
            <w:tcW w:type="dxa" w:w="3551"/>
            <w:shd w:fill="F8FAFC"/>
          </w:tcPr>
          <w:p>
            <w:r>
              <w:rPr>
                <w:b w:val="0"/>
                <w:i w:val="0"/>
                <w:color w:val="64748B"/>
                <w:sz w:val="14"/>
              </w:rPr>
              <w:t>MÉNAGE</w:t>
              <w:br/>
            </w:r>
            <w:r>
              <w:rPr>
                <w:b/>
                <w:i w:val="0"/>
                <w:color w:val="1F6FEB"/>
                <w:sz w:val="18"/>
              </w:rPr>
              <w:t>53-16-22-02</w:t>
            </w:r>
          </w:p>
        </w:tc>
        <w:tc>
          <w:tcPr>
            <w:tcW w:type="dxa" w:w="3551"/>
            <w:shd w:fill="F8FAFC"/>
          </w:tcPr>
          <w:p>
            <w:r>
              <w:rPr>
                <w:b w:val="0"/>
                <w:i w:val="0"/>
                <w:color w:val="64748B"/>
                <w:sz w:val="14"/>
              </w:rPr>
              <w:t>CHEF DE MÉNAGE</w:t>
              <w:br/>
            </w:r>
            <w:r>
              <w:rPr>
                <w:b/>
                <w:i w:val="0"/>
                <w:sz w:val="18"/>
              </w:rPr>
              <w:t>BATHE KANE</w:t>
            </w:r>
          </w:p>
        </w:tc>
      </w:tr>
      <w:tr>
        <w:tc>
          <w:tcPr>
            <w:tcW w:type="dxa" w:w="3551"/>
            <w:shd w:fill="F8FAFC"/>
          </w:tcPr>
          <w:p>
            <w:r>
              <w:rPr>
                <w:b w:val="0"/>
                <w:i w:val="0"/>
                <w:color w:val="64748B"/>
                <w:sz w:val="14"/>
              </w:rPr>
              <w:t>TÉLÉPHONE CM</w:t>
              <w:br/>
            </w:r>
            <w:r>
              <w:rPr>
                <w:b/>
                <w:i w:val="0"/>
                <w:sz w:val="18"/>
              </w:rPr>
              <w:t>77 938 18 38</w:t>
            </w:r>
          </w:p>
        </w:tc>
        <w:tc>
          <w:tcPr>
            <w:tcW w:type="dxa" w:w="3551"/>
            <w:shd w:fill="F8FAFC"/>
          </w:tcPr>
          <w:p>
            <w:r>
              <w:rPr>
                <w:b w:val="0"/>
                <w:i w:val="0"/>
                <w:color w:val="64748B"/>
                <w:sz w:val="14"/>
              </w:rPr>
              <w:t>LOCALISATION</w:t>
              <w:br/>
            </w:r>
            <w:r>
              <w:rPr>
                <w:b/>
                <w:i w:val="0"/>
                <w:sz w:val="18"/>
              </w:rPr>
              <w:t>BATARA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EQ35_enq1_v2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2026-06-03T10:23:47</w:t>
            </w:r>
          </w:p>
        </w:tc>
      </w:tr>
    </w:tbl>
    <w:p/>
    <w:p>
      <w:r>
        <w:rPr>
          <w:b/>
          <w:i w:val="0"/>
          <w:color w:val="1F6FEB"/>
          <w:sz w:val="22"/>
        </w:rPr>
        <w:t>⚠ INCOHÉRENCES À CORRIGER (207)</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cheikh ibrahima kane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cheikh ibrahima kane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cheikh ibrahima kane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seynabou kane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seynabou kane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mame seynabou kane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khadim kane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khadim kane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khadim kane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saliou kane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saliou kane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serigne saliou kane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khady kane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khady kane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khady kane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maimouna mbacke kane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maimouna mbacke kane a declaré que la catégorie socioprofessionnelle de son père est  alors que le père lui-même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sokhna maimouna mbacke kane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bathe kane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ramatoulaye diouf diffère de celui donné par ramatoulaye diouf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serigne khadim kane ou l'année à laquelle serigne khadim kane a fréquenté l'école pour la dernière fois (.) le dernier diplome de serigne khadim kane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serigne saliou kane s'est consulté la première fois pour cette maladie (Problème de peau) chez un médecin généraliste et vous dites que  serigne saliou kane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Incoherence!!! les informations de ramatoulaye diouf sur le nombre de mois, jours et heures de son emploi principal et secondaire sont identiques, veuillez corriger ou confirmer aupres du QG.</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bathe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bathe kane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cheikh ibrahima kane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mame seynabou kane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khadim kane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serigne saliou kane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sokhna khady kane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sokhna maimouna mbacke kane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bathe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bathe kane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cheikh ibrahima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mame cheikh ibrahima kane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mame cheikh ibrahima kane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mame seynabou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mame seynabou kane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mame seynabou kane qui fréquente 5ème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 Le frais de scolarité (3000 Fcfa) de mame seynabou kane en 5ème année de Primaire est relativement élevé par rapport aux autres frais de scolarités observés dans cette zone.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ramatoulaye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ramatoulaye diouf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serigne khadim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( 4000 FCFA) payée de serigne khadim kane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serigne khadim kane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khady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sokhna khady kane n'a pas été à l'école entre 2024/2025 est problème d'expression....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sokhna maimouna mbacke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( 3000 FCFA) payée de sokhna maimouna mbacke kane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(3000 FCFA) pour l'année scolaire de sokhna maimouna mbacke kane qui fréquente 2ème année de Primaire semble faible.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mame seynabou kane, les agriculteurs dont leurs cultures est principalement destiné à la consommation du ménage sont des (Agriculteurs, subsistances) et ceux qui le font avec l'élevage sont des (Agriculteurs et eleveurs, subsistances)Attention ! Le nombre de jours (4 jours) que mame seynabou kane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serigne khadim kane,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ramatoulaye diouf,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bathe kane (18900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BATHE KANE (316000 Fcfa) de la fête de Magal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BATHE KANE (90300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ramassé/coupé (estimer la valeur) est ramasse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(5000 Fcfa) au cours de 30 derniers jours de Frais de coiffure homme et femme (salon, tressage, mèches, coupe, etc.), manucure, pédicure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(1500 Fcfa) au cours de 30 derniers jours de Frais de mouture des céréales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(20000 Fcfa) au cours de 30 derniers jours de Lavage de véhicules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(3600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(500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(200000 Fcfa) pour Gasoil pour véhicule semble trop élevé.Veuillez,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(200000 Fcfa) au cours de 30 derniers jours de Gasoil pour véhicule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(24000 Fcfa) au cours de 3 derniers mois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(80000 Fcfa) pour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(80000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(1500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(15000 Fcfa) au cours de 6 derniers mois de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(45000 Fcfa) au cours de 6 derniers mois de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(50000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(6000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(60000 Fcfa) au cours de 6 derniers mois de Transport inter-localité par voitures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(10000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(220000 Fcfa) au cours de 12 derniers mois de Achat d'un téléphone portable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(30000 Fcfa) au cours de 12 derniers mois de Achat d'un vélo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(30000 Fcfa) au cours de 12 derniers mois de Appareils de musique et d'images: radio, radio-cassette, chaîne de musique, TV, lecteur CD/DVD, MP3, MP4, caméra, camescope,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(6000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(72000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(8000 Fcfa) au cours de 12 derniers mois de Boucle d'oreilles, colliers, bracelets, bijoux, autres articles de bijouterie et joaillerie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BATHE KANE (9000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Les informations sur ces entrepises non agricole manquent, prière de les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##N/A##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main d'oeuvre sariale q'une personne a travaillée ayant travaillé dans cette entreprise ##N/A## aucours des 30 derniers jours n'est pas renseigner.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reneigner toutes les informations qui lui concerne.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##N/A##, prière de renseignés toutes les questions liées à ##N/A##.</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entreprise de commerce 1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Urbain ont généralement comme principal matériau de revêtement du sol du logement le/la Ciment/Béton, mais celui du ménage de BATHE KANE (Carreaux/Marbre)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(4 heures) que mame seynabou kane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bathe kane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ramatoulaye diouf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Brûlées par le ménage en milieu urbain, prière de corriger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