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06-84-64-15</w:t>
      </w:r>
    </w:p>
    <w:p>
      <w:r>
        <w:rPr>
          <w:b w:val="0"/>
          <w:i w:val="0"/>
          <w:color w:val="64748B"/>
          <w:sz w:val="18"/>
        </w:rPr>
        <w:t>Enquêteur : EQ5_enq5_v2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06-84-64-15</w:t>
            </w:r>
          </w:p>
        </w:tc>
        <w:tc>
          <w:tcPr>
            <w:tcW w:type="dxa" w:w="3551"/>
            <w:shd w:fill="F8FAFC"/>
          </w:tcPr>
          <w:p>
            <w:r>
              <w:rPr>
                <w:b w:val="0"/>
                <w:i w:val="0"/>
                <w:color w:val="64748B"/>
                <w:sz w:val="14"/>
              </w:rPr>
              <w:t>CHEF DE MÉNAGE</w:t>
              <w:br/>
            </w:r>
            <w:r>
              <w:rPr>
                <w:b/>
                <w:i w:val="0"/>
                <w:sz w:val="18"/>
              </w:rPr>
              <w:t>MATAR KANDJI</w:t>
            </w:r>
          </w:p>
        </w:tc>
      </w:tr>
      <w:tr>
        <w:tc>
          <w:tcPr>
            <w:tcW w:type="dxa" w:w="3551"/>
            <w:shd w:fill="F8FAFC"/>
          </w:tcPr>
          <w:p>
            <w:r>
              <w:rPr>
                <w:b w:val="0"/>
                <w:i w:val="0"/>
                <w:color w:val="64748B"/>
                <w:sz w:val="14"/>
              </w:rPr>
              <w:t>TÉLÉPHONE CM</w:t>
              <w:br/>
            </w:r>
            <w:r>
              <w:rPr>
                <w:b/>
                <w:i w:val="0"/>
                <w:sz w:val="18"/>
              </w:rPr>
              <w:t>77 870 01 17</w:t>
            </w:r>
          </w:p>
        </w:tc>
        <w:tc>
          <w:tcPr>
            <w:tcW w:type="dxa" w:w="3551"/>
            <w:shd w:fill="F8FAFC"/>
          </w:tcPr>
          <w:p>
            <w:r>
              <w:rPr>
                <w:b w:val="0"/>
                <w:i w:val="0"/>
                <w:color w:val="64748B"/>
                <w:sz w:val="14"/>
              </w:rPr>
              <w:t>LOCALISATION</w:t>
              <w:br/>
            </w:r>
            <w:r>
              <w:rPr>
                <w:b/>
                <w:i w:val="0"/>
                <w:sz w:val="18"/>
              </w:rPr>
              <w:t>REZ-DE-CHAUSS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2026-06-02T10:46:40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(5 question(s) de  ARAME SARR MBENGUE) , prière de renseigner toutes les questions liées à  ARAME SARR MBENGUE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(9 question(s) de  BAYE MA GOR KANDJI) , prière de renseigner toutes les questions liées à  BAYE MA GOR KANDJI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(7 question(s) de  MATAR KANDJI) , prière de renseigner toutes les questions liées à  MATAR KANDJI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ARAME SARR MBENGUE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ARAME SARR MBENGUE s'est consulté la première fois pour cette maladie (Diabète) chez un médecin généraliste et vous dites que  ARAME SARR MBENGUE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(10)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ARAME SARR MBENGUE est venu vivre dans cette localité est construction de son propre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renseigner le sexe ou le lien de parenté de  BAYE MA GOR KANDJI  merci.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Incohérence. %rostertitle% doit avoir le même statut matrimonial que son mari.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SARR MBENGUE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ARAME SARR MBENGUE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ARAME SARR MBENGUE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MATAR KANDJI (20500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service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MATAR KANDJI (25000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MATAR KANDJI (200000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Au moins un membre du ménage déclare à 4.19 de vivre de transferts de vivres gratuits. Donc ici le ménage bénificie au moins de l'un des dons entre 1 et 5.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Appareil TV,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Armoires et autres meubles,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Bonbonne de gaz,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Congélateur,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Cuisinière à gaz ou électrique,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Réfrigérateur,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fixe,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Ventilateur sur pied,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