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64-45-31-77</w:t>
      </w:r>
    </w:p>
    <w:p>
      <w:r>
        <w:rPr>
          <w:b w:val="0"/>
          <w:i w:val="0"/>
          <w:color w:val="64748B"/>
          <w:sz w:val="18"/>
        </w:rPr>
        <w:t>Enquêteur : EQ5_sup_v2  ·  Équipe : EQ5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12301350162</w:t>
            </w:r>
          </w:p>
        </w:tc>
        <w:tc>
          <w:tcPr>
            <w:tcW w:type="dxa" w:w="3551"/>
            <w:shd w:fill="F8FAFC"/>
          </w:tcPr>
          <w:p>
            <w:r>
              <w:rPr>
                <w:b w:val="0"/>
                <w:i w:val="0"/>
                <w:color w:val="64748B"/>
                <w:sz w:val="14"/>
              </w:rPr>
              <w:t>MÉNAGE</w:t>
              <w:br/>
            </w:r>
            <w:r>
              <w:rPr>
                <w:b/>
                <w:i w:val="0"/>
                <w:color w:val="1F6FEB"/>
                <w:sz w:val="18"/>
              </w:rPr>
              <w:t>64-45-31-77</w:t>
            </w:r>
          </w:p>
        </w:tc>
        <w:tc>
          <w:tcPr>
            <w:tcW w:type="dxa" w:w="3551"/>
            <w:shd w:fill="F8FAFC"/>
          </w:tcPr>
          <w:p>
            <w:r>
              <w:rPr>
                <w:b w:val="0"/>
                <w:i w:val="0"/>
                <w:color w:val="64748B"/>
                <w:sz w:val="14"/>
              </w:rPr>
              <w:t>CHEF DE MÉNAGE</w:t>
              <w:br/>
            </w:r>
            <w:r>
              <w:rPr>
                <w:b/>
                <w:i w:val="0"/>
                <w:sz w:val="18"/>
              </w:rPr>
              <w:t>ADAMA MANE</w:t>
            </w:r>
          </w:p>
        </w:tc>
      </w:tr>
      <w:tr>
        <w:tc>
          <w:tcPr>
            <w:tcW w:type="dxa" w:w="3551"/>
            <w:shd w:fill="F8FAFC"/>
          </w:tcPr>
          <w:p>
            <w:r>
              <w:rPr>
                <w:b w:val="0"/>
                <w:i w:val="0"/>
                <w:color w:val="64748B"/>
                <w:sz w:val="14"/>
              </w:rPr>
              <w:t>TÉLÉPHONE CM</w:t>
              <w:br/>
            </w:r>
            <w:r>
              <w:rPr>
                <w:b/>
                <w:i w:val="0"/>
                <w:sz w:val="18"/>
              </w:rPr>
              <w:t>77 204 66 66</w:t>
            </w:r>
          </w:p>
        </w:tc>
        <w:tc>
          <w:tcPr>
            <w:tcW w:type="dxa" w:w="3551"/>
            <w:shd w:fill="F8FAFC"/>
          </w:tcPr>
          <w:p>
            <w:r>
              <w:rPr>
                <w:b w:val="0"/>
                <w:i w:val="0"/>
                <w:color w:val="64748B"/>
                <w:sz w:val="14"/>
              </w:rPr>
              <w:t>LOCALISATION</w:t>
              <w:br/>
            </w:r>
            <w:r>
              <w:rPr>
                <w:b/>
                <w:i w:val="0"/>
                <w:sz w:val="18"/>
              </w:rPr>
              <w:t>MEDINA MBAO CONCORDE(KEUR MBAYE FALL)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EQ5_sup_v2  (51)</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2  ·  1ʳᵉ visite : 2026-05-20T12:54:38</w:t>
            </w:r>
          </w:p>
        </w:tc>
      </w:tr>
    </w:tbl>
    <w:p/>
    <w:p>
      <w:r>
        <w:rPr>
          <w:b/>
          <w:i w:val="0"/>
          <w:color w:val="1F6FEB"/>
          <w:sz w:val="22"/>
        </w:rPr>
        <w:t>⚠ INCOHÉRENCES À CORRIGER (132)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Ousmane Ngom a dit que sa mère a un niveau Primaire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Adama Mane Ngom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Amadou Lamine Ngom a dit que sa mère a un niveau Primaire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Lamine Ngom a dit que sa mère a un niveau Primaire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Al Amine Ngom a dit que son père a un niveau Secondaire 2e cycle alors que le père lui-même dit qu'il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Al Amine Ngom a dit que sa mère a un niveau Secondaire 2nd cycle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Moustapha Ngom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Pape Demba Ngom a declaré que la catégorie socioprofessionnelle de son père est Ouvrier ou employé non qualifié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Seydina Aliou Ngom a declaré que la catégorie socioprofessionnelle de son père est Ouvrier ou employé non qualifié alors que le père lui-même declare comme catégorie socioprofessionnelle Ouvrier ou employé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Yacine Sow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16 personnes et la taille du ménage est de 13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(27 ans) de Mariama Camara avec son niveau d'étude (3ème année Secondaire 2 Général)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Incoherent! Amadou Lamine Ngom Bénéficie de CMU et les actes couverts sont différents de tiers payant.</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Incoherent! Amy Diop Bénéficie de CMU et les actes couverts sont différents de tiers payant.</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Incoherent! Mouhamed Al Amine Ngom Bénéficie de CMU et les actes couverts sont différents de tiers payant.</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Adama Mane Ngom s'est consulté la première fois pour cette maladie (Toux, rhume, grippe) chez un médecin spécialiste et vous dites que  Adama Mane Ngom n'est pas concerné par le montant des frais de consultation d'un médecin spécialiste (3.15=9999).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Mouhamed Moustapha Ngom s'est consulté la première fois pour cette maladie (Douleurs/fatigue) chez un médecin spécialiste et vous dites que  Mouhamed Moustapha Ngom n'est pas concerné par le montant des frais de consultation d'un médecin spécialiste (3.15=9999).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30000 FCFA Tous les 2 mois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90000 FCFA Tous les 2 mois qui semble incohérent, Prière de vérifier les questions 11.35a et 11.35b auprès du ménage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Ousmane Ngom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Ousmane Ngom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Ousmane Ngom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Adama Mane Ngom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Amadou Lamine Ngom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Lamine Ngom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Al Amine Ngom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Moustapha Ngom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Pape Demba Ngom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Seydina Aliou Ngom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Mariama Camara est sousou,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Adama Mane est venu vivre dans cette localité est demenager dans leur maison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Ousmane Ngom bénéficié de cette formation est certificat aptitude au fonctionnaire  spectateur de sport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Mane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Amadou Lamine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Lamine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Al Amine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Moustapha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Mouhamed Moustapha Ngom qui fréquente 1ére année de Maternelle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Demba Ngom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Yacine Sow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Natif SuSo</w:t>
            </w:r>
          </w:p>
        </w:tc>
        <w:tc>
          <w:tcPr>
            <w:tcW w:type="dxa" w:w="5839"/>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Adama Mane ait exercé un emploi au cours des 12 derniers mois car il evolue ou a evolué dans Commerce.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Lamine Ngom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Yacine Sow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ADAMA MANE (750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Amadou Lamine Ngom (8100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Lamine Ngom (7300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Mariama Camara (6500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Pape Demba Ngom (4900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Seydina Aliou Ngom (4900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aminata Gaye (5700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(66.66666 Fcfa) de Patate douce en Pièce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Sel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(208.3333 Fcfa) de Oignon frais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ADAMA MANE (19500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Gamou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revoir ce montant.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ADAMA MANE (140000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Magal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ADAMA MANE (105000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(5000 Fcfa) au cours de 7 derniers jours de Transport urbain en train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(10000 Fcfa) au cours de 30 derniers jours de Lavage de véhicules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(1500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(200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(30000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(500 Fcfa) au cours de 30 derniers jours de Piles électriques,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(50000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(5500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(9000 Fcfa) au cours de 30 derniers jours de Gaz domestique 12,5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(102000 Fcfa) pour Essence pour véhicule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(102000 Fcfa) au cours de 30 derniers jours de Essence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(2000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(600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(10000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(13000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(15000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(20000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(25000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(30000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(600 Fcfa) au cours de 6 derniers mois de Cirage ordinaire en pâte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(20000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(5000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(500000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(8000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pour Achat d'une voiture pour usage personnel semble trop faible ou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ADAMA MANE (4500000 Fcfa) au cours de 12 derniers mois de Achat d'une voiture pour usage personnel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beignet et des plateaux salles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beignet et des plateaux salles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legume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legume fonctionne mais vous avez pris 0 dans les questions 10.46 10.47 10.48 10.49 10.50, prière d'estimer afin de renseigner les questions qui concernent l'entreprise.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achété à 1000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aminata Gaye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Yacine Sow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Pièce Petit de Autre Poisson frais ( thiarumbekh [mollette],etc),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Pièce Petit de Poisson frais youfouf,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ADAMA MANE dit avoir dépensé 5000 FCFA en Transport urbain en train, prière de confirmer cettte information auprès de l'enquêté ou corriger.</w:t>
            </w:r>
          </w:p>
        </w:tc>
      </w:tr>
    </w:tbl>
    <w:p/>
    <w:p>
      <w:r>
        <w:rPr>
          <w:b/>
          <w:i w:val="0"/>
          <w:color w:val="1F6FEB"/>
          <w:sz w:val="22"/>
        </w:rPr>
        <w:t>💬 COMMENTAIRES SUPERVISEUR / ENQUÊTEUR (1)</w:t>
      </w:r>
    </w:p>
    <w:p>
      <w:pPr>
        <w:pStyle w:val="ListBullet"/>
      </w:pPr>
      <w:r>
        <w:rPr>
          <w:b w:val="0"/>
          <w:i w:val="0"/>
          <w:color w:val="64748B"/>
          <w:sz w:val="16"/>
        </w:rPr>
        <w:t xml:space="preserve">[2026-05-29 12:05:59] </w:t>
      </w:r>
      <w:r>
        <w:rPr>
          <w:b/>
          <w:i w:val="0"/>
          <w:color w:val="1F6FEB"/>
          <w:sz w:val="16"/>
        </w:rPr>
        <w:t xml:space="preserve">EQ5_enq1_v2 </w:t>
      </w:r>
      <w:r>
        <w:rPr>
          <w:b w:val="0"/>
          <w:i w:val="0"/>
          <w:color w:val="64748B"/>
          <w:sz w:val="16"/>
        </w:rPr>
        <w:t xml:space="preserve">sur @@Completed : </w:t>
      </w:r>
      <w:r>
        <w:rPr>
          <w:b w:val="0"/>
          <w:i w:val="0"/>
          <w:sz w:val="17"/>
        </w:rPr>
        <w:t>"c est rapport à l education de ousmane ngom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