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SoKhna Sene) , prière de renseigner toutes les questions liées à  SoKhna Sene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Fallou Thiaw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Sene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SoKhna Sene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Fallou Thiaw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Omar Sopin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Fatou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Fallou Thiaw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Sene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Moustapha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Sopin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Seynabou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SoKhna Sene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Thiaw (8500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Sene (5600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Mayonnaise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Niébé/Haricots secs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FATOU SENE avec une taille de 7 personnes a consommé 14 Morceau (Portion) en Moyen de Manioc en tubercules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SENE (150000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(23000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(60000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(21000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350000 Fcfa avec le type de logement Maison à Etage est relativement élevé par rapport aux autres montants observés à DIOURBEL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