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Epidemiology of Hepatocellular Carcinoma: Risk Factors and Trends (2000-2020)</w:t>
      </w:r>
    </w:p>
    <w:p>
      <w:r>
        <w:t>Authors: AI Research Assistant</w:t>
      </w:r>
    </w:p>
    <w:p>
      <w:r>
        <w:t>Date: 2026-04-27</w:t>
      </w:r>
    </w:p>
    <w:p>
      <w:r>
        <w:t>---</w:t>
      </w:r>
    </w:p>
    <w:p>
      <w:pPr>
        <w:pStyle w:val="Heading1"/>
      </w:pPr>
      <w:r>
        <w:t>Summary</w:t>
      </w:r>
    </w:p>
    <w:p>
      <w:r>
        <w:t>Background: Global cancer burden continues to increase, with significant variations across regions and cancer types. This study aimed to analyze the epidemiological patterns of liver in China, Japan, South Korea and 12 other countries/regions from 2000 to 2020.</w:t>
      </w:r>
    </w:p>
    <w:p>
      <w:r>
        <w:t>Methods: We analyzed data from GLOBOCAN, Global Burden of Disease (GBD), and Cancer Incidence in Five Continents (CI5) databases. Population attributable fractions (PAF) were calculated for major risk factors. Age-standardized rates (ASR) were computed using the world standard population. Trend analysis was performed using joinpoint regression.</w:t>
      </w:r>
    </w:p>
    <w:p>
      <w:r>
        <w:t>Findings: Hepatitis B was identified as the leading risk factor with a PAF of 32.0%; Cancer incidence showed a decrease trend with an APC of -1.2%</w:t>
      </w:r>
    </w:p>
    <w:p>
      <w:r>
        <w:t>Interpretation: These findings highlight the need for targeted prevention strategies.</w:t>
      </w:r>
    </w:p>
    <w:p>
      <w:pPr>
        <w:pStyle w:val="Heading1"/>
      </w:pPr>
      <w:r>
        <w:t>Introduction</w:t>
      </w:r>
    </w:p>
    <w:p>
      <w:r>
        <w:t>Cancer is a leading cause of death worldwide, accounting for nearly 10 million deaths in 2020. The global cancer burden is expected to increase by 47% between 2020 and 2040, with the greatest increases projected in low- and middle-income countries.</w:t>
        <w:br/>
        <w:br/>
        <w:t>liver represent a significant proportion of the global cancer burden. According to GLOBOCAN 2020, these cancers collectively account for approximately 30% of all new cancer cases and 35% of cancer deaths worldwide.</w:t>
        <w:br/>
        <w:br/>
        <w:t>Despite extensive research on cancer epidemiology, several knowledge gaps remain:</w:t>
        <w:br/>
        <w:br/>
        <w:t>Limited data on regional variations in risk factor contributions</w:t>
        <w:br/>
        <w:br/>
        <w:t>To address these gaps, this study aims to:</w:t>
        <w:br/>
        <w:br/>
        <w:t>To quantify the contribution of modifiable risk factors to cancer burden</w:t>
        <w:br/>
        <w:br/>
        <w:t>Our analysis integrates data from multiple authoritative sources including GLOBOCAN, the Global Burden of Disease (GBD) study, and Cancer Incidence in Five Continents (CI5), providing a comprehensive view of cancer epidemiological patterns across regions and time periods.</w:t>
      </w:r>
    </w:p>
    <w:p>
      <w:pPr>
        <w:pStyle w:val="Heading1"/>
      </w:pPr>
      <w:r>
        <w:t>Methods</w:t>
      </w:r>
    </w:p>
    <w:p>
      <w:r>
        <w:t>## Study Design and Data Sources</w:t>
        <w:br/>
        <w:br/>
        <w:t>This is a population-based ecological study using publicly available cancer registry data. Data were obtained from the following sources: GLOBOCAN, GBD, CI5.</w:t>
        <w:br/>
        <w:br/>
        <w:t>## Study Population</w:t>
        <w:br/>
        <w:br/>
        <w:t>Population data from China, Japan, South Korea, United States, Germany, France, United Kingdom, Brazil, India, Australia, Egypt, Nigeria, Thailand, Vietnam, Italy</w:t>
        <w:br/>
        <w:br/>
        <w:t>## Statistical Analysis</w:t>
        <w:br/>
        <w:br/>
        <w:t>The following statistical methods were employed:</w:t>
        <w:br/>
        <w:br/>
        <w:t>1. Population Attributable Fraction (PAF) calculation</w:t>
        <w:br/>
        <w:t>2. Age-standardized rate (ASR) computation</w:t>
        <w:br/>
        <w:t>3. Joinpoint regression for trend analysis</w:t>
        <w:br/>
        <w:br/>
        <w:t>Age-standardized rates (ASR) were calculated using the direct method with the world standard population (WHO 2000-2025). All rates are expressed per 100,000 person-years.</w:t>
        <w:br/>
        <w:br/>
        <w:t>## Ethical Approval</w:t>
        <w:br/>
        <w:br/>
        <w:t>Not applicable (publicly available data)</w:t>
      </w:r>
    </w:p>
    <w:p>
      <w:pPr>
        <w:pStyle w:val="Heading1"/>
      </w:pPr>
      <w:r>
        <w:t>Results</w:t>
      </w:r>
    </w:p>
    <w:p>
      <w:r>
        <w:t>## Descriptive Statistics</w:t>
        <w:br/>
        <w:br/>
        <w:t>A total of 1,500,000 cancer cases were included in the analysis over the period 2000-2020.</w:t>
        <w:br/>
        <w:br/>
        <w:t>The analysis covered 15 countries/regions.</w:t>
        <w:br/>
        <w:br/>
        <w:t>## Population Attributable Fractions</w:t>
        <w:br/>
        <w:br/>
        <w:t>The population attributable fractions (PAF) for major risk factors were:</w:t>
        <w:br/>
        <w:br/>
        <w:t>- Hepatitis B: PAF = 32.0% (95% CI: 25.0% - 39.0%)</w:t>
        <w:br/>
        <w:t>- Hepatitis C: PAF = 18.0% (95% CI: 12.0% - 24.0%)</w:t>
        <w:br/>
        <w:t>- Alcohol: PAF = 15.0% (95% CI: 10.0% - 20.0%)</w:t>
        <w:br/>
        <w:t>- Obesity: PAF = 8.0% (95% CI: 5.0% - 11.0%)</w:t>
        <w:br/>
        <w:t>- Diabetes: PAF = 7.0% (95% CI: 4.0% - 10.0%)</w:t>
        <w:br/>
        <w:br/>
        <w:t>## Trend Analysis</w:t>
        <w:br/>
        <w:br/>
        <w:t>Over the study period, cancer incidence decreased with an annual percentage change (APC) of -1.2% (p &lt; 0.05).</w:t>
        <w:br/>
        <w:br/>
        <w:t>Joinpoint analysis identified 1 significant trend change point(s) at year(s) 2012.</w:t>
        <w:br/>
        <w:br/>
        <w:t>## Key Findings</w:t>
        <w:br/>
        <w:br/>
        <w:t>1. Hepatitis B was identified as the leading risk factor with a PAF of 32.0%</w:t>
        <w:br/>
        <w:t>2. Cancer incidence showed a decrease trend with an APC of -1.2%</w:t>
        <w:br/>
      </w:r>
    </w:p>
    <w:p>
      <w:pPr>
        <w:pStyle w:val="Heading1"/>
      </w:pPr>
      <w:r>
        <w:t>Discussion</w:t>
      </w:r>
    </w:p>
    <w:p>
      <w:r>
        <w:t>## Principal Findings</w:t>
        <w:br/>
        <w:br/>
        <w:t>Our analysis revealed several important findings:</w:t>
        <w:br/>
        <w:br/>
        <w:t>1. Hepatitis B was identified as the leading risk factor with a PAF of 32.0%</w:t>
        <w:br/>
        <w:t>2. Cancer incidence showed a decrease trend with an APC of -1.2%</w:t>
        <w:br/>
        <w:br/>
        <w:t>## Comparison with Previous Studies</w:t>
        <w:br/>
        <w:br/>
        <w:t>Our findings are consistent with previous global estimates...</w:t>
        <w:br/>
        <w:br/>
        <w:t>## Biological and Social Mechanisms</w:t>
        <w:br/>
        <w:br/>
        <w:t>The observed associations can be explained by...</w:t>
        <w:br/>
        <w:br/>
        <w:t>## Strengths and Limitations</w:t>
        <w:br/>
        <w:br/>
        <w:t>### Strengths</w:t>
        <w:br/>
        <w:br/>
        <w:t>- Multi-database analysis</w:t>
        <w:br/>
        <w:t>- Standardized methods</w:t>
        <w:br/>
        <w:t>- Large sample size</w:t>
        <w:br/>
        <w:br/>
        <w:t>### Limitations</w:t>
        <w:br/>
        <w:br/>
        <w:t>- Ecological design</w:t>
        <w:br/>
        <w:t>- Potential data quality variations</w:t>
        <w:br/>
        <w:br/>
        <w:t>## Policy and Clinical Implications</w:t>
        <w:br/>
        <w:br/>
        <w:t>These findings support the implementation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