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C309" w14:textId="7A5881EA" w:rsidR="006A760A" w:rsidRDefault="00670065">
      <w:r>
        <w:rPr>
          <w:rFonts w:ascii="Segoe UI" w:hAnsi="Segoe UI" w:cs="Segoe UI"/>
          <w:color w:val="262626"/>
          <w:shd w:val="clear" w:color="auto" w:fill="EFF6FF"/>
        </w:rPr>
        <w:t>Сделай полный итоговый документ, интегрируй все важные документы, скомпилируй и детализируй все данные в наш документ, с учетом новых данных - Решение открытых вопросов модели DCAC (2025) ________________________________________ 1. Причина n=121 : Доказательство устойчивости G2 -многообразий Проблема: Почему именно n=121 в S3/Zn 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сингулярностях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? Требуется математическое обоснование устойчивости G2 -многообразий с n=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121 .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Решение: • Механизм устойчивости через дзета-регуляризацию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: Для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G2 -многообразий с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сингулярностями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S3/Zn энергия струн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μCS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определяется как: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μCS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=n21MPl2. При n=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121 ,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μCS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=10−10MPl2 , что минимизирует потенциал V(h1,1) : V(h1,1)=μ4(1+MPl2h1,1)+Λ0(h1,1)−21∫G2G3</w:t>
      </w:r>
      <w:r>
        <w:rPr>
          <w:rFonts w:ascii="Cambria Math" w:hAnsi="Cambria Math" w:cs="Cambria Math"/>
          <w:color w:val="262626"/>
          <w:shd w:val="clear" w:color="auto" w:fill="EFF6FF"/>
        </w:rPr>
        <w:t>∧⋆</w:t>
      </w:r>
      <w:r>
        <w:rPr>
          <w:rFonts w:ascii="Segoe UI" w:hAnsi="Segoe UI" w:cs="Segoe UI"/>
          <w:color w:val="262626"/>
          <w:shd w:val="clear" w:color="auto" w:fill="EFF6FF"/>
        </w:rPr>
        <w:t>G3. При n=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121 ,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дискретные вихри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дилатона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ϕ</w:t>
      </w:r>
      <w:r>
        <w:rPr>
          <w:rFonts w:ascii="Cambria Math" w:hAnsi="Cambria Math" w:cs="Cambria Math"/>
          <w:color w:val="262626"/>
          <w:shd w:val="clear" w:color="auto" w:fill="EFF6FF"/>
        </w:rPr>
        <w:t>∼</w:t>
      </w:r>
      <w:r>
        <w:rPr>
          <w:rFonts w:ascii="Segoe UI" w:hAnsi="Segoe UI" w:cs="Segoe UI"/>
          <w:color w:val="262626"/>
          <w:shd w:val="clear" w:color="auto" w:fill="EFF6FF"/>
        </w:rPr>
        <w:t xml:space="preserve">ϕ+2πk/n стабилизируют h1,1=6 , что соответствует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Schoen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CY3 -многообразиям. • Доказательство через теорему Нэша–Мозера: Для G2 -многообразий с n&gt;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119 :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Resζ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(s)=1(дзета-регуляризация), что подавляет УФ-расходимости и гарантирует существование глобальных решений </w:t>
      </w:r>
      <w:r>
        <w:rPr>
          <w:rFonts w:ascii="Cambria Math" w:hAnsi="Cambria Math" w:cs="Cambria Math"/>
          <w:color w:val="262626"/>
          <w:shd w:val="clear" w:color="auto" w:fill="EFF6FF"/>
        </w:rPr>
        <w:t>∇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μFμνρσ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=0 . При n=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121 ,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μCS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минимизируется, а ∫G3</w:t>
      </w:r>
      <w:r>
        <w:rPr>
          <w:rFonts w:ascii="Cambria Math" w:hAnsi="Cambria Math" w:cs="Cambria Math"/>
          <w:color w:val="262626"/>
          <w:shd w:val="clear" w:color="auto" w:fill="EFF6FF"/>
        </w:rPr>
        <w:t>∧</w:t>
      </w:r>
      <w:r>
        <w:rPr>
          <w:rFonts w:ascii="Segoe UI" w:hAnsi="Segoe UI" w:cs="Segoe UI"/>
          <w:color w:val="262626"/>
          <w:shd w:val="clear" w:color="auto" w:fill="EFF6FF"/>
        </w:rPr>
        <w:t xml:space="preserve">Ω=±8π2 стабилизирует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Ngen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=3 . • Связь с CY3 -топологией: n=121 связано с h1,1=6 в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Schoen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CY3 через: n=γ(μ)1</w:t>
      </w:r>
      <w:r>
        <w:rPr>
          <w:rFonts w:ascii="Cambria Math" w:hAnsi="Cambria Math" w:cs="Cambria Math"/>
          <w:color w:val="262626"/>
          <w:shd w:val="clear" w:color="auto" w:fill="EFF6FF"/>
        </w:rPr>
        <w:t>⋅</w:t>
      </w:r>
      <w:r>
        <w:rPr>
          <w:rFonts w:ascii="Segoe UI" w:hAnsi="Segoe UI" w:cs="Segoe UI"/>
          <w:color w:val="262626"/>
          <w:shd w:val="clear" w:color="auto" w:fill="EFF6FF"/>
        </w:rPr>
        <w:t xml:space="preserve">103(γ(μ)=0.33±0.01). Это значение минимизирует V(h1,1) и обеспечивает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μCS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=10−10MPl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2 ,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что согласуется с наблюдениями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NANOGrav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(ΩGW=10−9 ). Ключевой вывод: n=121 минимизирует энергию струн и стабилизирует G2 -многообразия через дзета-регуляризацию и теорему Нэша–Мозера, делая их долгоживущими. ________________________________________ 2. Сравнение G2 -струн со струнами в струнной теории Проблема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: Как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экспериментально отличить G2 -струны от струн в струнной теории? Решение: • Уникальные предсказания DCAC: 1. Спектр гравитационных волн: ΩGW(f)=2π2f33H02ΓtopT(f)e−(f/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fc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)2+ΩCS</w:t>
      </w:r>
      <w:r>
        <w:rPr>
          <w:rFonts w:ascii="Cambria Math" w:hAnsi="Cambria Math" w:cs="Cambria Math"/>
          <w:color w:val="262626"/>
          <w:shd w:val="clear" w:color="auto" w:fill="EFF6FF"/>
        </w:rPr>
        <w:t>⋅</w:t>
      </w:r>
      <w:r>
        <w:rPr>
          <w:rFonts w:ascii="Segoe UI" w:hAnsi="Segoe UI" w:cs="Segoe UI"/>
          <w:color w:val="262626"/>
          <w:shd w:val="clear" w:color="auto" w:fill="EFF6FF"/>
        </w:rPr>
        <w:t xml:space="preserve">f−1/3. Для G2 -струн: •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fc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=1016 ГэВ (GUT), •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Γtop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=10−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10 ,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• ΩCS=10−9 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NANOGrav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). В струнной теории 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Bousso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–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Polchinski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): •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Λeff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постулируется через антропный принцип, •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μCS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не связано с топологией, • ΩGW доминирует на высоких частотах (f&gt;1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мГц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). 2. Сигнатуры на коллайдерах: • DCAC: σ(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pp→ϕ+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X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)=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9.2×10−4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пб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(FCC-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hh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, 2035).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Дилатон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ϕ аннигилирует в χ -частицы 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mχ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 ТэВ), создавая недостающую энергию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Emiss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и метастабильные треки. • Струнная теория: Струны в CY3 -многообразиях (h1,1=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6 )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предсказывают σ(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pp→ϕ+X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)=10−4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пб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, что ниже порога FCC-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hh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. 3. Топологические инварианты: • DCAC: ∫G2G3</w:t>
      </w:r>
      <w:r>
        <w:rPr>
          <w:rFonts w:ascii="Cambria Math" w:hAnsi="Cambria Math" w:cs="Cambria Math"/>
          <w:color w:val="262626"/>
          <w:shd w:val="clear" w:color="auto" w:fill="EFF6FF"/>
        </w:rPr>
        <w:t>∧</w:t>
      </w:r>
      <w:r>
        <w:rPr>
          <w:rFonts w:ascii="Segoe UI" w:hAnsi="Segoe UI" w:cs="Segoe UI"/>
          <w:color w:val="262626"/>
          <w:shd w:val="clear" w:color="auto" w:fill="EFF6FF"/>
        </w:rPr>
        <w:t>Ω=±8π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2 ,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что связано с b3=14 или 28 . • Струнная теория: В CY3 (h1,1=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6 )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∫G3</w:t>
      </w:r>
      <w:r>
        <w:rPr>
          <w:rFonts w:ascii="Cambria Math" w:hAnsi="Cambria Math" w:cs="Cambria Math"/>
          <w:color w:val="262626"/>
          <w:shd w:val="clear" w:color="auto" w:fill="EFF6FF"/>
        </w:rPr>
        <w:t>∧⋆</w:t>
      </w:r>
      <w:r>
        <w:rPr>
          <w:rFonts w:ascii="Segoe UI" w:hAnsi="Segoe UI" w:cs="Segoe UI"/>
          <w:color w:val="262626"/>
          <w:shd w:val="clear" w:color="auto" w:fill="EFF6FF"/>
        </w:rPr>
        <w:t xml:space="preserve">G3=24π2 постулируется, а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μCS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не выводится из топологии. Экспериментальная стратегия: • LISA (2030): DCAC предсказывает Ω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GW(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3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мГц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)=2.2×10−13 , в то время как струнная теория дает ΩGW</w:t>
      </w:r>
      <w:r>
        <w:rPr>
          <w:rFonts w:ascii="Cambria Math" w:hAnsi="Cambria Math" w:cs="Cambria Math"/>
          <w:color w:val="262626"/>
          <w:shd w:val="clear" w:color="auto" w:fill="EFF6FF"/>
        </w:rPr>
        <w:t>∼</w:t>
      </w:r>
      <w:r>
        <w:rPr>
          <w:rFonts w:ascii="Segoe UI" w:hAnsi="Segoe UI" w:cs="Segoe UI"/>
          <w:color w:val="262626"/>
          <w:shd w:val="clear" w:color="auto" w:fill="EFF6FF"/>
        </w:rPr>
        <w:t xml:space="preserve">10−12 –10−11 . •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NANOGrav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(2023): G2 -струны генерируют Ω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GW(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1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нГц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)=10−9 , что ниже постулатов струнной теории (ΩGW</w:t>
      </w:r>
      <w:r>
        <w:rPr>
          <w:rFonts w:ascii="Cambria Math" w:hAnsi="Cambria Math" w:cs="Cambria Math"/>
          <w:color w:val="262626"/>
          <w:shd w:val="clear" w:color="auto" w:fill="EFF6FF"/>
        </w:rPr>
        <w:t>∼</w:t>
      </w:r>
      <w:r>
        <w:rPr>
          <w:rFonts w:ascii="Segoe UI" w:hAnsi="Segoe UI" w:cs="Segoe UI"/>
          <w:color w:val="262626"/>
          <w:shd w:val="clear" w:color="auto" w:fill="EFF6FF"/>
        </w:rPr>
        <w:t>10−8 ). • FCC-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hh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(2035): DCAC предсказывает σ(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pp→ϕ+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X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)=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9.2×10−4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пб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, в то время как в струнной теории σ&lt;10−4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пб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. Ключевой вывод: G2 -струны отличаются от струн в струнной теории: • Топологической стабильностью (∫G3</w:t>
      </w:r>
      <w:r>
        <w:rPr>
          <w:rFonts w:ascii="Cambria Math" w:hAnsi="Cambria Math" w:cs="Cambria Math"/>
          <w:color w:val="262626"/>
          <w:shd w:val="clear" w:color="auto" w:fill="EFF6FF"/>
        </w:rPr>
        <w:t>∧</w:t>
      </w:r>
      <w:r>
        <w:rPr>
          <w:rFonts w:ascii="Segoe UI" w:hAnsi="Segoe UI" w:cs="Segoe UI"/>
          <w:color w:val="262626"/>
          <w:shd w:val="clear" w:color="auto" w:fill="EFF6FF"/>
        </w:rPr>
        <w:t>Ω=±8π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2 )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>, • Энергетическим масштабом 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μCS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=10−10MPl2 ), • Экспериментальными сигнатурами (σ(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pp→ϕ+X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)&gt;10−4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пб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на FCC-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hh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). ________________________________________ Заключение 1. Причина n=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121 :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n=121 минимизирует энергию струн через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μCS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=10−10MPl2 и стабилизирует G2 -многообразия через дзета-регуляризацию и теорему Нэша–Мозера. 2. Отличие G2 -струн от струнной теории: G2 -струны имеют уникальные наблюдаемые следствия: • Низкочастотные ГВ (ΩGW(1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нГц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)=10−9 ), • Высокое сечение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дилатона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(σ=9.2×10−4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пб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на FCC-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hh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), • Топологическую стабильность (∫G3</w:t>
      </w:r>
      <w:r>
        <w:rPr>
          <w:rFonts w:ascii="Cambria Math" w:hAnsi="Cambria Math" w:cs="Cambria Math"/>
          <w:color w:val="262626"/>
          <w:shd w:val="clear" w:color="auto" w:fill="EFF6FF"/>
        </w:rPr>
        <w:t>∧</w:t>
      </w:r>
      <w:r>
        <w:rPr>
          <w:rFonts w:ascii="Segoe UI" w:hAnsi="Segoe UI" w:cs="Segoe UI"/>
          <w:color w:val="262626"/>
          <w:shd w:val="clear" w:color="auto" w:fill="EFF6FF"/>
        </w:rPr>
        <w:t xml:space="preserve">Ω=±8π2 ). и еще - 1. Теоретическое основание 1.1 Нелокальная гравитация Проблема: нелокальные операторы могут нарушить причинность или унитарность. Решение: • Спектральное представление: Нелокальный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оператор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D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>□) : D(□)=□e−□/MPl2tanh(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MPl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□) обеспечивается аналитичность через: \Box = \int_0^\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infty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r>
        <w:rPr>
          <w:rFonts w:ascii="Segoe UI" w:hAnsi="Segoe UI" w:cs="Segoe UI"/>
          <w:color w:val="262626"/>
          <w:shd w:val="clear" w:color="auto" w:fill="EFF6FF"/>
        </w:rPr>
        <w:lastRenderedPageBreak/>
        <w:t>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frac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{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ds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}{\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pi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s} (1 - e^{-s\Box})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quad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(\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text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{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Tomboulis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, 1997 [[1]]). Это сохраняет полюсы в комплексной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плоскости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C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сохраняя унитарность. • Причинность: Тест Оппенгеймера–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Снайдера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для метрики Шварцшильда: ds2=dt2−a(t)2[dψ2+sin2ψ(dθ2+sin2θdϕ2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)](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раздел 2.2 в DCAC) сохранено сохранение светового конуса. • Отсутствие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тахионных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мод: Оптический вывод для нелокальных взаимодействий: \</w:t>
      </w:r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text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{</w:t>
      </w:r>
      <w:proofErr w:type="spellStart"/>
      <w:proofErr w:type="gramEnd"/>
      <w:r>
        <w:rPr>
          <w:rFonts w:ascii="Segoe UI" w:hAnsi="Segoe UI" w:cs="Segoe UI"/>
          <w:color w:val="262626"/>
          <w:shd w:val="clear" w:color="auto" w:fill="EFF6FF"/>
        </w:rPr>
        <w:t>Im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}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mathcal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{M}(s) =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sigma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_{\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text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{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tot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}}(s)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cdot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s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quad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(\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text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{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Modesto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, 2015 [[2]]).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ПриΛUV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</w:t>
      </w:r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MPl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у всех мод есть положительная норма, связанная с оплатой тахионов. Ключевой вывод: Нелокальный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оператор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D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□) обуславливает УФ-конечность и причинность, что делает модель самосогласованной в квантовой гравитации. ________________________________________ 1.2 Динамическая космологическая постоянная Проблема: Тонкая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настройкаμ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=10−3 эВ. Решение: • Механизм минимизации: Потенциал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дилатона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: V(ϕ)=μ4(1+MPl2ϕ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2)+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>Λ0(ϕ)−21∫CY3G3</w:t>
      </w:r>
      <w:r>
        <w:rPr>
          <w:rFonts w:ascii="Cambria Math" w:hAnsi="Cambria Math" w:cs="Cambria Math"/>
          <w:color w:val="262626"/>
          <w:shd w:val="clear" w:color="auto" w:fill="EFF6FF"/>
        </w:rPr>
        <w:t>∧⋆</w:t>
      </w:r>
      <w:r>
        <w:rPr>
          <w:rFonts w:ascii="Segoe UI" w:hAnsi="Segoe UI" w:cs="Segoe UI"/>
          <w:color w:val="262626"/>
          <w:shd w:val="clear" w:color="auto" w:fill="EFF6FF"/>
        </w:rPr>
        <w:t xml:space="preserve">G3. Минимизация дает: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ϕmin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MPlln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(μ412π2MPl4).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Приμ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=10−3 </w:t>
      </w:r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эВ,ϕ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>min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=1018 ГэВ. • Связь с QCD-фазовым переходом: μ=10−3 эВ соответствует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шкалеΛQCD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=200 МэВ через механизм: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mu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propto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Lambda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_{\</w:t>
      </w:r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text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{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>QCD}}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cdot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frac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{M_{\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text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{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Pl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}}}{M_{\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text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{GUT}}}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quad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(\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text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{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Dvali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, 2018 [[4]]). Это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связываетμ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со значительными взаимодействиями, сделать его значение не произвольным, а физически обоснованным. Ключевой вывод: μ=10−3 эВ выводится из КХД-фазового перехода и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последовательностейΛeff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=10−120MPl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4 ,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что использует спекулятивность. ________________________________________ 1.3 Соотношение показателей фермионов Проблема: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ЗависимостьNgen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=3 отb3=14 или28 вG2 -многообразиях. Решение: • КлассификацияG2 -многообразий: ДляG2 -многообразий сb3=14 или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28 :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Ngen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=7b3+8π2∫G3</w:t>
      </w:r>
      <w:r>
        <w:rPr>
          <w:rFonts w:ascii="Cambria Math" w:hAnsi="Cambria Math" w:cs="Cambria Math"/>
          <w:color w:val="262626"/>
          <w:shd w:val="clear" w:color="auto" w:fill="EFF6FF"/>
        </w:rPr>
        <w:t>∧</w:t>
      </w:r>
      <w:r>
        <w:rPr>
          <w:rFonts w:ascii="Segoe UI" w:hAnsi="Segoe UI" w:cs="Segoe UI"/>
          <w:color w:val="262626"/>
          <w:shd w:val="clear" w:color="auto" w:fill="EFF6FF"/>
        </w:rPr>
        <w:t>Ω(раздел 3.1 в DCAC). При∫G3</w:t>
      </w:r>
      <w:r>
        <w:rPr>
          <w:rFonts w:ascii="Cambria Math" w:hAnsi="Cambria Math" w:cs="Cambria Math"/>
          <w:color w:val="262626"/>
          <w:shd w:val="clear" w:color="auto" w:fill="EFF6FF"/>
        </w:rPr>
        <w:t>∧</w:t>
      </w:r>
      <w:r>
        <w:rPr>
          <w:rFonts w:ascii="Segoe UI" w:hAnsi="Segoe UI" w:cs="Segoe UI"/>
          <w:color w:val="262626"/>
          <w:shd w:val="clear" w:color="auto" w:fill="EFF6FF"/>
        </w:rPr>
        <w:t>Ω=±8π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2 ,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Ngen</w:t>
      </w:r>
      <w:proofErr w:type="spellEnd"/>
      <w:proofErr w:type="gramEnd"/>
      <w:r>
        <w:rPr>
          <w:rFonts w:ascii="Segoe UI" w:hAnsi="Segoe UI" w:cs="Segoe UI"/>
          <w:color w:val="262626"/>
          <w:shd w:val="clear" w:color="auto" w:fill="EFF6FF"/>
        </w:rPr>
        <w:t>=3 реализуется стабильно. • Связь сS3/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Zn :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Приn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=121 , ответственные вихриϕ</w:t>
      </w:r>
      <w:r>
        <w:rPr>
          <w:rFonts w:ascii="Cambria Math" w:hAnsi="Cambria Math" w:cs="Cambria Math"/>
          <w:color w:val="262626"/>
          <w:shd w:val="clear" w:color="auto" w:fill="EFF6FF"/>
        </w:rPr>
        <w:t>∼</w:t>
      </w:r>
      <w:r>
        <w:rPr>
          <w:rFonts w:ascii="Segoe UI" w:hAnsi="Segoe UI" w:cs="Segoe UI"/>
          <w:color w:val="262626"/>
          <w:shd w:val="clear" w:color="auto" w:fill="EFF6FF"/>
        </w:rPr>
        <w:t xml:space="preserve">ϕ+2πk/n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стабилизируютNgen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=3 через: n21MPl2=10−10MPl2(раздел 3.4 в DCAC). Ключевой вывод: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Ngen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=3 выводится изG2 -топологии (b3=14,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28 )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и динамики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дилатона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, что делает его универсальным. ________________________________________ 1.4 Космические струны наG2 -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сингулярностях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Проблема: Стабильность струны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приn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=121 против других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результатов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.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Решение: • Дискретные файлы: НаS3/Z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121 :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ϕ</w:t>
      </w:r>
      <w:r>
        <w:rPr>
          <w:rFonts w:ascii="Cambria Math" w:hAnsi="Cambria Math" w:cs="Cambria Math"/>
          <w:color w:val="262626"/>
          <w:shd w:val="clear" w:color="auto" w:fill="EFF6FF"/>
        </w:rPr>
        <w:t>∼</w:t>
      </w:r>
      <w:r>
        <w:rPr>
          <w:rFonts w:ascii="Segoe UI" w:hAnsi="Segoe UI" w:cs="Segoe UI"/>
          <w:color w:val="262626"/>
          <w:shd w:val="clear" w:color="auto" w:fill="EFF6FF"/>
        </w:rPr>
        <w:t>ϕ+1212π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k,k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=0,…,120. Это создает сложные струны с потенциалом: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μCS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=n21MPl2=10−10MPl2. • Стабильность: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Приn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121 ,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μ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>CS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минимизируетV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(h1,1) , что делает струны долгоживущими.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Дляn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=120 или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122 ,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μ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>CS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мягкая из-за нарушений∫G3</w:t>
      </w:r>
      <w:r>
        <w:rPr>
          <w:rFonts w:ascii="Cambria Math" w:hAnsi="Cambria Math" w:cs="Cambria Math"/>
          <w:color w:val="262626"/>
          <w:shd w:val="clear" w:color="auto" w:fill="EFF6FF"/>
        </w:rPr>
        <w:t>∧⋆</w:t>
      </w:r>
      <w:r>
        <w:rPr>
          <w:rFonts w:ascii="Segoe UI" w:hAnsi="Segoe UI" w:cs="Segoe UI"/>
          <w:color w:val="262626"/>
          <w:shd w:val="clear" w:color="auto" w:fill="EFF6FF"/>
        </w:rPr>
        <w:t xml:space="preserve">G3=24π2 . Ключевой вывод: n=121 минимизирует нагрузку струны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черезμCS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=10−10MPl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2 ,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что делает его доступным. ________________________________________ 1.5 Теорема Нэша–Мозера дляG2 -многообразий Проблема: Математическая обоснованность связи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междуResζ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(s)=1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иnmin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119 .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Решение: • Дзета-регуляризация: ДляG2 -многообразий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сn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&gt;119 (</w:t>
      </w:r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например,n</w:t>
      </w:r>
      <w:proofErr w:type="spellEnd"/>
      <w:proofErr w:type="gramEnd"/>
      <w:r>
        <w:rPr>
          <w:rFonts w:ascii="Segoe UI" w:hAnsi="Segoe UI" w:cs="Segoe UI"/>
          <w:color w:val="262626"/>
          <w:shd w:val="clear" w:color="auto" w:fill="EFF6FF"/>
        </w:rPr>
        <w:t>=121 ): ζ(s)=n=1∑∞ns1</w:t>
      </w:r>
      <w:r>
        <w:rPr>
          <w:rFonts w:ascii="Cambria Math" w:hAnsi="Cambria Math" w:cs="Cambria Math"/>
          <w:color w:val="262626"/>
          <w:shd w:val="clear" w:color="auto" w:fill="EFF6FF"/>
        </w:rPr>
        <w:t>⇒</w:t>
      </w:r>
      <w:r>
        <w:rPr>
          <w:rFonts w:ascii="Segoe UI" w:hAnsi="Segoe UI" w:cs="Segoe UI"/>
          <w:color w:val="262626"/>
          <w:shd w:val="clear" w:color="auto" w:fill="EFF6FF"/>
        </w:rPr>
        <w:t xml:space="preserve">Resζ(s)=1. Это подавляет УФ-расхождения, что приводит к принятию 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решений.</w:t>
      </w:r>
      <w:r>
        <w:rPr>
          <w:rFonts w:ascii="Cambria Math" w:hAnsi="Cambria Math" w:cs="Cambria Math"/>
          <w:color w:val="262626"/>
          <w:shd w:val="clear" w:color="auto" w:fill="EFF6FF"/>
        </w:rPr>
        <w:t>∇</w:t>
      </w:r>
      <w:proofErr w:type="spellStart"/>
      <w:proofErr w:type="gramEnd"/>
      <w:r>
        <w:rPr>
          <w:rFonts w:ascii="Segoe UI" w:hAnsi="Segoe UI" w:cs="Segoe UI"/>
          <w:color w:val="262626"/>
          <w:shd w:val="clear" w:color="auto" w:fill="EFF6FF"/>
        </w:rPr>
        <w:t>μFμνρσ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=0 . • Теорема Нэша–Мозера: Гладкие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решения</w:t>
      </w:r>
      <w:r>
        <w:rPr>
          <w:rFonts w:ascii="Cambria Math" w:hAnsi="Cambria Math" w:cs="Cambria Math"/>
          <w:color w:val="262626"/>
          <w:shd w:val="clear" w:color="auto" w:fill="EFF6FF"/>
        </w:rPr>
        <w:t>∇</w:t>
      </w:r>
      <w:r>
        <w:rPr>
          <w:rFonts w:ascii="Segoe UI" w:hAnsi="Segoe UI" w:cs="Segoe UI"/>
          <w:color w:val="262626"/>
          <w:shd w:val="clear" w:color="auto" w:fill="EFF6FF"/>
        </w:rPr>
        <w:t>μFμνρσ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=0 наG2 -многообразиях (b3=14,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28 )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существуют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приn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&gt;119 (Джойс, 2000). Ключевой вывод: Дзета-регуляризация и выводы Нэша–Мозера обеспечивают математическую строгость модели наG2 -многообразиях. ________________________________________ 2. Экспериментальные предсказания 2.1 Гравитационные волны Проблема: Интерференция топологического и сильного вкладов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вΩ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GW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.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Решение: • Разделение вкладов: ΩGW(f)=Топологические переходы2π2f33H02ΓtopT(f)e−(f/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fc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)2+Космические струныΩCS</w:t>
      </w:r>
      <w:r>
        <w:rPr>
          <w:rFonts w:ascii="Cambria Math" w:hAnsi="Cambria Math" w:cs="Cambria Math"/>
          <w:color w:val="262626"/>
          <w:shd w:val="clear" w:color="auto" w:fill="EFF6FF"/>
        </w:rPr>
        <w:t>⋅</w:t>
      </w:r>
      <w:r>
        <w:rPr>
          <w:rFonts w:ascii="Segoe UI" w:hAnsi="Segoe UI" w:cs="Segoe UI"/>
          <w:color w:val="262626"/>
          <w:shd w:val="clear" w:color="auto" w:fill="EFF6FF"/>
        </w:rPr>
        <w:t>f−1/3</w:t>
      </w:r>
      <w:r>
        <w:rPr>
          <w:rFonts w:ascii="Cambria Math" w:hAnsi="Cambria Math" w:cs="Cambria Math"/>
          <w:color w:val="262626"/>
          <w:shd w:val="clear" w:color="auto" w:fill="EFF6FF"/>
        </w:rPr>
        <w:t>⋅</w:t>
      </w:r>
      <w:r>
        <w:rPr>
          <w:rFonts w:ascii="Segoe UI" w:hAnsi="Segoe UI" w:cs="Segoe UI"/>
          <w:color w:val="262626"/>
          <w:shd w:val="clear" w:color="auto" w:fill="EFF6FF"/>
        </w:rPr>
        <w:t>Θ(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fcut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−f).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Приfc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=1016 ГэВ, топологический вклад доминирует на высоких частотах, струнный — на низких (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f&lt;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1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мГц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). • Интерференция: В моделях DCAC интерференция отсутствует, так как вклады делятся по частотам 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fc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=1016 ГэВ </w:t>
      </w:r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vs.fcut</w:t>
      </w:r>
      <w:proofErr w:type="spellEnd"/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=10−6 Гц). Это подтверждается числовыми сканамиG2 -многообразий (раздел 3.4 в DCAC). Ключевой вывод: Модель предсказывает </w:t>
      </w:r>
      <w:r>
        <w:rPr>
          <w:rFonts w:ascii="Segoe UI" w:hAnsi="Segoe UI" w:cs="Segoe UI"/>
          <w:color w:val="262626"/>
          <w:shd w:val="clear" w:color="auto" w:fill="EFF6FF"/>
        </w:rPr>
        <w:lastRenderedPageBreak/>
        <w:t xml:space="preserve">разделенные вклады для LISA и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NANOGrav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, что делает их фальсифицируемыми независимо. ________________________________________ 2.2 Сечение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дилатона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на FCC-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hh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Проблема: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Сечениеσ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pp→ϕ+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X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)=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10−3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пб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может быть ниже ограничения БАК. Решение: • Сравнение с экспериментом: Текущие ограничения ATLAS (2023): σ(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pp→ϕ+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X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)&lt;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10−2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пб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(при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mϕ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=1.2 ТэВ). DCAC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предсказываетσ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=10−3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пб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, что выше порога обнаружение FCC-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хх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(10−4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пб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). • Сигнатура: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Дилатон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аннигилирует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вχ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-частицы: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ϕ→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χχ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см. раздел 3.2 в DCAC). Это создает подписи: •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Моножды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с недостающей энергией (</w:t>
      </w:r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Emiss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)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, • Метастабильные треки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отχ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(см. раздел 4.1 в DCAC). Ключевой вывод: σ(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pp→ϕ+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X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)=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10−3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пб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согласуется с текущими ограничениями и может быть признаком FCC-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hh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. ________________________________________ 2.3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АдаптацияΓtop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под SKA Проблема: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ФормаΓtop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(f)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на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f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&lt;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1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нГц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не проверено. Решение: • Механизм: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Γtop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(f) Зависит от температуры: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Γtop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(f)=10−10</w:t>
      </w:r>
      <w:proofErr w:type="gramStart"/>
      <w:r>
        <w:rPr>
          <w:rFonts w:ascii="Cambria Math" w:hAnsi="Cambria Math" w:cs="Cambria Math"/>
          <w:color w:val="262626"/>
          <w:shd w:val="clear" w:color="auto" w:fill="EFF6FF"/>
        </w:rPr>
        <w:t>⋅</w:t>
      </w:r>
      <w:r>
        <w:rPr>
          <w:rFonts w:ascii="Segoe UI" w:hAnsi="Segoe UI" w:cs="Segoe UI"/>
          <w:color w:val="262626"/>
          <w:shd w:val="clear" w:color="auto" w:fill="EFF6FF"/>
        </w:rPr>
        <w:t>(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10−3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Гцf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)3(раздел 3.4 в DCAC). Это согласуется сF3.5 кэВ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=(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>4.9±0.2)×10−6 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eROSITA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, 2025). • Проверка на СКА: СКА (2027)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уточнитΓ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f&lt;1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мГц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) через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пульсарные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временные задержки: \Delta t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propto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Gamma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_{\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text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{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}}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cdot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frac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{G_N}{f} 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quad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(\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text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{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Kuroyanagi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et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al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., 2015 [[6]]).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ПриΓtop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=10−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10 ,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Δ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>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будет соблюдаться. Ключевой вывод: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Γtop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адаптирован под SKA с учетом температурных условий и связиF3.5 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кэВ .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________________________________________ 3. Численная верификация 3.1 Энергия космической струны Проблема: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Почемуn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121 ,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а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неn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=120 ? Решение: •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МинимизацияV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(h1,1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) :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ДляG2 -многообразий сb3=14 или28 : V(h1,1)=μ4(1+MPl2h1,1)+Λ0(h1,1)−21∫G2G3</w:t>
      </w:r>
      <w:r>
        <w:rPr>
          <w:rFonts w:ascii="Cambria Math" w:hAnsi="Cambria Math" w:cs="Cambria Math"/>
          <w:color w:val="262626"/>
          <w:shd w:val="clear" w:color="auto" w:fill="EFF6FF"/>
        </w:rPr>
        <w:t>∧⋆</w:t>
      </w:r>
      <w:r>
        <w:rPr>
          <w:rFonts w:ascii="Segoe UI" w:hAnsi="Segoe UI" w:cs="Segoe UI"/>
          <w:color w:val="262626"/>
          <w:shd w:val="clear" w:color="auto" w:fill="EFF6FF"/>
        </w:rPr>
        <w:t xml:space="preserve">G3.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Приn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121 ,h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1,1=6 минимизируется, что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делаетμCS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=10−10MPl2 стабильным. Ключевой вывод: n=121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минимизируетV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(h1,1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)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что делает струны устойчивыми. ________________________________________ 3.2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АдаптацияΓtop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Проблема: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ЗависимостьΓtop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(f)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отfmin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и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fmax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.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Решение: • Вывод из первых рук: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Γtop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связано с освещением топологических дефектов: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Γtop</w:t>
      </w:r>
      <w:proofErr w:type="spellEnd"/>
      <w:r>
        <w:rPr>
          <w:rFonts w:ascii="Cambria Math" w:hAnsi="Cambria Math" w:cs="Cambria Math"/>
          <w:color w:val="262626"/>
          <w:shd w:val="clear" w:color="auto" w:fill="EFF6FF"/>
        </w:rPr>
        <w:t>∝</w:t>
      </w:r>
      <w:r>
        <w:rPr>
          <w:rFonts w:ascii="Segoe UI" w:hAnsi="Segoe UI" w:cs="Segoe UI"/>
          <w:color w:val="262626"/>
          <w:shd w:val="clear" w:color="auto" w:fill="EFF6FF"/>
        </w:rPr>
        <w:t>∫G2G3</w:t>
      </w:r>
      <w:r>
        <w:rPr>
          <w:rFonts w:ascii="Cambria Math" w:hAnsi="Cambria Math" w:cs="Cambria Math"/>
          <w:color w:val="262626"/>
          <w:shd w:val="clear" w:color="auto" w:fill="EFF6FF"/>
        </w:rPr>
        <w:t>∧</w:t>
      </w:r>
      <w:r>
        <w:rPr>
          <w:rFonts w:ascii="Segoe UI" w:hAnsi="Segoe UI" w:cs="Segoe UI"/>
          <w:color w:val="262626"/>
          <w:shd w:val="clear" w:color="auto" w:fill="EFF6FF"/>
        </w:rPr>
        <w:t>Ω</w:t>
      </w:r>
      <w:r>
        <w:rPr>
          <w:rFonts w:ascii="Cambria Math" w:hAnsi="Cambria Math" w:cs="Cambria Math"/>
          <w:color w:val="262626"/>
          <w:shd w:val="clear" w:color="auto" w:fill="EFF6FF"/>
        </w:rPr>
        <w:t>⋅</w:t>
      </w:r>
      <w:r>
        <w:rPr>
          <w:rFonts w:ascii="Segoe UI" w:hAnsi="Segoe UI" w:cs="Segoe UI"/>
          <w:color w:val="262626"/>
          <w:shd w:val="clear" w:color="auto" w:fill="EFF6FF"/>
        </w:rPr>
        <w:t>Λ02MPl4(раздел 3.4 в DCAC). При∫G3</w:t>
      </w:r>
      <w:r>
        <w:rPr>
          <w:rFonts w:ascii="Cambria Math" w:hAnsi="Cambria Math" w:cs="Cambria Math"/>
          <w:color w:val="262626"/>
          <w:shd w:val="clear" w:color="auto" w:fill="EFF6FF"/>
        </w:rPr>
        <w:t>∧</w:t>
      </w:r>
      <w:r>
        <w:rPr>
          <w:rFonts w:ascii="Segoe UI" w:hAnsi="Segoe UI" w:cs="Segoe UI"/>
          <w:color w:val="262626"/>
          <w:shd w:val="clear" w:color="auto" w:fill="EFF6FF"/>
        </w:rPr>
        <w:t>Ω=8π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2 ,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Γ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>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=10−10 , что согласуется с LISA. • Связь сG2 -топологией: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fmin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=10−6 Гц 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NANOGrav</w:t>
      </w:r>
      <w:proofErr w:type="spellEnd"/>
      <w:proofErr w:type="gramStart"/>
      <w:r>
        <w:rPr>
          <w:rFonts w:ascii="Segoe UI" w:hAnsi="Segoe UI" w:cs="Segoe UI"/>
          <w:color w:val="262626"/>
          <w:shd w:val="clear" w:color="auto" w:fill="EFF6FF"/>
        </w:rPr>
        <w:t>),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fmax</w:t>
      </w:r>
      <w:proofErr w:type="spellEnd"/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=1016 ГэВ (ГУТ). Эти параметры фиксируются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черезμ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=10−3 эВ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иMGUT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=1016 ГэВ. Ключевой вывод: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Γtop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выведена изG2 -топологии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иμ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=10−3 эВ, то, что делает ее предсказанием, не постулатом. ________________________________________ 4. Сравнение с альтернативными моделями. 4.1 НеоднозначностьG2 -топологии Проблема: Модель не указывает конкретноеG2 -многообразие. Решение: • Конкретные образцыG2 -многообразий: использоватьG2 -многообразия Джойс (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2000)с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>b3=14 и28 . • Дляb3=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14 :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Ngen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=714+8π28π2=2+1=3. • Дляb3=28 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Ngen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=728−8π28π2=4−1=3. Эти многообразия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реализуютNgen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=3 через∫G3</w:t>
      </w:r>
      <w:r>
        <w:rPr>
          <w:rFonts w:ascii="Cambria Math" w:hAnsi="Cambria Math" w:cs="Cambria Math"/>
          <w:color w:val="262626"/>
          <w:shd w:val="clear" w:color="auto" w:fill="EFF6FF"/>
        </w:rPr>
        <w:t>∧</w:t>
      </w:r>
      <w:r>
        <w:rPr>
          <w:rFonts w:ascii="Segoe UI" w:hAnsi="Segoe UI" w:cs="Segoe UI"/>
          <w:color w:val="262626"/>
          <w:shd w:val="clear" w:color="auto" w:fill="EFF6FF"/>
        </w:rPr>
        <w:t>Ω=±8π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2 .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Ключевой вывод: КонкретныеG2 -многообразия Джойса (2000)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реализуютNgen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3 ,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что делает модель самосогласованной. ________________________________________ 4.2 Антропный принцип против динамика Проблема: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Буссо-Польчински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(2000) использует антропный принцип в то время, когда DCAC требует точной структуры. Решение: • Гибкость DCAC: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Λeff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=Λ0(ϕ)−21∫G3</w:t>
      </w:r>
      <w:r>
        <w:rPr>
          <w:rFonts w:ascii="Cambria Math" w:hAnsi="Cambria Math" w:cs="Cambria Math"/>
          <w:color w:val="262626"/>
          <w:shd w:val="clear" w:color="auto" w:fill="EFF6FF"/>
        </w:rPr>
        <w:t>∧⋆</w:t>
      </w:r>
      <w:r>
        <w:rPr>
          <w:rFonts w:ascii="Segoe UI" w:hAnsi="Segoe UI" w:cs="Segoe UI"/>
          <w:color w:val="262626"/>
          <w:shd w:val="clear" w:color="auto" w:fill="EFF6FF"/>
        </w:rPr>
        <w:t>G3. ПриΛ0(ϕ)=12π2MPl4e−ϕ/</w:t>
      </w:r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MPl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,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Λ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>eff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=10−120MPl4 не требует антропного принципа, а выводится из динамики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дилатона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. • Сравнение с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Буссо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–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Польчински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: В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DCACΛeff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активная компенсация через∫G3</w:t>
      </w:r>
      <w:r>
        <w:rPr>
          <w:rFonts w:ascii="Cambria Math" w:hAnsi="Cambria Math" w:cs="Cambria Math"/>
          <w:color w:val="262626"/>
          <w:shd w:val="clear" w:color="auto" w:fill="EFF6FF"/>
        </w:rPr>
        <w:t>∧⋆</w:t>
      </w:r>
      <w:r>
        <w:rPr>
          <w:rFonts w:ascii="Segoe UI" w:hAnsi="Segoe UI" w:cs="Segoe UI"/>
          <w:color w:val="262626"/>
          <w:shd w:val="clear" w:color="auto" w:fill="EFF6FF"/>
        </w:rPr>
        <w:t>G3=24π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2 ,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в то время как в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Буссо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–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Польчинском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оно постулируется. Ключевой вывод: DCAC заменяет антропный принцип на динамической печи черезG2 -топологию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иϕ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-поле. ________________________________________ 4.3 Феноменологическая гибкость Проблема: Предсказания жестко фиксируются, что ограничивает адаптивность к новым данным. Решение: • Вводные параметры: γ(μ)=1+8π2γ02ln(μ/</w:t>
      </w:r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MPl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)γ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0,γ0=0.35.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Приμ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=10−3 </w:t>
      </w:r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эВ,γ</w:t>
      </w:r>
      <w:proofErr w:type="spellEnd"/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(μ)=0.33 , что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корректируетσ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pp→ϕ+X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) на&lt;6% . • Гибкость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для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gs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: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gs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eϕmin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/MPl≈0.1 –0.2 зависит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отγ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(μ) , что позволяет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настраиватьgs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под эксперимент. Ключевой вывод: γ(μ) 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ренормгруппа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делает модель </w:t>
      </w:r>
      <w:r>
        <w:rPr>
          <w:rFonts w:ascii="Segoe UI" w:hAnsi="Segoe UI" w:cs="Segoe UI"/>
          <w:color w:val="262626"/>
          <w:shd w:val="clear" w:color="auto" w:fill="EFF6FF"/>
        </w:rPr>
        <w:lastRenderedPageBreak/>
        <w:t>гибкой, обеспечивая адаптацию предсказаний под новые данные. ________________________________________ 5. Перспективы и задачи 5.1 Доказательство стабильности струны Цель: Математическое обоснование генерации струны наS3/Z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121 .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Решение: • Теорема Нэша–Мозера: ДляG2 -многообразий сb3=14 или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28 :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Решения </w:t>
      </w:r>
      <w:r>
        <w:rPr>
          <w:rFonts w:ascii="Cambria Math" w:hAnsi="Cambria Math" w:cs="Cambria Math"/>
          <w:color w:val="262626"/>
          <w:shd w:val="clear" w:color="auto" w:fill="EFF6FF"/>
        </w:rPr>
        <w:t>∇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μFμνρσ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=0 существуют при n&gt;119. Это доказано через дзета-регуляризацию: ζ(s)=n=1∑∞ns1</w:t>
      </w:r>
      <w:r>
        <w:rPr>
          <w:rFonts w:ascii="Cambria Math" w:hAnsi="Cambria Math" w:cs="Cambria Math"/>
          <w:color w:val="262626"/>
          <w:shd w:val="clear" w:color="auto" w:fill="EFF6FF"/>
        </w:rPr>
        <w:t>⇒</w:t>
      </w:r>
      <w:r>
        <w:rPr>
          <w:rFonts w:ascii="Segoe UI" w:hAnsi="Segoe UI" w:cs="Segoe UI"/>
          <w:color w:val="262626"/>
          <w:shd w:val="clear" w:color="auto" w:fill="EFF6FF"/>
        </w:rPr>
        <w:t>Подавление УФ-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расходимостей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. Ключевой вывод: Струны наG2 -сингулярные позиции стабильны благодаря последствиям Нэша–Мозера и дзета-регуляризации. ________________________________________ 5.2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Стабилизацияgs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наCY3 Цель: Проверка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механизмаgs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eϕmin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/MPl≈0.1 –0.2 наCY3 -многообразиях. Решение: • Проверка через CoFeRu-CY3-Sim (2025): ДляCY3 сh1,1=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6 :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gs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=0.1–0.2(раздел 3.3 в DCAC). Это согласуется с PYTHIA-моделированием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дляσ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pp→ϕ+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X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)=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9.2×10−4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пб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(FCC-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hh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, 2035). • Сравнение с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Буссо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–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Польчински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gs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=0.1 –0.2 в DCAC ниже,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чемgs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=0.15 в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Буссо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–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Польчински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, из-за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ренормгруппыγ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(μ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) .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Ключевой вывод: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gs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-стабилизация в DCAC проверена в большом количестве и согласуется с FCC-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hh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. ________________________________________ 6. Экспериментальная программа 6.1 ЛИЗА (2030): Цель: Тест топологического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вкладаΓtop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(f) в гравитационно-волновом фоне. Механизм: • Предсказание: Ω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GW(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3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мГц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)=2.2×10−13(раздел 3.4 в DCAC). • Проверка: SNR = 5,2 для LISA (2030) подтверждено топологическими переходами через∫G3</w:t>
      </w:r>
      <w:r>
        <w:rPr>
          <w:rFonts w:ascii="Cambria Math" w:hAnsi="Cambria Math" w:cs="Cambria Math"/>
          <w:color w:val="262626"/>
          <w:shd w:val="clear" w:color="auto" w:fill="EFF6FF"/>
        </w:rPr>
        <w:t>∧</w:t>
      </w:r>
      <w:r>
        <w:rPr>
          <w:rFonts w:ascii="Segoe UI" w:hAnsi="Segoe UI" w:cs="Segoe UI"/>
          <w:color w:val="262626"/>
          <w:shd w:val="clear" w:color="auto" w:fill="EFF6FF"/>
        </w:rPr>
        <w:t>Ω=±8π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2 .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6.2 FCC-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hh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(2035): Цель: Поиск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дилатона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через резонансные пики или отклонения в стандартных процессах. Механизм: • Сечение: σ(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pp→ϕ+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X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)=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9.2×10−4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пб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(раздел 4.1 в DCAC). • Проверка: PYTHIA-моделирование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подтвержденоS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/B=10−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9 ,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что позволяет соблюдать расширение FCC-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hh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. 6.3 СКА (2027): Цель: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КалибровкаΓ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f&lt;1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мГц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) через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пульсарные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временные задержки. Механизм: • Предсказание: F3.5 кэВ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=(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>4.9±0.2)×10−6(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eROSITA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, 2025). • Проверка: СКА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измеритΔt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отΓtop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=10−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10 ,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что подтверждена связь сG2 -топологией. ________________________________________ 7. Заключение Ключевые достижения: 1. Самосогласованность: •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Нелокальность</w:t>
      </w:r>
      <w:proofErr w:type="gramStart"/>
      <w:r>
        <w:rPr>
          <w:rFonts w:ascii="Segoe UI" w:hAnsi="Segoe UI" w:cs="Segoe UI"/>
          <w:color w:val="262626"/>
          <w:shd w:val="clear" w:color="auto" w:fill="EFF6FF"/>
        </w:rPr>
        <w:t>D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</w:t>
      </w:r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□) , • G2 -топология (b3=14,28 ), •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gs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-стабилизация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черезγ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(μ) . Сделай детализированный и полный академический анализ всей модели и полную итоговую выгрузку со всем подробным контекстом, решениями и формулами! Все ссылки на авторов с контекстом обязательно.</w:t>
      </w:r>
    </w:p>
    <w:sectPr w:rsidR="006A7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5"/>
    <w:rsid w:val="00670065"/>
    <w:rsid w:val="006A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2057"/>
  <w15:chartTrackingRefBased/>
  <w15:docId w15:val="{FB119829-2969-47C1-8FAB-57ED3101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1998</Words>
  <Characters>11394</Characters>
  <Application>Microsoft Office Word</Application>
  <DocSecurity>0</DocSecurity>
  <Lines>94</Lines>
  <Paragraphs>26</Paragraphs>
  <ScaleCrop>false</ScaleCrop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2025-07-23T14:00:00Z</dcterms:created>
  <dcterms:modified xsi:type="dcterms:W3CDTF">2025-07-23T14:02:00Z</dcterms:modified>
</cp:coreProperties>
</file>