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6F24" w14:textId="2DBED489" w:rsidR="00306DCC" w:rsidRDefault="00306DCC" w:rsidP="001F7BC8">
      <w:pPr>
        <w:pStyle w:val="Titel"/>
        <w:rPr>
          <w:lang w:val="en-US"/>
        </w:rPr>
      </w:pPr>
      <w:proofErr w:type="spellStart"/>
      <w:r w:rsidRPr="00432E34">
        <w:rPr>
          <w:lang w:val="en-US"/>
        </w:rPr>
        <w:t>MiniTwit</w:t>
      </w:r>
      <w:proofErr w:type="spellEnd"/>
      <w:r w:rsidRPr="00432E34">
        <w:rPr>
          <w:lang w:val="en-US"/>
        </w:rPr>
        <w:t xml:space="preserve"> Service Level Agreement</w:t>
      </w:r>
    </w:p>
    <w:p w14:paraId="0CEC4B03" w14:textId="77777777" w:rsidR="001F7BC8" w:rsidRPr="001F7BC8" w:rsidRDefault="001F7BC8" w:rsidP="001F7BC8">
      <w:pPr>
        <w:rPr>
          <w:lang w:val="en-US"/>
        </w:rPr>
      </w:pPr>
    </w:p>
    <w:p w14:paraId="6288C218" w14:textId="77777777" w:rsidR="00306DCC" w:rsidRPr="00432E34" w:rsidRDefault="00306DCC" w:rsidP="00306DCC">
      <w:pPr>
        <w:rPr>
          <w:lang w:val="en-US"/>
        </w:rPr>
      </w:pPr>
      <w:r w:rsidRPr="00432E34">
        <w:rPr>
          <w:lang w:val="en-US"/>
        </w:rPr>
        <w:t>Last updated 19/03 2020</w:t>
      </w:r>
    </w:p>
    <w:p w14:paraId="338B030A" w14:textId="2BB97A7B" w:rsidR="00E27ABF" w:rsidRDefault="00E27ABF">
      <w:pPr>
        <w:rPr>
          <w:lang w:val="en-US"/>
        </w:rPr>
      </w:pPr>
    </w:p>
    <w:p w14:paraId="059C78BC" w14:textId="77777777" w:rsidR="00F301B8" w:rsidRDefault="00F301B8">
      <w:pPr>
        <w:rPr>
          <w:lang w:val="en-US"/>
        </w:rPr>
      </w:pPr>
    </w:p>
    <w:p w14:paraId="770054D2" w14:textId="77777777" w:rsidR="00306DCC" w:rsidRPr="001F7BC8" w:rsidRDefault="00306DCC" w:rsidP="001F7BC8">
      <w:pPr>
        <w:rPr>
          <w:b/>
          <w:bCs/>
          <w:lang w:val="en-US"/>
        </w:rPr>
      </w:pPr>
      <w:r w:rsidRPr="001F7BC8">
        <w:rPr>
          <w:b/>
          <w:bCs/>
          <w:lang w:val="en-US"/>
        </w:rPr>
        <w:t>1. Agreement Overview</w:t>
      </w:r>
    </w:p>
    <w:p w14:paraId="62C2F359" w14:textId="77777777" w:rsidR="00306DCC" w:rsidRPr="0028254D" w:rsidRDefault="00306DCC" w:rsidP="00306DCC">
      <w:pPr>
        <w:rPr>
          <w:lang w:val="en-US"/>
        </w:rPr>
      </w:pPr>
      <w:r w:rsidRPr="0028254D">
        <w:rPr>
          <w:lang w:val="en-US"/>
        </w:rPr>
        <w:t xml:space="preserve">This Agreement represents a Service Level Agreement ("SLA" or "Agreement") between </w:t>
      </w:r>
      <w:r>
        <w:rPr>
          <w:lang w:val="en-US"/>
        </w:rPr>
        <w:t xml:space="preserve">Fuld </w:t>
      </w:r>
      <w:proofErr w:type="spellStart"/>
      <w:r>
        <w:rPr>
          <w:lang w:val="en-US"/>
        </w:rPr>
        <w:t>Smadder</w:t>
      </w:r>
      <w:proofErr w:type="spellEnd"/>
      <w:r>
        <w:rPr>
          <w:lang w:val="en-US"/>
        </w:rPr>
        <w:t xml:space="preserve"> </w:t>
      </w:r>
      <w:r w:rsidRPr="0028254D">
        <w:rPr>
          <w:lang w:val="en-US"/>
        </w:rPr>
        <w:t xml:space="preserve">and </w:t>
      </w:r>
      <w:r w:rsidRPr="007F30FD">
        <w:rPr>
          <w:lang w:val="en-US"/>
        </w:rPr>
        <w:t>Customer</w:t>
      </w:r>
      <w:r w:rsidRPr="0028254D">
        <w:rPr>
          <w:lang w:val="en-US"/>
        </w:rPr>
        <w:t xml:space="preserve"> for the provisioning of IT services required to support and sustain the service.</w:t>
      </w:r>
    </w:p>
    <w:p w14:paraId="6BFE8F4C" w14:textId="77777777" w:rsidR="00306DCC" w:rsidRDefault="00306DCC" w:rsidP="00306DCC">
      <w:pPr>
        <w:rPr>
          <w:lang w:val="en-US"/>
        </w:rPr>
      </w:pPr>
      <w:r w:rsidRPr="0028254D">
        <w:rPr>
          <w:lang w:val="en-US"/>
        </w:rPr>
        <w:t>This Agreement remains valid until superseded by a revised agreement mutually endorsed by the stakeholders.</w:t>
      </w:r>
    </w:p>
    <w:p w14:paraId="1FCC3B04" w14:textId="77777777" w:rsidR="00306DCC" w:rsidRDefault="00306DCC" w:rsidP="00306DCC">
      <w:pPr>
        <w:rPr>
          <w:lang w:val="en-US"/>
        </w:rPr>
      </w:pPr>
      <w:r w:rsidRPr="0028254D">
        <w:rPr>
          <w:lang w:val="en-US"/>
        </w:rPr>
        <w:t>This Agreement outlines the parameters of</w:t>
      </w:r>
      <w:r>
        <w:rPr>
          <w:lang w:val="en-US"/>
        </w:rPr>
        <w:t xml:space="preserve"> the</w:t>
      </w:r>
      <w:r w:rsidRPr="0028254D">
        <w:rPr>
          <w:lang w:val="en-US"/>
        </w:rPr>
        <w:t xml:space="preserve"> </w:t>
      </w:r>
      <w:proofErr w:type="spellStart"/>
      <w:r w:rsidRPr="00432E34">
        <w:rPr>
          <w:lang w:val="en-US"/>
        </w:rPr>
        <w:t>MiniTwit</w:t>
      </w:r>
      <w:proofErr w:type="spellEnd"/>
      <w:r w:rsidRPr="00432E34">
        <w:rPr>
          <w:lang w:val="en-US"/>
        </w:rPr>
        <w:t xml:space="preserve"> </w:t>
      </w:r>
      <w:r w:rsidRPr="0028254D">
        <w:rPr>
          <w:lang w:val="en-US"/>
        </w:rPr>
        <w:t>services</w:t>
      </w:r>
      <w:r w:rsidRPr="00306DCC">
        <w:rPr>
          <w:lang w:val="en-US"/>
        </w:rPr>
        <w:t xml:space="preserve"> listed herein (a “Service” or the “Services”),</w:t>
      </w:r>
      <w:r w:rsidRPr="0028254D">
        <w:rPr>
          <w:lang w:val="en-US"/>
        </w:rPr>
        <w:t xml:space="preserve"> covered as they are mutually understood by the primary stakeholders. This Agreement does not supersede current processes and procedures unless explicitly stated herein.</w:t>
      </w:r>
    </w:p>
    <w:p w14:paraId="7900CB36" w14:textId="77777777" w:rsidR="00306DCC" w:rsidRDefault="00306DCC">
      <w:pPr>
        <w:rPr>
          <w:lang w:val="en-US"/>
        </w:rPr>
      </w:pPr>
      <w:r w:rsidRPr="00306DCC">
        <w:rPr>
          <w:lang w:val="en-US"/>
        </w:rPr>
        <w:t xml:space="preserve">This </w:t>
      </w:r>
      <w:r w:rsidRPr="0028254D">
        <w:rPr>
          <w:lang w:val="en-US"/>
        </w:rPr>
        <w:t xml:space="preserve">Agreement </w:t>
      </w:r>
      <w:r w:rsidRPr="00306DCC">
        <w:rPr>
          <w:lang w:val="en-US"/>
        </w:rPr>
        <w:t>does not apply to separately branded services made available with or connected to the Services or to any on-premises software that is part of any Service.</w:t>
      </w:r>
    </w:p>
    <w:p w14:paraId="2E80D0C0" w14:textId="77777777" w:rsidR="00306DCC" w:rsidRDefault="00306DCC" w:rsidP="00306DCC">
      <w:pPr>
        <w:rPr>
          <w:lang w:val="en-US"/>
        </w:rPr>
      </w:pPr>
    </w:p>
    <w:p w14:paraId="1ED53297" w14:textId="77777777" w:rsidR="00306DCC" w:rsidRPr="001F7BC8" w:rsidRDefault="00306DCC" w:rsidP="00306DCC">
      <w:pPr>
        <w:rPr>
          <w:b/>
          <w:bCs/>
          <w:lang w:val="en-US"/>
        </w:rPr>
      </w:pPr>
      <w:r w:rsidRPr="001F7BC8">
        <w:rPr>
          <w:b/>
          <w:bCs/>
          <w:lang w:val="en-US"/>
        </w:rPr>
        <w:t>2. Goals &amp; Objectives</w:t>
      </w:r>
    </w:p>
    <w:p w14:paraId="7402805A" w14:textId="77777777" w:rsidR="00306DCC" w:rsidRPr="0028254D" w:rsidRDefault="00306DCC" w:rsidP="00306DCC">
      <w:pPr>
        <w:rPr>
          <w:lang w:val="en-US"/>
        </w:rPr>
      </w:pPr>
      <w:r w:rsidRPr="0028254D">
        <w:rPr>
          <w:lang w:val="en-US"/>
        </w:rPr>
        <w:t>The purpose of this Agreement is to ensure that the proper elements and commitments are in place to provide consistent IT service support and delivery to the Customer</w:t>
      </w:r>
      <w:r>
        <w:rPr>
          <w:lang w:val="en-US"/>
        </w:rPr>
        <w:t xml:space="preserve"> </w:t>
      </w:r>
      <w:r w:rsidRPr="0028254D">
        <w:rPr>
          <w:lang w:val="en-US"/>
        </w:rPr>
        <w:t>by the Service Provider.</w:t>
      </w:r>
    </w:p>
    <w:p w14:paraId="1F02F110" w14:textId="77777777" w:rsidR="00306DCC" w:rsidRPr="0028254D" w:rsidRDefault="00306DCC" w:rsidP="00306DCC">
      <w:pPr>
        <w:rPr>
          <w:lang w:val="en-US"/>
        </w:rPr>
      </w:pPr>
      <w:r w:rsidRPr="0028254D">
        <w:rPr>
          <w:lang w:val="en-US"/>
        </w:rPr>
        <w:t>The goal of this Agreement is to obtain mutual agreement for IT service provision between the Service Provider and Customer.</w:t>
      </w:r>
    </w:p>
    <w:p w14:paraId="4EE6A9BC" w14:textId="77777777" w:rsidR="00306DCC" w:rsidRPr="0028254D" w:rsidRDefault="00306DCC" w:rsidP="00306DCC">
      <w:pPr>
        <w:rPr>
          <w:lang w:val="en-US"/>
        </w:rPr>
      </w:pPr>
      <w:r w:rsidRPr="0028254D">
        <w:rPr>
          <w:lang w:val="en-US"/>
        </w:rPr>
        <w:t>The objectives of this Agreement are to:</w:t>
      </w:r>
    </w:p>
    <w:p w14:paraId="020A709C" w14:textId="77777777" w:rsidR="00306DCC" w:rsidRPr="0028254D" w:rsidRDefault="00306DCC" w:rsidP="00306DCC">
      <w:pPr>
        <w:rPr>
          <w:lang w:val="en-US"/>
        </w:rPr>
      </w:pPr>
      <w:r w:rsidRPr="0028254D">
        <w:rPr>
          <w:lang w:val="en-US"/>
        </w:rPr>
        <w:t>o Provide clear reference to service ownership, accountability, roles and/or responsibilities.</w:t>
      </w:r>
    </w:p>
    <w:p w14:paraId="658EC5F2" w14:textId="77777777" w:rsidR="00306DCC" w:rsidRPr="0028254D" w:rsidRDefault="00306DCC" w:rsidP="00306DCC">
      <w:pPr>
        <w:rPr>
          <w:lang w:val="en-US"/>
        </w:rPr>
      </w:pPr>
      <w:r w:rsidRPr="0028254D">
        <w:rPr>
          <w:lang w:val="en-US"/>
        </w:rPr>
        <w:t>o Present a clear, concise and measurable description of service to the customer.</w:t>
      </w:r>
    </w:p>
    <w:p w14:paraId="314CB460" w14:textId="77777777" w:rsidR="00306DCC" w:rsidRDefault="00306DCC" w:rsidP="00306DCC">
      <w:pPr>
        <w:rPr>
          <w:lang w:val="en-US"/>
        </w:rPr>
      </w:pPr>
      <w:r w:rsidRPr="0028254D">
        <w:rPr>
          <w:lang w:val="en-US"/>
        </w:rPr>
        <w:t>o Match perceptions of expected service with actual service support &amp; delivery.</w:t>
      </w:r>
    </w:p>
    <w:p w14:paraId="66B0A116" w14:textId="77777777" w:rsidR="00306DCC" w:rsidRPr="0028254D" w:rsidRDefault="00306DCC" w:rsidP="00306DCC">
      <w:pPr>
        <w:rPr>
          <w:lang w:val="en-US"/>
        </w:rPr>
      </w:pPr>
    </w:p>
    <w:p w14:paraId="2120BD82" w14:textId="77777777" w:rsidR="00306DCC" w:rsidRPr="001F7BC8" w:rsidRDefault="00306DCC" w:rsidP="00306DCC">
      <w:pPr>
        <w:rPr>
          <w:b/>
          <w:bCs/>
          <w:lang w:val="en-US"/>
        </w:rPr>
      </w:pPr>
      <w:r w:rsidRPr="001F7BC8">
        <w:rPr>
          <w:b/>
          <w:bCs/>
          <w:lang w:val="en-US"/>
        </w:rPr>
        <w:t>3. Stakeholders</w:t>
      </w:r>
    </w:p>
    <w:p w14:paraId="0012E904" w14:textId="77777777" w:rsidR="00306DCC" w:rsidRPr="0028254D" w:rsidRDefault="00306DCC" w:rsidP="00306DCC">
      <w:pPr>
        <w:rPr>
          <w:lang w:val="en-US"/>
        </w:rPr>
      </w:pPr>
      <w:r w:rsidRPr="0028254D">
        <w:rPr>
          <w:lang w:val="en-US"/>
        </w:rPr>
        <w:t>The following Service Provider</w:t>
      </w:r>
      <w:r>
        <w:rPr>
          <w:lang w:val="en-US"/>
        </w:rPr>
        <w:t xml:space="preserve"> </w:t>
      </w:r>
      <w:r w:rsidRPr="0028254D">
        <w:rPr>
          <w:lang w:val="en-US"/>
        </w:rPr>
        <w:t>and Customer</w:t>
      </w:r>
      <w:r>
        <w:rPr>
          <w:lang w:val="en-US"/>
        </w:rPr>
        <w:t xml:space="preserve"> </w:t>
      </w:r>
      <w:r w:rsidRPr="0028254D">
        <w:rPr>
          <w:lang w:val="en-US"/>
        </w:rPr>
        <w:t>will be used as the basis of the Agreement and represent the primary stakeholders associated with this SLA:</w:t>
      </w:r>
    </w:p>
    <w:p w14:paraId="7081E830" w14:textId="77777777" w:rsidR="00306DCC" w:rsidRPr="0028254D" w:rsidRDefault="00306DCC" w:rsidP="00306DCC">
      <w:pPr>
        <w:rPr>
          <w:lang w:val="en-US"/>
        </w:rPr>
      </w:pPr>
      <w:r w:rsidRPr="0028254D">
        <w:rPr>
          <w:lang w:val="en-US"/>
        </w:rPr>
        <w:t xml:space="preserve">Service Provider: </w:t>
      </w:r>
      <w:r>
        <w:rPr>
          <w:lang w:val="en-US"/>
        </w:rPr>
        <w:t xml:space="preserve">Fuld </w:t>
      </w:r>
      <w:proofErr w:type="spellStart"/>
      <w:r>
        <w:rPr>
          <w:lang w:val="en-US"/>
        </w:rPr>
        <w:t>Smadder</w:t>
      </w:r>
      <w:proofErr w:type="spellEnd"/>
      <w:r w:rsidRPr="0028254D">
        <w:rPr>
          <w:lang w:val="en-US"/>
        </w:rPr>
        <w:t>. ("Provider")</w:t>
      </w:r>
    </w:p>
    <w:p w14:paraId="42B559F2" w14:textId="77777777" w:rsidR="00306DCC" w:rsidRDefault="00306DCC" w:rsidP="00306DCC">
      <w:pPr>
        <w:rPr>
          <w:lang w:val="en-US"/>
        </w:rPr>
      </w:pPr>
      <w:r w:rsidRPr="0028254D">
        <w:rPr>
          <w:lang w:val="en-US"/>
        </w:rPr>
        <w:t xml:space="preserve">Customer: </w:t>
      </w:r>
      <w:r w:rsidRPr="00CF558B">
        <w:rPr>
          <w:i/>
          <w:iCs/>
          <w:lang w:val="en-US"/>
        </w:rPr>
        <w:t>Customer</w:t>
      </w:r>
      <w:r w:rsidRPr="0028254D">
        <w:rPr>
          <w:lang w:val="en-US"/>
        </w:rPr>
        <w:t xml:space="preserve"> ("Customer")</w:t>
      </w:r>
    </w:p>
    <w:p w14:paraId="42487EBE" w14:textId="3510AE83" w:rsidR="00306DCC" w:rsidRDefault="00306DCC" w:rsidP="00306DCC">
      <w:pPr>
        <w:rPr>
          <w:lang w:val="en-US"/>
        </w:rPr>
      </w:pPr>
    </w:p>
    <w:p w14:paraId="72331317" w14:textId="77777777" w:rsidR="00306DCC" w:rsidRPr="001F7BC8" w:rsidRDefault="00306DCC" w:rsidP="00306DCC">
      <w:pPr>
        <w:rPr>
          <w:b/>
          <w:bCs/>
          <w:lang w:val="en-US"/>
        </w:rPr>
      </w:pPr>
      <w:r w:rsidRPr="001F7BC8">
        <w:rPr>
          <w:b/>
          <w:bCs/>
          <w:lang w:val="en-US"/>
        </w:rPr>
        <w:lastRenderedPageBreak/>
        <w:t>4. Periodic Review</w:t>
      </w:r>
    </w:p>
    <w:p w14:paraId="2C7051EB" w14:textId="77777777" w:rsidR="00306DCC" w:rsidRPr="0028254D" w:rsidRDefault="00306DCC" w:rsidP="00306DCC">
      <w:pPr>
        <w:rPr>
          <w:lang w:val="en-US"/>
        </w:rPr>
      </w:pPr>
      <w:r w:rsidRPr="0028254D">
        <w:rPr>
          <w:lang w:val="en-US"/>
        </w:rPr>
        <w:t xml:space="preserve">This Agreement is valid from the Effective Date outlined herein and is valid until further notice. This Agreement should be reviewed at a minimum once per </w:t>
      </w:r>
      <w:r>
        <w:rPr>
          <w:lang w:val="en-US"/>
        </w:rPr>
        <w:t>year</w:t>
      </w:r>
      <w:r w:rsidRPr="0028254D">
        <w:rPr>
          <w:lang w:val="en-US"/>
        </w:rPr>
        <w:t>; however, in lieu of a review during any period specified, the current Agreement will remain in effect.</w:t>
      </w:r>
    </w:p>
    <w:p w14:paraId="6C0361E3" w14:textId="77777777" w:rsidR="00306DCC" w:rsidRPr="0028254D" w:rsidRDefault="00306DCC" w:rsidP="00306DCC">
      <w:pPr>
        <w:rPr>
          <w:lang w:val="en-US"/>
        </w:rPr>
      </w:pPr>
      <w:r w:rsidRPr="0028254D">
        <w:rPr>
          <w:lang w:val="en-US"/>
        </w:rPr>
        <w:t>The Business Relationship Manager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w:t>
      </w:r>
    </w:p>
    <w:p w14:paraId="58CF202C" w14:textId="77777777" w:rsidR="00306DCC" w:rsidRPr="0028254D" w:rsidRDefault="00306DCC" w:rsidP="00306DCC">
      <w:pPr>
        <w:rPr>
          <w:lang w:val="en-US"/>
        </w:rPr>
      </w:pPr>
    </w:p>
    <w:p w14:paraId="1D12289B" w14:textId="77777777" w:rsidR="00306DCC" w:rsidRPr="0028254D" w:rsidRDefault="00306DCC" w:rsidP="00306DCC">
      <w:pPr>
        <w:rPr>
          <w:lang w:val="en-US"/>
        </w:rPr>
      </w:pPr>
      <w:r w:rsidRPr="0028254D">
        <w:rPr>
          <w:lang w:val="en-US"/>
        </w:rPr>
        <w:t xml:space="preserve">Business Relationship Manager: </w:t>
      </w:r>
      <w:r>
        <w:rPr>
          <w:lang w:val="en-US"/>
        </w:rPr>
        <w:t xml:space="preserve">Fuld </w:t>
      </w:r>
      <w:proofErr w:type="spellStart"/>
      <w:r>
        <w:rPr>
          <w:lang w:val="en-US"/>
        </w:rPr>
        <w:t>Smadder</w:t>
      </w:r>
      <w:proofErr w:type="spellEnd"/>
    </w:p>
    <w:p w14:paraId="5CAC7602" w14:textId="77777777" w:rsidR="00306DCC" w:rsidRPr="0028254D" w:rsidRDefault="00306DCC" w:rsidP="00306DCC">
      <w:pPr>
        <w:rPr>
          <w:lang w:val="en-US"/>
        </w:rPr>
      </w:pPr>
      <w:r w:rsidRPr="0028254D">
        <w:rPr>
          <w:lang w:val="en-US"/>
        </w:rPr>
        <w:t xml:space="preserve">Review Period: </w:t>
      </w:r>
      <w:r>
        <w:rPr>
          <w:lang w:val="en-US"/>
        </w:rPr>
        <w:t>Yearly</w:t>
      </w:r>
    </w:p>
    <w:p w14:paraId="5F38114D" w14:textId="77777777" w:rsidR="00306DCC" w:rsidRPr="0028254D" w:rsidRDefault="00306DCC" w:rsidP="00306DCC">
      <w:pPr>
        <w:rPr>
          <w:lang w:val="en-US"/>
        </w:rPr>
      </w:pPr>
      <w:r w:rsidRPr="0028254D">
        <w:rPr>
          <w:lang w:val="en-US"/>
        </w:rPr>
        <w:t xml:space="preserve">Previous Review Date: March </w:t>
      </w:r>
      <w:r>
        <w:rPr>
          <w:lang w:val="en-US"/>
        </w:rPr>
        <w:t>1</w:t>
      </w:r>
      <w:r w:rsidRPr="0028254D">
        <w:rPr>
          <w:lang w:val="en-US"/>
        </w:rPr>
        <w:t>9, 2020</w:t>
      </w:r>
    </w:p>
    <w:p w14:paraId="04FCAA5E" w14:textId="77777777" w:rsidR="00306DCC" w:rsidRPr="0028254D" w:rsidRDefault="00306DCC" w:rsidP="00306DCC">
      <w:pPr>
        <w:rPr>
          <w:lang w:val="en-US"/>
        </w:rPr>
      </w:pPr>
      <w:r w:rsidRPr="0028254D">
        <w:rPr>
          <w:lang w:val="en-US"/>
        </w:rPr>
        <w:t>Next Review Date: April 1, 202</w:t>
      </w:r>
      <w:r>
        <w:rPr>
          <w:lang w:val="en-US"/>
        </w:rPr>
        <w:t>1</w:t>
      </w:r>
    </w:p>
    <w:p w14:paraId="6C208122" w14:textId="77777777" w:rsidR="00306DCC" w:rsidRPr="0028254D" w:rsidRDefault="00306DCC" w:rsidP="00306DCC">
      <w:pPr>
        <w:rPr>
          <w:lang w:val="en-US"/>
        </w:rPr>
      </w:pPr>
    </w:p>
    <w:p w14:paraId="3606DCE7" w14:textId="77777777" w:rsidR="00E24F8C" w:rsidRPr="001F7BC8" w:rsidRDefault="00E24F8C" w:rsidP="00E24F8C">
      <w:pPr>
        <w:rPr>
          <w:b/>
          <w:bCs/>
          <w:lang w:val="en-US"/>
        </w:rPr>
      </w:pPr>
      <w:r w:rsidRPr="001F7BC8">
        <w:rPr>
          <w:b/>
          <w:bCs/>
          <w:lang w:val="en-US"/>
        </w:rPr>
        <w:t>5. Service Agreement</w:t>
      </w:r>
    </w:p>
    <w:p w14:paraId="405564F5" w14:textId="77777777" w:rsidR="00E24F8C" w:rsidRPr="0028254D" w:rsidRDefault="00E24F8C" w:rsidP="00E24F8C">
      <w:pPr>
        <w:rPr>
          <w:lang w:val="en-US"/>
        </w:rPr>
      </w:pPr>
      <w:r w:rsidRPr="0028254D">
        <w:rPr>
          <w:lang w:val="en-US"/>
        </w:rPr>
        <w:t>The following detailed service parameters are the responsibility of the Service Provider in the ongoing support of this Agreement.</w:t>
      </w:r>
    </w:p>
    <w:p w14:paraId="00EB241B" w14:textId="77777777" w:rsidR="007F30FD" w:rsidRDefault="007F30FD" w:rsidP="00E24F8C">
      <w:pPr>
        <w:rPr>
          <w:lang w:val="en-US"/>
        </w:rPr>
      </w:pPr>
    </w:p>
    <w:p w14:paraId="57D4CA97" w14:textId="5115D7B5" w:rsidR="007F30FD" w:rsidRPr="001F7BC8" w:rsidRDefault="007F30FD" w:rsidP="00E24F8C">
      <w:pPr>
        <w:rPr>
          <w:b/>
          <w:bCs/>
          <w:lang w:val="en-US"/>
        </w:rPr>
      </w:pPr>
      <w:r w:rsidRPr="001F7BC8">
        <w:rPr>
          <w:b/>
          <w:bCs/>
          <w:lang w:val="en-US"/>
        </w:rPr>
        <w:t>5.</w:t>
      </w:r>
      <w:r w:rsidR="00A53A30" w:rsidRPr="001F7BC8">
        <w:rPr>
          <w:b/>
          <w:bCs/>
          <w:lang w:val="en-US"/>
        </w:rPr>
        <w:t>1</w:t>
      </w:r>
      <w:r w:rsidRPr="001F7BC8">
        <w:rPr>
          <w:b/>
          <w:bCs/>
          <w:lang w:val="en-US"/>
        </w:rPr>
        <w:t xml:space="preserve"> Claims</w:t>
      </w:r>
    </w:p>
    <w:p w14:paraId="196CF832" w14:textId="77777777" w:rsidR="007F30FD" w:rsidRPr="007F30FD" w:rsidRDefault="007F30FD" w:rsidP="007F30FD">
      <w:pPr>
        <w:rPr>
          <w:lang w:val="en-US"/>
        </w:rPr>
      </w:pPr>
      <w:r w:rsidRPr="007F30FD">
        <w:rPr>
          <w:lang w:val="en-US"/>
        </w:rPr>
        <w:t xml:space="preserve">In order for </w:t>
      </w:r>
      <w:r w:rsidR="002B7761">
        <w:rPr>
          <w:lang w:val="en-US"/>
        </w:rPr>
        <w:t>the Service Provider</w:t>
      </w:r>
      <w:r w:rsidRPr="007F30FD">
        <w:rPr>
          <w:lang w:val="en-US"/>
        </w:rPr>
        <w:t xml:space="preserve"> to consider a claim, </w:t>
      </w:r>
      <w:r>
        <w:rPr>
          <w:lang w:val="en-US"/>
        </w:rPr>
        <w:t>the Costumer</w:t>
      </w:r>
      <w:r w:rsidRPr="007F30FD">
        <w:rPr>
          <w:lang w:val="en-US"/>
        </w:rPr>
        <w:t xml:space="preserve"> must submit the claim to customer support at </w:t>
      </w:r>
      <w:r w:rsidR="002B7761">
        <w:rPr>
          <w:lang w:val="en-US"/>
        </w:rPr>
        <w:t>the Service Provider</w:t>
      </w:r>
      <w:r w:rsidR="002B7761" w:rsidRPr="007F30FD">
        <w:rPr>
          <w:lang w:val="en-US"/>
        </w:rPr>
        <w:t xml:space="preserve"> </w:t>
      </w:r>
      <w:r w:rsidRPr="007F30FD">
        <w:rPr>
          <w:lang w:val="en-US"/>
        </w:rPr>
        <w:t xml:space="preserve">including all information necessary for </w:t>
      </w:r>
      <w:r w:rsidR="002B7761">
        <w:rPr>
          <w:lang w:val="en-US"/>
        </w:rPr>
        <w:t>the Service Provider</w:t>
      </w:r>
      <w:r w:rsidR="002B7761" w:rsidRPr="007F30FD">
        <w:rPr>
          <w:lang w:val="en-US"/>
        </w:rPr>
        <w:t xml:space="preserve"> </w:t>
      </w:r>
      <w:r w:rsidRPr="007F30FD">
        <w:rPr>
          <w:lang w:val="en-US"/>
        </w:rPr>
        <w:t>to validate the claim, including but not limited to: (</w:t>
      </w:r>
      <w:proofErr w:type="spellStart"/>
      <w:r w:rsidRPr="007F30FD">
        <w:rPr>
          <w:lang w:val="en-US"/>
        </w:rPr>
        <w:t>i</w:t>
      </w:r>
      <w:proofErr w:type="spellEnd"/>
      <w:r w:rsidRPr="007F30FD">
        <w:rPr>
          <w:lang w:val="en-US"/>
        </w:rPr>
        <w:t>) a detailed description of the Incident; (ii) information regarding the time and duration of the Downtime; (iii) the number and location(s) of affected users (if applicable); and (iv) descriptions of your attempts to resolve the Incident at the time of occurrence.</w:t>
      </w:r>
    </w:p>
    <w:p w14:paraId="047A6657" w14:textId="26AC4418" w:rsidR="007F30FD" w:rsidRPr="007F30FD" w:rsidRDefault="007F30FD" w:rsidP="007F30FD">
      <w:pPr>
        <w:rPr>
          <w:lang w:val="en-US"/>
        </w:rPr>
      </w:pPr>
      <w:r w:rsidRPr="007F30FD">
        <w:rPr>
          <w:lang w:val="en-US"/>
        </w:rPr>
        <w:t xml:space="preserve">For a claim related to </w:t>
      </w:r>
      <w:r w:rsidR="00291C3E">
        <w:rPr>
          <w:lang w:val="en-US"/>
        </w:rPr>
        <w:t>the Service</w:t>
      </w:r>
      <w:r w:rsidRPr="007F30FD">
        <w:rPr>
          <w:lang w:val="en-US"/>
        </w:rPr>
        <w:t xml:space="preserve">, </w:t>
      </w:r>
      <w:r>
        <w:rPr>
          <w:lang w:val="en-US"/>
        </w:rPr>
        <w:t>The Service Provider</w:t>
      </w:r>
      <w:r w:rsidRPr="007F30FD">
        <w:rPr>
          <w:lang w:val="en-US"/>
        </w:rPr>
        <w:t xml:space="preserve"> must receive the claim by the end of the calendar month following the month in which the Incident occurred. For example, if the Incident occurred on February 15th, we must receive the claim and all required information by March 31st.</w:t>
      </w:r>
    </w:p>
    <w:p w14:paraId="66B4D8B7" w14:textId="133F2BB5" w:rsidR="007F30FD" w:rsidRDefault="007F30FD" w:rsidP="007F30FD">
      <w:pPr>
        <w:rPr>
          <w:lang w:val="en-US"/>
        </w:rPr>
      </w:pPr>
      <w:r>
        <w:rPr>
          <w:lang w:val="en-US"/>
        </w:rPr>
        <w:t>The Service Provider</w:t>
      </w:r>
      <w:r w:rsidRPr="007F30FD">
        <w:rPr>
          <w:lang w:val="en-US"/>
        </w:rPr>
        <w:t xml:space="preserve"> will evaluate all information reasonably available and make a good faith determination of whether a </w:t>
      </w:r>
      <w:r>
        <w:rPr>
          <w:lang w:val="en-US"/>
        </w:rPr>
        <w:t>compensation</w:t>
      </w:r>
      <w:r w:rsidRPr="007F30FD">
        <w:rPr>
          <w:lang w:val="en-US"/>
        </w:rPr>
        <w:t xml:space="preserve"> is owed. We will use commercially reasonable efforts to process claims during the subsequent month and within forty-five (45) days of receipt. </w:t>
      </w:r>
      <w:r>
        <w:rPr>
          <w:lang w:val="en-US"/>
        </w:rPr>
        <w:t>The costumer</w:t>
      </w:r>
      <w:r w:rsidRPr="007F30FD">
        <w:rPr>
          <w:lang w:val="en-US"/>
        </w:rPr>
        <w:t xml:space="preserve"> must </w:t>
      </w:r>
      <w:proofErr w:type="gramStart"/>
      <w:r w:rsidRPr="007F30FD">
        <w:rPr>
          <w:lang w:val="en-US"/>
        </w:rPr>
        <w:t>be in compliance with</w:t>
      </w:r>
      <w:proofErr w:type="gramEnd"/>
      <w:r w:rsidRPr="007F30FD">
        <w:rPr>
          <w:lang w:val="en-US"/>
        </w:rPr>
        <w:t xml:space="preserve"> the Agreement in order to be eligible </w:t>
      </w:r>
      <w:r>
        <w:rPr>
          <w:lang w:val="en-US"/>
        </w:rPr>
        <w:t>for compensation</w:t>
      </w:r>
      <w:r w:rsidRPr="007F30FD">
        <w:rPr>
          <w:lang w:val="en-US"/>
        </w:rPr>
        <w:t xml:space="preserve">. If </w:t>
      </w:r>
      <w:r w:rsidR="002B7761">
        <w:rPr>
          <w:lang w:val="en-US"/>
        </w:rPr>
        <w:t>t</w:t>
      </w:r>
      <w:r>
        <w:rPr>
          <w:lang w:val="en-US"/>
        </w:rPr>
        <w:t>he Service Provider</w:t>
      </w:r>
      <w:r w:rsidRPr="007F30FD">
        <w:rPr>
          <w:lang w:val="en-US"/>
        </w:rPr>
        <w:t xml:space="preserve"> determine that </w:t>
      </w:r>
      <w:r>
        <w:rPr>
          <w:lang w:val="en-US"/>
        </w:rPr>
        <w:t>compensation</w:t>
      </w:r>
      <w:r w:rsidRPr="007F30FD">
        <w:rPr>
          <w:lang w:val="en-US"/>
        </w:rPr>
        <w:t xml:space="preserve"> is owed to </w:t>
      </w:r>
      <w:r>
        <w:rPr>
          <w:lang w:val="en-US"/>
        </w:rPr>
        <w:t>the Customer</w:t>
      </w:r>
      <w:r w:rsidRPr="007F30FD">
        <w:rPr>
          <w:lang w:val="en-US"/>
        </w:rPr>
        <w:t xml:space="preserve">, </w:t>
      </w:r>
      <w:r>
        <w:rPr>
          <w:lang w:val="en-US"/>
        </w:rPr>
        <w:t>The Service Provider</w:t>
      </w:r>
      <w:r w:rsidRPr="007F30FD">
        <w:rPr>
          <w:lang w:val="en-US"/>
        </w:rPr>
        <w:t xml:space="preserve"> will apply </w:t>
      </w:r>
      <w:r>
        <w:rPr>
          <w:lang w:val="en-US"/>
        </w:rPr>
        <w:t>the compensation in an appropriate matter</w:t>
      </w:r>
      <w:r w:rsidRPr="007F30FD">
        <w:rPr>
          <w:lang w:val="en-US"/>
        </w:rPr>
        <w:t>.</w:t>
      </w:r>
    </w:p>
    <w:p w14:paraId="797C78AC" w14:textId="372E47FC" w:rsidR="001F7BC8" w:rsidRDefault="001F7BC8" w:rsidP="007F30FD">
      <w:pPr>
        <w:rPr>
          <w:lang w:val="en-US"/>
        </w:rPr>
      </w:pPr>
    </w:p>
    <w:p w14:paraId="058C5ECD" w14:textId="77777777" w:rsidR="001F7BC8" w:rsidRDefault="001F7BC8" w:rsidP="007F30FD">
      <w:pPr>
        <w:rPr>
          <w:lang w:val="en-US"/>
        </w:rPr>
      </w:pPr>
    </w:p>
    <w:p w14:paraId="42EADEC3" w14:textId="77777777" w:rsidR="002B7761" w:rsidRDefault="002B7761" w:rsidP="007F30FD">
      <w:pPr>
        <w:rPr>
          <w:lang w:val="en-US"/>
        </w:rPr>
      </w:pPr>
    </w:p>
    <w:p w14:paraId="4770C976" w14:textId="1B0416F2" w:rsidR="002B7761" w:rsidRPr="001F7BC8" w:rsidRDefault="002B7761" w:rsidP="002B7761">
      <w:pPr>
        <w:rPr>
          <w:b/>
          <w:bCs/>
          <w:lang w:val="en-US"/>
        </w:rPr>
      </w:pPr>
      <w:r w:rsidRPr="001F7BC8">
        <w:rPr>
          <w:b/>
          <w:bCs/>
          <w:lang w:val="en-US"/>
        </w:rPr>
        <w:lastRenderedPageBreak/>
        <w:t>5.</w:t>
      </w:r>
      <w:r w:rsidR="00A53A30" w:rsidRPr="001F7BC8">
        <w:rPr>
          <w:b/>
          <w:bCs/>
          <w:lang w:val="en-US"/>
        </w:rPr>
        <w:t>2</w:t>
      </w:r>
      <w:r w:rsidRPr="001F7BC8">
        <w:rPr>
          <w:b/>
          <w:bCs/>
          <w:lang w:val="en-US"/>
        </w:rPr>
        <w:t xml:space="preserve"> Limitations</w:t>
      </w:r>
    </w:p>
    <w:p w14:paraId="4CED9FEA" w14:textId="77777777" w:rsidR="002B7761" w:rsidRPr="002B7761" w:rsidRDefault="002B7761" w:rsidP="002B7761">
      <w:pPr>
        <w:rPr>
          <w:lang w:val="en-US"/>
        </w:rPr>
      </w:pPr>
      <w:r w:rsidRPr="002B7761">
        <w:rPr>
          <w:lang w:val="en-US"/>
        </w:rPr>
        <w:t>This SLA and any applicable Service Levels do not apply to any performance or availability issues:</w:t>
      </w:r>
    </w:p>
    <w:p w14:paraId="531CAB00" w14:textId="07CBA79A" w:rsidR="002B7761" w:rsidRPr="001F7BC8" w:rsidRDefault="002B7761" w:rsidP="001F7BC8">
      <w:pPr>
        <w:pStyle w:val="Listeafsnit"/>
        <w:numPr>
          <w:ilvl w:val="0"/>
          <w:numId w:val="1"/>
        </w:numPr>
        <w:rPr>
          <w:lang w:val="en-US"/>
        </w:rPr>
      </w:pPr>
      <w:r w:rsidRPr="001F7BC8">
        <w:rPr>
          <w:lang w:val="en-US"/>
        </w:rPr>
        <w:t>Due to factors outside our reasonable control (for example, natural disaster, war, acts of terrorism, riots, government action, or a network or device failure external to the Service Providers data centers, including at the Costumer site or between the Customer site and the Service Providers data center)</w:t>
      </w:r>
      <w:r w:rsidR="001F7BC8" w:rsidRPr="001F7BC8">
        <w:rPr>
          <w:lang w:val="en-US"/>
        </w:rPr>
        <w:t>.</w:t>
      </w:r>
    </w:p>
    <w:p w14:paraId="0DD8F46C" w14:textId="5B6C8D29" w:rsidR="002B7761" w:rsidRPr="001F7BC8" w:rsidRDefault="002B7761" w:rsidP="001F7BC8">
      <w:pPr>
        <w:pStyle w:val="Listeafsnit"/>
        <w:numPr>
          <w:ilvl w:val="0"/>
          <w:numId w:val="1"/>
        </w:numPr>
        <w:rPr>
          <w:lang w:val="en-US"/>
        </w:rPr>
      </w:pPr>
      <w:r w:rsidRPr="001F7BC8">
        <w:rPr>
          <w:lang w:val="en-US"/>
        </w:rPr>
        <w:t>That result from the use of services, hardware, or software not provided by the Service Provider, including, but not limited to, issues resulting from inadequate bandwidth or related to third-party software or services</w:t>
      </w:r>
      <w:r w:rsidR="001F7BC8" w:rsidRPr="001F7BC8">
        <w:rPr>
          <w:lang w:val="en-US"/>
        </w:rPr>
        <w:t>.</w:t>
      </w:r>
    </w:p>
    <w:p w14:paraId="57258968" w14:textId="63B4E658" w:rsidR="002B7761" w:rsidRPr="001F7BC8" w:rsidRDefault="002B7761" w:rsidP="001F7BC8">
      <w:pPr>
        <w:pStyle w:val="Listeafsnit"/>
        <w:numPr>
          <w:ilvl w:val="0"/>
          <w:numId w:val="1"/>
        </w:numPr>
        <w:rPr>
          <w:lang w:val="en-US"/>
        </w:rPr>
      </w:pPr>
      <w:r w:rsidRPr="001F7BC8">
        <w:rPr>
          <w:lang w:val="en-US"/>
        </w:rPr>
        <w:t>Caused by the Costumers use of a Service after the Service Provider advised the Costumer to modify the use of the Service, if the Costumer did not modify the use as advised</w:t>
      </w:r>
      <w:r w:rsidR="001F7BC8" w:rsidRPr="001F7BC8">
        <w:rPr>
          <w:lang w:val="en-US"/>
        </w:rPr>
        <w:t>.</w:t>
      </w:r>
    </w:p>
    <w:p w14:paraId="56154122" w14:textId="44D00F36" w:rsidR="002B7761" w:rsidRPr="001F7BC8" w:rsidRDefault="002B7761" w:rsidP="001F7BC8">
      <w:pPr>
        <w:pStyle w:val="Listeafsnit"/>
        <w:numPr>
          <w:ilvl w:val="0"/>
          <w:numId w:val="1"/>
        </w:numPr>
        <w:rPr>
          <w:lang w:val="en-US"/>
        </w:rPr>
      </w:pPr>
      <w:r w:rsidRPr="001F7BC8">
        <w:rPr>
          <w:lang w:val="en-US"/>
        </w:rPr>
        <w:t>During or with respect to preview, pre-release, beta or trial versions of a Service, feature or software (as determined by the Service Provider)</w:t>
      </w:r>
      <w:r w:rsidR="001F7BC8" w:rsidRPr="001F7BC8">
        <w:rPr>
          <w:lang w:val="en-US"/>
        </w:rPr>
        <w:t>.</w:t>
      </w:r>
    </w:p>
    <w:p w14:paraId="087093D7" w14:textId="6213E0FC" w:rsidR="002B7761" w:rsidRPr="001F7BC8" w:rsidRDefault="002B7761" w:rsidP="001F7BC8">
      <w:pPr>
        <w:pStyle w:val="Listeafsnit"/>
        <w:numPr>
          <w:ilvl w:val="0"/>
          <w:numId w:val="1"/>
        </w:numPr>
        <w:rPr>
          <w:lang w:val="en-US"/>
        </w:rPr>
      </w:pPr>
      <w:r w:rsidRPr="001F7BC8">
        <w:rPr>
          <w:lang w:val="en-US"/>
        </w:rPr>
        <w:t>That result from the costumers unauthorized action or lack of action when required, or from the costumers employees, agents, contractors, or vendors, or anyone gaining access to the Service by means of the costumers passwords or equipment, or otherwise resulting from the Costumers failure to follow appropriate security practices</w:t>
      </w:r>
      <w:r w:rsidR="001F7BC8" w:rsidRPr="001F7BC8">
        <w:rPr>
          <w:lang w:val="en-US"/>
        </w:rPr>
        <w:t>.</w:t>
      </w:r>
    </w:p>
    <w:p w14:paraId="61E45474" w14:textId="4DF58E91" w:rsidR="002B7761" w:rsidRPr="001F7BC8" w:rsidRDefault="002B7761" w:rsidP="001F7BC8">
      <w:pPr>
        <w:pStyle w:val="Listeafsnit"/>
        <w:numPr>
          <w:ilvl w:val="0"/>
          <w:numId w:val="1"/>
        </w:numPr>
        <w:rPr>
          <w:lang w:val="en-US"/>
        </w:rPr>
      </w:pPr>
      <w:r w:rsidRPr="001F7BC8">
        <w:rPr>
          <w:lang w:val="en-US"/>
        </w:rPr>
        <w:t>That result from the Costumers failure to adhere to any required configurations, use supported platforms, follow any policies for acceptable use, or the Costumers use of the Service in a manner inconsistent with the features and functionality of the Service (for example, attempts to perform operations that are not supported) or inconsistent with the Service Providers published guidance</w:t>
      </w:r>
      <w:r w:rsidR="001F7BC8" w:rsidRPr="001F7BC8">
        <w:rPr>
          <w:lang w:val="en-US"/>
        </w:rPr>
        <w:t>.</w:t>
      </w:r>
    </w:p>
    <w:p w14:paraId="0F88CC92" w14:textId="0BD789C8" w:rsidR="002B7761" w:rsidRPr="001F7BC8" w:rsidRDefault="002B7761" w:rsidP="001F7BC8">
      <w:pPr>
        <w:pStyle w:val="Listeafsnit"/>
        <w:numPr>
          <w:ilvl w:val="0"/>
          <w:numId w:val="1"/>
        </w:numPr>
        <w:rPr>
          <w:lang w:val="en-US"/>
        </w:rPr>
      </w:pPr>
      <w:r w:rsidRPr="001F7BC8">
        <w:rPr>
          <w:lang w:val="en-US"/>
        </w:rPr>
        <w:t>That result from faulty input, instructions, or arguments (for example, requests to access files that do not exist)</w:t>
      </w:r>
      <w:r w:rsidR="001F7BC8" w:rsidRPr="001F7BC8">
        <w:rPr>
          <w:lang w:val="en-US"/>
        </w:rPr>
        <w:t>.</w:t>
      </w:r>
    </w:p>
    <w:p w14:paraId="0E1CBC22" w14:textId="736B6C28" w:rsidR="002B7761" w:rsidRPr="001F7BC8" w:rsidRDefault="002B7761" w:rsidP="001F7BC8">
      <w:pPr>
        <w:pStyle w:val="Listeafsnit"/>
        <w:numPr>
          <w:ilvl w:val="0"/>
          <w:numId w:val="1"/>
        </w:numPr>
        <w:rPr>
          <w:lang w:val="en-US"/>
        </w:rPr>
      </w:pPr>
      <w:r w:rsidRPr="001F7BC8">
        <w:rPr>
          <w:lang w:val="en-US"/>
        </w:rPr>
        <w:t>That result from the Costumers attempts to perform operations that exceed prescribed quotas or that resulted from the Service Providers throttling of suspected abusive behavior</w:t>
      </w:r>
      <w:r w:rsidR="001F7BC8" w:rsidRPr="001F7BC8">
        <w:rPr>
          <w:lang w:val="en-US"/>
        </w:rPr>
        <w:t>.</w:t>
      </w:r>
    </w:p>
    <w:p w14:paraId="7F6A1593" w14:textId="489BE466" w:rsidR="002B7761" w:rsidRPr="001F7BC8" w:rsidRDefault="002B7761" w:rsidP="001F7BC8">
      <w:pPr>
        <w:pStyle w:val="Listeafsnit"/>
        <w:numPr>
          <w:ilvl w:val="0"/>
          <w:numId w:val="1"/>
        </w:numPr>
        <w:rPr>
          <w:lang w:val="en-US"/>
        </w:rPr>
      </w:pPr>
      <w:r w:rsidRPr="001F7BC8">
        <w:rPr>
          <w:lang w:val="en-US"/>
        </w:rPr>
        <w:t>Due to the Costumers use of Service features that are outside of associated Support Windows</w:t>
      </w:r>
      <w:r w:rsidR="001F7BC8" w:rsidRPr="001F7BC8">
        <w:rPr>
          <w:lang w:val="en-US"/>
        </w:rPr>
        <w:t>.</w:t>
      </w:r>
      <w:r w:rsidRPr="001F7BC8">
        <w:rPr>
          <w:lang w:val="en-US"/>
        </w:rPr>
        <w:t xml:space="preserve"> </w:t>
      </w:r>
    </w:p>
    <w:p w14:paraId="23CAB592" w14:textId="77777777" w:rsidR="002B7761" w:rsidRPr="001F7BC8" w:rsidRDefault="002B7761" w:rsidP="001F7BC8">
      <w:pPr>
        <w:pStyle w:val="Listeafsnit"/>
        <w:numPr>
          <w:ilvl w:val="0"/>
          <w:numId w:val="1"/>
        </w:numPr>
        <w:rPr>
          <w:lang w:val="en-US"/>
        </w:rPr>
      </w:pPr>
      <w:r w:rsidRPr="001F7BC8">
        <w:rPr>
          <w:lang w:val="en-US"/>
        </w:rPr>
        <w:t xml:space="preserve">For licenses reserved, or not </w:t>
      </w:r>
      <w:r w:rsidR="00524312" w:rsidRPr="001F7BC8">
        <w:rPr>
          <w:lang w:val="en-US"/>
        </w:rPr>
        <w:t>acquired in agreement with the Service Provider</w:t>
      </w:r>
      <w:r w:rsidRPr="001F7BC8">
        <w:rPr>
          <w:lang w:val="en-US"/>
        </w:rPr>
        <w:t>, at the time of the Incident.</w:t>
      </w:r>
    </w:p>
    <w:p w14:paraId="32A45D9C" w14:textId="77777777" w:rsidR="00524312" w:rsidRDefault="00524312" w:rsidP="002B7761">
      <w:pPr>
        <w:rPr>
          <w:lang w:val="en-US"/>
        </w:rPr>
      </w:pPr>
    </w:p>
    <w:p w14:paraId="66A7ECA8" w14:textId="6547CBE5" w:rsidR="002B7761" w:rsidRPr="001F7BC8" w:rsidRDefault="00524312" w:rsidP="002B7761">
      <w:pPr>
        <w:rPr>
          <w:b/>
          <w:bCs/>
          <w:lang w:val="en-US"/>
        </w:rPr>
      </w:pPr>
      <w:r w:rsidRPr="001F7BC8">
        <w:rPr>
          <w:b/>
          <w:bCs/>
          <w:lang w:val="en-US"/>
        </w:rPr>
        <w:t>5.</w:t>
      </w:r>
      <w:r w:rsidR="00A53A30" w:rsidRPr="001F7BC8">
        <w:rPr>
          <w:b/>
          <w:bCs/>
          <w:lang w:val="en-US"/>
        </w:rPr>
        <w:t>3</w:t>
      </w:r>
      <w:r w:rsidRPr="001F7BC8">
        <w:rPr>
          <w:b/>
          <w:bCs/>
          <w:lang w:val="en-US"/>
        </w:rPr>
        <w:t xml:space="preserve"> Service Scope</w:t>
      </w:r>
    </w:p>
    <w:p w14:paraId="532ED1B5" w14:textId="77777777" w:rsidR="00524312" w:rsidRPr="0028254D" w:rsidRDefault="00524312" w:rsidP="00524312">
      <w:pPr>
        <w:rPr>
          <w:lang w:val="en-US"/>
        </w:rPr>
      </w:pPr>
      <w:r w:rsidRPr="0028254D">
        <w:rPr>
          <w:lang w:val="en-US"/>
        </w:rPr>
        <w:t>The following Services are covered by this Agreement</w:t>
      </w:r>
      <w:r>
        <w:rPr>
          <w:lang w:val="en-US"/>
        </w:rPr>
        <w:t>:</w:t>
      </w:r>
    </w:p>
    <w:p w14:paraId="462FDD14" w14:textId="7D19AB1F" w:rsidR="00524312" w:rsidRPr="001F7BC8" w:rsidRDefault="00524312" w:rsidP="001F7BC8">
      <w:pPr>
        <w:pStyle w:val="Listeafsnit"/>
        <w:numPr>
          <w:ilvl w:val="0"/>
          <w:numId w:val="2"/>
        </w:numPr>
        <w:rPr>
          <w:lang w:val="en-US"/>
        </w:rPr>
      </w:pPr>
      <w:r w:rsidRPr="001F7BC8">
        <w:rPr>
          <w:lang w:val="en-US"/>
        </w:rPr>
        <w:t>Uptime</w:t>
      </w:r>
    </w:p>
    <w:p w14:paraId="35411751" w14:textId="77777777" w:rsidR="00524312" w:rsidRPr="001F7BC8" w:rsidRDefault="00524312" w:rsidP="001F7BC8">
      <w:pPr>
        <w:pStyle w:val="Listeafsnit"/>
        <w:numPr>
          <w:ilvl w:val="0"/>
          <w:numId w:val="2"/>
        </w:numPr>
        <w:rPr>
          <w:lang w:val="en-US"/>
        </w:rPr>
      </w:pPr>
      <w:r w:rsidRPr="001F7BC8">
        <w:rPr>
          <w:lang w:val="en-US"/>
        </w:rPr>
        <w:t xml:space="preserve">Mean response time </w:t>
      </w:r>
    </w:p>
    <w:p w14:paraId="1D284A1B" w14:textId="77777777" w:rsidR="00524312" w:rsidRPr="001F7BC8" w:rsidRDefault="00524312" w:rsidP="001F7BC8">
      <w:pPr>
        <w:pStyle w:val="Listeafsnit"/>
        <w:numPr>
          <w:ilvl w:val="0"/>
          <w:numId w:val="2"/>
        </w:numPr>
        <w:rPr>
          <w:lang w:val="en-US"/>
        </w:rPr>
      </w:pPr>
      <w:r w:rsidRPr="001F7BC8">
        <w:rPr>
          <w:lang w:val="en-US"/>
        </w:rPr>
        <w:t xml:space="preserve">Mean time to recover </w:t>
      </w:r>
    </w:p>
    <w:p w14:paraId="2DAFB2D2" w14:textId="7BCC2E10" w:rsidR="00524312" w:rsidRPr="001F7BC8" w:rsidRDefault="00524312" w:rsidP="001F7BC8">
      <w:pPr>
        <w:pStyle w:val="Listeafsnit"/>
        <w:numPr>
          <w:ilvl w:val="0"/>
          <w:numId w:val="2"/>
        </w:numPr>
        <w:rPr>
          <w:lang w:val="en-US"/>
        </w:rPr>
      </w:pPr>
      <w:r w:rsidRPr="001F7BC8">
        <w:rPr>
          <w:lang w:val="en-US"/>
        </w:rPr>
        <w:t xml:space="preserve">Failure frequency </w:t>
      </w:r>
    </w:p>
    <w:p w14:paraId="63101412" w14:textId="5ED072AD" w:rsidR="00A53A30" w:rsidRDefault="00A53A30" w:rsidP="00524312">
      <w:pPr>
        <w:rPr>
          <w:lang w:val="en-US"/>
        </w:rPr>
      </w:pPr>
    </w:p>
    <w:p w14:paraId="7DCC4164" w14:textId="1FF5A4C6" w:rsidR="00F301B8" w:rsidRDefault="00F301B8" w:rsidP="00524312">
      <w:pPr>
        <w:rPr>
          <w:lang w:val="en-US"/>
        </w:rPr>
      </w:pPr>
    </w:p>
    <w:p w14:paraId="2DBEF4C1" w14:textId="11C06C21" w:rsidR="00F301B8" w:rsidRDefault="00F301B8" w:rsidP="00524312">
      <w:pPr>
        <w:rPr>
          <w:lang w:val="en-US"/>
        </w:rPr>
      </w:pPr>
    </w:p>
    <w:p w14:paraId="1E00E390" w14:textId="77777777" w:rsidR="00F301B8" w:rsidRDefault="00F301B8" w:rsidP="00524312">
      <w:pPr>
        <w:rPr>
          <w:lang w:val="en-US"/>
        </w:rPr>
      </w:pPr>
    </w:p>
    <w:p w14:paraId="55BB338F" w14:textId="792BAB6B" w:rsidR="00A53A30" w:rsidRPr="001F7BC8" w:rsidRDefault="00A53A30" w:rsidP="00524312">
      <w:pPr>
        <w:rPr>
          <w:b/>
          <w:bCs/>
          <w:lang w:val="en-US"/>
        </w:rPr>
      </w:pPr>
      <w:r w:rsidRPr="001F7BC8">
        <w:rPr>
          <w:b/>
          <w:bCs/>
          <w:lang w:val="en-US"/>
        </w:rPr>
        <w:lastRenderedPageBreak/>
        <w:t>5.4 Level of Services</w:t>
      </w:r>
    </w:p>
    <w:p w14:paraId="7A2330BF" w14:textId="203C4339" w:rsidR="00A53A30" w:rsidRDefault="00A53A30" w:rsidP="00524312">
      <w:pPr>
        <w:rPr>
          <w:lang w:val="en-US"/>
        </w:rPr>
      </w:pPr>
      <w:r>
        <w:rPr>
          <w:lang w:val="en-US"/>
        </w:rPr>
        <w:t>The level of Service for the Services covered by this Agreement:</w:t>
      </w:r>
    </w:p>
    <w:p w14:paraId="42EB9FE6" w14:textId="77777777" w:rsidR="001F7BC8" w:rsidRDefault="001F7BC8" w:rsidP="00524312">
      <w:pPr>
        <w:rPr>
          <w:lang w:val="en-US"/>
        </w:rPr>
      </w:pPr>
    </w:p>
    <w:p w14:paraId="5C099E86" w14:textId="1D496CAF" w:rsidR="00A53A30" w:rsidRPr="001F7BC8" w:rsidRDefault="00A53A30" w:rsidP="00524312">
      <w:pPr>
        <w:rPr>
          <w:b/>
          <w:bCs/>
          <w:lang w:val="en-US"/>
        </w:rPr>
      </w:pPr>
      <w:r w:rsidRPr="001F7BC8">
        <w:rPr>
          <w:b/>
          <w:bCs/>
          <w:lang w:val="en-US"/>
        </w:rPr>
        <w:t xml:space="preserve">5.4.1. Monthly Uptime Calculation and Service Levels for </w:t>
      </w:r>
      <w:r w:rsidR="00657694" w:rsidRPr="001F7BC8">
        <w:rPr>
          <w:b/>
          <w:bCs/>
          <w:lang w:val="en-US"/>
        </w:rPr>
        <w:t>the Service</w:t>
      </w:r>
    </w:p>
    <w:p w14:paraId="531D66C5" w14:textId="3E3E775C" w:rsidR="00A53A30" w:rsidRPr="00A53A30" w:rsidRDefault="00A53A30" w:rsidP="00A53A30">
      <w:pPr>
        <w:rPr>
          <w:lang w:val="en-US"/>
        </w:rPr>
      </w:pPr>
      <w:r w:rsidRPr="00A53A30">
        <w:rPr>
          <w:lang w:val="en-US"/>
        </w:rPr>
        <w:t xml:space="preserve">"Total </w:t>
      </w:r>
      <w:r>
        <w:rPr>
          <w:lang w:val="en-US"/>
        </w:rPr>
        <w:t>Request</w:t>
      </w:r>
      <w:r w:rsidRPr="00A53A30">
        <w:rPr>
          <w:lang w:val="en-US"/>
        </w:rPr>
        <w:t xml:space="preserve"> Attempts" is the total number of API requests by Customer during a month for </w:t>
      </w:r>
      <w:r>
        <w:rPr>
          <w:lang w:val="en-US"/>
        </w:rPr>
        <w:t>the Service</w:t>
      </w:r>
      <w:r w:rsidRPr="00A53A30">
        <w:rPr>
          <w:lang w:val="en-US"/>
        </w:rPr>
        <w:t>.</w:t>
      </w:r>
    </w:p>
    <w:p w14:paraId="55F7E9B1" w14:textId="5F34D62F" w:rsidR="00A53A30" w:rsidRPr="00A53A30" w:rsidRDefault="00A53A30" w:rsidP="00A53A30">
      <w:pPr>
        <w:rPr>
          <w:lang w:val="en-US"/>
        </w:rPr>
      </w:pPr>
      <w:r w:rsidRPr="00A53A30">
        <w:rPr>
          <w:lang w:val="en-US"/>
        </w:rPr>
        <w:t xml:space="preserve">"Failed </w:t>
      </w:r>
      <w:r w:rsidR="00985ED8">
        <w:rPr>
          <w:lang w:val="en-US"/>
        </w:rPr>
        <w:t>Requests</w:t>
      </w:r>
      <w:r w:rsidRPr="00A53A30">
        <w:rPr>
          <w:lang w:val="en-US"/>
        </w:rPr>
        <w:t xml:space="preserve">" is the set of all requests within Total </w:t>
      </w:r>
      <w:r w:rsidR="00985ED8">
        <w:rPr>
          <w:lang w:val="en-US"/>
        </w:rPr>
        <w:t>Requests</w:t>
      </w:r>
      <w:r w:rsidRPr="00A53A30">
        <w:rPr>
          <w:lang w:val="en-US"/>
        </w:rPr>
        <w:t xml:space="preserve"> Attempts that either return an Error Code or an HTTP 4xx status code or fail to return a Success Code within 600 seconds.</w:t>
      </w:r>
    </w:p>
    <w:p w14:paraId="2EC3C252" w14:textId="7031D753" w:rsidR="00A53A30" w:rsidRPr="00A53A30" w:rsidRDefault="00A53A30" w:rsidP="00A53A30">
      <w:pPr>
        <w:rPr>
          <w:lang w:val="en-US"/>
        </w:rPr>
      </w:pPr>
      <w:r w:rsidRPr="00A53A30">
        <w:rPr>
          <w:lang w:val="en-US"/>
        </w:rPr>
        <w:t xml:space="preserve">"Monthly Uptime Percentage" is calculated as Total </w:t>
      </w:r>
      <w:r w:rsidR="00985ED8">
        <w:rPr>
          <w:lang w:val="en-US"/>
        </w:rPr>
        <w:t>Requests</w:t>
      </w:r>
      <w:r w:rsidRPr="00A53A30">
        <w:rPr>
          <w:lang w:val="en-US"/>
        </w:rPr>
        <w:t xml:space="preserve"> Attempts </w:t>
      </w:r>
      <w:proofErr w:type="gramStart"/>
      <w:r w:rsidRPr="00A53A30">
        <w:rPr>
          <w:lang w:val="en-US"/>
        </w:rPr>
        <w:t>less</w:t>
      </w:r>
      <w:proofErr w:type="gramEnd"/>
      <w:r w:rsidRPr="00A53A30">
        <w:rPr>
          <w:lang w:val="en-US"/>
        </w:rPr>
        <w:t xml:space="preserve"> Failed </w:t>
      </w:r>
      <w:r w:rsidR="00985ED8">
        <w:rPr>
          <w:lang w:val="en-US"/>
        </w:rPr>
        <w:t>Requests</w:t>
      </w:r>
      <w:r w:rsidRPr="00A53A30">
        <w:rPr>
          <w:lang w:val="en-US"/>
        </w:rPr>
        <w:t xml:space="preserve"> divided by Total </w:t>
      </w:r>
      <w:r w:rsidR="00985ED8">
        <w:rPr>
          <w:lang w:val="en-US"/>
        </w:rPr>
        <w:t>Requests</w:t>
      </w:r>
      <w:r w:rsidRPr="00A53A30">
        <w:rPr>
          <w:lang w:val="en-US"/>
        </w:rPr>
        <w:t xml:space="preserve"> Attempts in a month for </w:t>
      </w:r>
      <w:r w:rsidR="00985ED8">
        <w:rPr>
          <w:lang w:val="en-US"/>
        </w:rPr>
        <w:t>the Service</w:t>
      </w:r>
      <w:r w:rsidRPr="00A53A30">
        <w:rPr>
          <w:lang w:val="en-US"/>
        </w:rPr>
        <w:t>. Monthly Uptime Percentage is represented by the following formula:</w:t>
      </w:r>
    </w:p>
    <w:p w14:paraId="27639DD2" w14:textId="78BB8956" w:rsidR="00A53A30" w:rsidRPr="00A53A30" w:rsidRDefault="00A53A30" w:rsidP="00A53A30">
      <w:pPr>
        <w:rPr>
          <w:lang w:val="en-US"/>
        </w:rPr>
      </w:pPr>
      <w:r w:rsidRPr="00A53A30">
        <w:rPr>
          <w:lang w:val="en-US"/>
        </w:rPr>
        <w:t xml:space="preserve">Monthly Uptime % = (Total </w:t>
      </w:r>
      <w:r w:rsidR="00985ED8">
        <w:rPr>
          <w:lang w:val="en-US"/>
        </w:rPr>
        <w:t>Request</w:t>
      </w:r>
      <w:r w:rsidRPr="00A53A30">
        <w:rPr>
          <w:lang w:val="en-US"/>
        </w:rPr>
        <w:t xml:space="preserve"> Attempts - Failed </w:t>
      </w:r>
      <w:r w:rsidR="00985ED8">
        <w:rPr>
          <w:lang w:val="en-US"/>
        </w:rPr>
        <w:t>Requests</w:t>
      </w:r>
      <w:r w:rsidRPr="00A53A30">
        <w:rPr>
          <w:lang w:val="en-US"/>
        </w:rPr>
        <w:t xml:space="preserve">) / Total </w:t>
      </w:r>
      <w:r w:rsidR="00985ED8">
        <w:rPr>
          <w:lang w:val="en-US"/>
        </w:rPr>
        <w:t>Request</w:t>
      </w:r>
      <w:r w:rsidRPr="00A53A30">
        <w:rPr>
          <w:lang w:val="en-US"/>
        </w:rPr>
        <w:t xml:space="preserve"> Attempts</w:t>
      </w:r>
    </w:p>
    <w:p w14:paraId="33AA5296" w14:textId="17CEEF35" w:rsidR="00A53A30" w:rsidRPr="00A53A30" w:rsidRDefault="00A53A30" w:rsidP="00A53A30">
      <w:pPr>
        <w:rPr>
          <w:lang w:val="en-US"/>
        </w:rPr>
      </w:pPr>
      <w:r w:rsidRPr="00A53A30">
        <w:rPr>
          <w:lang w:val="en-US"/>
        </w:rPr>
        <w:t xml:space="preserve">The following Service Levels and </w:t>
      </w:r>
      <w:r w:rsidR="00657694">
        <w:rPr>
          <w:lang w:val="en-US"/>
        </w:rPr>
        <w:t xml:space="preserve">Compensations </w:t>
      </w:r>
      <w:r w:rsidRPr="00A53A30">
        <w:rPr>
          <w:lang w:val="en-US"/>
        </w:rPr>
        <w:t xml:space="preserve">are applicable to Customer’s use of the </w:t>
      </w:r>
      <w:r w:rsidR="00657694">
        <w:rPr>
          <w:lang w:val="en-US"/>
        </w:rPr>
        <w:t xml:space="preserve">Service </w:t>
      </w:r>
      <w:proofErr w:type="gramStart"/>
      <w:r w:rsidR="00657694">
        <w:rPr>
          <w:lang w:val="en-US"/>
        </w:rPr>
        <w:t>with regard to</w:t>
      </w:r>
      <w:proofErr w:type="gramEnd"/>
      <w:r w:rsidR="00657694">
        <w:rPr>
          <w:lang w:val="en-US"/>
        </w:rPr>
        <w:t xml:space="preserve"> uptime</w:t>
      </w:r>
      <w:r w:rsidRPr="00A53A30">
        <w:rPr>
          <w:lang w:val="en-US"/>
        </w:rPr>
        <w:t>.</w:t>
      </w:r>
    </w:p>
    <w:tbl>
      <w:tblPr>
        <w:tblStyle w:val="Tabel-Gitter"/>
        <w:tblW w:w="0" w:type="auto"/>
        <w:tblLook w:val="04A0" w:firstRow="1" w:lastRow="0" w:firstColumn="1" w:lastColumn="0" w:noHBand="0" w:noVBand="1"/>
      </w:tblPr>
      <w:tblGrid>
        <w:gridCol w:w="4814"/>
        <w:gridCol w:w="4814"/>
      </w:tblGrid>
      <w:tr w:rsidR="00F301B8" w14:paraId="055A439E" w14:textId="77777777" w:rsidTr="00F301B8">
        <w:tc>
          <w:tcPr>
            <w:tcW w:w="4814" w:type="dxa"/>
          </w:tcPr>
          <w:p w14:paraId="1BCDA313" w14:textId="74757920" w:rsidR="00F301B8" w:rsidRPr="00F301B8" w:rsidRDefault="00F301B8" w:rsidP="00A53A30">
            <w:pPr>
              <w:rPr>
                <w:b/>
                <w:bCs/>
                <w:lang w:val="en-US"/>
              </w:rPr>
            </w:pPr>
            <w:r w:rsidRPr="00F301B8">
              <w:rPr>
                <w:b/>
                <w:bCs/>
                <w:lang w:val="en-US"/>
              </w:rPr>
              <w:t>MONTHLY UPTIME PERCENTAGE</w:t>
            </w:r>
          </w:p>
        </w:tc>
        <w:tc>
          <w:tcPr>
            <w:tcW w:w="4814" w:type="dxa"/>
          </w:tcPr>
          <w:p w14:paraId="3AF5DE34" w14:textId="5AE33A7C" w:rsidR="00F301B8" w:rsidRPr="00F301B8" w:rsidRDefault="00F301B8" w:rsidP="00A53A30">
            <w:pPr>
              <w:rPr>
                <w:b/>
                <w:bCs/>
                <w:lang w:val="en-US"/>
              </w:rPr>
            </w:pPr>
            <w:r w:rsidRPr="00F301B8">
              <w:rPr>
                <w:b/>
                <w:bCs/>
                <w:lang w:val="en-US"/>
              </w:rPr>
              <w:t>COMPENSATION</w:t>
            </w:r>
          </w:p>
        </w:tc>
      </w:tr>
      <w:tr w:rsidR="00F301B8" w14:paraId="1E220624" w14:textId="77777777" w:rsidTr="00F301B8">
        <w:tc>
          <w:tcPr>
            <w:tcW w:w="4814" w:type="dxa"/>
          </w:tcPr>
          <w:p w14:paraId="72E0A5E3" w14:textId="334A00F4" w:rsidR="00F301B8" w:rsidRDefault="00F301B8" w:rsidP="00A53A30">
            <w:pPr>
              <w:rPr>
                <w:lang w:val="en-US"/>
              </w:rPr>
            </w:pPr>
            <w:r w:rsidRPr="00A53A30">
              <w:rPr>
                <w:lang w:val="en-US"/>
              </w:rPr>
              <w:t>&lt; 99.9%</w:t>
            </w:r>
          </w:p>
        </w:tc>
        <w:tc>
          <w:tcPr>
            <w:tcW w:w="4814" w:type="dxa"/>
          </w:tcPr>
          <w:p w14:paraId="2F48FD16" w14:textId="51B50A31" w:rsidR="00F301B8" w:rsidRDefault="00F301B8" w:rsidP="00A53A30">
            <w:pPr>
              <w:rPr>
                <w:lang w:val="en-US"/>
              </w:rPr>
            </w:pPr>
            <w:r w:rsidRPr="00A53A30">
              <w:rPr>
                <w:lang w:val="en-US"/>
              </w:rPr>
              <w:t>10%</w:t>
            </w:r>
          </w:p>
        </w:tc>
      </w:tr>
      <w:tr w:rsidR="00F301B8" w14:paraId="3F68963D" w14:textId="77777777" w:rsidTr="00F301B8">
        <w:tc>
          <w:tcPr>
            <w:tcW w:w="4814" w:type="dxa"/>
          </w:tcPr>
          <w:p w14:paraId="1A52620E" w14:textId="5F712B44" w:rsidR="00F301B8" w:rsidRDefault="00F301B8" w:rsidP="00A53A30">
            <w:pPr>
              <w:rPr>
                <w:lang w:val="en-US"/>
              </w:rPr>
            </w:pPr>
            <w:r w:rsidRPr="00A53A30">
              <w:rPr>
                <w:lang w:val="en-US"/>
              </w:rPr>
              <w:t>&lt; 99%</w:t>
            </w:r>
          </w:p>
        </w:tc>
        <w:tc>
          <w:tcPr>
            <w:tcW w:w="4814" w:type="dxa"/>
          </w:tcPr>
          <w:p w14:paraId="658877CB" w14:textId="7B479544" w:rsidR="00F301B8" w:rsidRDefault="00F301B8" w:rsidP="00A53A30">
            <w:pPr>
              <w:rPr>
                <w:lang w:val="en-US"/>
              </w:rPr>
            </w:pPr>
            <w:r w:rsidRPr="00A53A30">
              <w:rPr>
                <w:lang w:val="en-US"/>
              </w:rPr>
              <w:t>25%</w:t>
            </w:r>
          </w:p>
        </w:tc>
      </w:tr>
    </w:tbl>
    <w:p w14:paraId="5199AD53" w14:textId="2B9D14F8" w:rsidR="00A53A30" w:rsidRDefault="00A53A30" w:rsidP="00524312">
      <w:pPr>
        <w:rPr>
          <w:lang w:val="en-US"/>
        </w:rPr>
      </w:pPr>
    </w:p>
    <w:p w14:paraId="4E583FDC" w14:textId="5269958E" w:rsidR="00657694" w:rsidRPr="001F7BC8" w:rsidRDefault="00657694" w:rsidP="00524312">
      <w:pPr>
        <w:rPr>
          <w:b/>
          <w:bCs/>
          <w:lang w:val="en-US"/>
        </w:rPr>
      </w:pPr>
      <w:r w:rsidRPr="001F7BC8">
        <w:rPr>
          <w:b/>
          <w:bCs/>
          <w:lang w:val="en-US"/>
        </w:rPr>
        <w:t xml:space="preserve">5.4.2. Monthly </w:t>
      </w:r>
      <w:r w:rsidR="007715BE" w:rsidRPr="001F7BC8">
        <w:rPr>
          <w:b/>
          <w:bCs/>
          <w:lang w:val="en-US"/>
        </w:rPr>
        <w:t>M</w:t>
      </w:r>
      <w:r w:rsidRPr="001F7BC8">
        <w:rPr>
          <w:b/>
          <w:bCs/>
          <w:lang w:val="en-US"/>
        </w:rPr>
        <w:t xml:space="preserve">ean </w:t>
      </w:r>
      <w:r w:rsidR="007715BE" w:rsidRPr="001F7BC8">
        <w:rPr>
          <w:b/>
          <w:bCs/>
          <w:lang w:val="en-US"/>
        </w:rPr>
        <w:t>R</w:t>
      </w:r>
      <w:r w:rsidRPr="001F7BC8">
        <w:rPr>
          <w:b/>
          <w:bCs/>
          <w:lang w:val="en-US"/>
        </w:rPr>
        <w:t xml:space="preserve">esponse </w:t>
      </w:r>
      <w:r w:rsidR="007715BE" w:rsidRPr="001F7BC8">
        <w:rPr>
          <w:b/>
          <w:bCs/>
          <w:lang w:val="en-US"/>
        </w:rPr>
        <w:t>T</w:t>
      </w:r>
      <w:r w:rsidRPr="001F7BC8">
        <w:rPr>
          <w:b/>
          <w:bCs/>
          <w:lang w:val="en-US"/>
        </w:rPr>
        <w:t xml:space="preserve">ime </w:t>
      </w:r>
      <w:r w:rsidR="005A4EB7" w:rsidRPr="001F7BC8">
        <w:rPr>
          <w:b/>
          <w:bCs/>
          <w:lang w:val="en-US"/>
        </w:rPr>
        <w:t>Calculation and Service Levels for the Service</w:t>
      </w:r>
    </w:p>
    <w:p w14:paraId="6437D9F1" w14:textId="681EAA6E" w:rsidR="00654405" w:rsidRDefault="00654405" w:rsidP="00524312">
      <w:pPr>
        <w:rPr>
          <w:lang w:val="en-US"/>
        </w:rPr>
      </w:pPr>
      <w:r w:rsidRPr="00654405">
        <w:rPr>
          <w:lang w:val="en-US"/>
        </w:rPr>
        <w:t>"Success Code" means an indication that an operation has succeeded, such as an HTTP status code in the 2xx range.</w:t>
      </w:r>
    </w:p>
    <w:p w14:paraId="1EE1EC06" w14:textId="0859A0A6" w:rsidR="00A53A30" w:rsidRDefault="00654405" w:rsidP="00524312">
      <w:pPr>
        <w:rPr>
          <w:lang w:val="en-US"/>
        </w:rPr>
      </w:pPr>
      <w:r>
        <w:rPr>
          <w:lang w:val="en-US"/>
        </w:rPr>
        <w:t>“Successful Request” is a request that return a Success code within 600 seconds.</w:t>
      </w:r>
    </w:p>
    <w:p w14:paraId="7174AC0F" w14:textId="7484F810" w:rsidR="00430C7B" w:rsidRDefault="00430C7B" w:rsidP="00524312">
      <w:pPr>
        <w:rPr>
          <w:lang w:val="en-US"/>
        </w:rPr>
      </w:pPr>
      <w:r>
        <w:rPr>
          <w:lang w:val="en-US"/>
        </w:rPr>
        <w:t xml:space="preserve">“Total Successful Requests” is the accumulated number of Successful Requests made by the Costumer </w:t>
      </w:r>
      <w:r>
        <w:rPr>
          <w:lang w:val="en-US"/>
        </w:rPr>
        <w:t xml:space="preserve">during a month </w:t>
      </w:r>
      <w:r>
        <w:rPr>
          <w:lang w:val="en-US"/>
        </w:rPr>
        <w:t>for</w:t>
      </w:r>
      <w:r>
        <w:rPr>
          <w:lang w:val="en-US"/>
        </w:rPr>
        <w:t xml:space="preserve"> the Service.</w:t>
      </w:r>
    </w:p>
    <w:p w14:paraId="5649C207" w14:textId="55C3FD7A" w:rsidR="007715BE" w:rsidRDefault="007715BE" w:rsidP="00524312">
      <w:pPr>
        <w:rPr>
          <w:lang w:val="en-US"/>
        </w:rPr>
      </w:pPr>
      <w:r>
        <w:rPr>
          <w:lang w:val="en-US"/>
        </w:rPr>
        <w:t xml:space="preserve">“Response Time” is measured as the execution time of a request </w:t>
      </w:r>
      <w:r w:rsidR="00430C7B">
        <w:rPr>
          <w:lang w:val="en-US"/>
        </w:rPr>
        <w:t xml:space="preserve">by the Costumer </w:t>
      </w:r>
      <w:r>
        <w:rPr>
          <w:lang w:val="en-US"/>
        </w:rPr>
        <w:t xml:space="preserve">for the Service. This does not include execution time at the costumer side nor the network traffic time. </w:t>
      </w:r>
    </w:p>
    <w:p w14:paraId="50C0C9C8" w14:textId="16578BEF" w:rsidR="007715BE" w:rsidRDefault="007715BE" w:rsidP="00524312">
      <w:pPr>
        <w:rPr>
          <w:lang w:val="en-US"/>
        </w:rPr>
      </w:pPr>
      <w:r>
        <w:rPr>
          <w:lang w:val="en-US"/>
        </w:rPr>
        <w:t xml:space="preserve">“Total Response Time” is the accumulation of </w:t>
      </w:r>
      <w:r w:rsidR="00430C7B">
        <w:rPr>
          <w:lang w:val="en-US"/>
        </w:rPr>
        <w:t>all Response Times by the Costumer during a month for the Service.</w:t>
      </w:r>
    </w:p>
    <w:p w14:paraId="1328972C" w14:textId="490E9D4B" w:rsidR="00A53A30" w:rsidRDefault="007715BE" w:rsidP="00524312">
      <w:pPr>
        <w:rPr>
          <w:lang w:val="en-US"/>
        </w:rPr>
      </w:pPr>
      <w:r>
        <w:rPr>
          <w:lang w:val="en-US"/>
        </w:rPr>
        <w:t>“</w:t>
      </w:r>
      <w:r>
        <w:rPr>
          <w:lang w:val="en-US"/>
        </w:rPr>
        <w:t>Monthly Mean Response Time</w:t>
      </w:r>
      <w:r>
        <w:rPr>
          <w:lang w:val="en-US"/>
        </w:rPr>
        <w:t xml:space="preserve">” is calculated as the </w:t>
      </w:r>
      <w:r w:rsidR="00430C7B">
        <w:rPr>
          <w:lang w:val="en-US"/>
        </w:rPr>
        <w:t>T</w:t>
      </w:r>
      <w:r>
        <w:rPr>
          <w:lang w:val="en-US"/>
        </w:rPr>
        <w:t xml:space="preserve">otal Response </w:t>
      </w:r>
      <w:r w:rsidR="00430C7B">
        <w:rPr>
          <w:lang w:val="en-US"/>
        </w:rPr>
        <w:t>T</w:t>
      </w:r>
      <w:r>
        <w:rPr>
          <w:lang w:val="en-US"/>
        </w:rPr>
        <w:t xml:space="preserve">ime </w:t>
      </w:r>
      <w:r w:rsidR="00430C7B">
        <w:rPr>
          <w:lang w:val="en-US"/>
        </w:rPr>
        <w:t>divided by the T</w:t>
      </w:r>
      <w:r w:rsidR="00430C7B">
        <w:rPr>
          <w:lang w:val="en-US"/>
        </w:rPr>
        <w:t>otal Successful Requests</w:t>
      </w:r>
      <w:r w:rsidR="00430C7B">
        <w:rPr>
          <w:lang w:val="en-US"/>
        </w:rPr>
        <w:t>.</w:t>
      </w:r>
    </w:p>
    <w:p w14:paraId="50B52CD2" w14:textId="443A393F" w:rsidR="00430C7B" w:rsidRDefault="00430C7B" w:rsidP="00524312">
      <w:pPr>
        <w:rPr>
          <w:lang w:val="en-US"/>
        </w:rPr>
      </w:pPr>
      <w:r>
        <w:rPr>
          <w:lang w:val="en-US"/>
        </w:rPr>
        <w:t xml:space="preserve">Monthly Mean Response Time = </w:t>
      </w:r>
      <w:r>
        <w:rPr>
          <w:lang w:val="en-US"/>
        </w:rPr>
        <w:t>Total Response Time</w:t>
      </w:r>
      <w:r>
        <w:rPr>
          <w:lang w:val="en-US"/>
        </w:rPr>
        <w:t xml:space="preserve"> / </w:t>
      </w:r>
      <w:r>
        <w:rPr>
          <w:lang w:val="en-US"/>
        </w:rPr>
        <w:t>Total Successful Requests</w:t>
      </w:r>
      <w:r>
        <w:rPr>
          <w:lang w:val="en-US"/>
        </w:rPr>
        <w:t>.</w:t>
      </w:r>
    </w:p>
    <w:tbl>
      <w:tblPr>
        <w:tblStyle w:val="Tabel-Gitter"/>
        <w:tblW w:w="0" w:type="auto"/>
        <w:tblLook w:val="04A0" w:firstRow="1" w:lastRow="0" w:firstColumn="1" w:lastColumn="0" w:noHBand="0" w:noVBand="1"/>
      </w:tblPr>
      <w:tblGrid>
        <w:gridCol w:w="4814"/>
        <w:gridCol w:w="4814"/>
      </w:tblGrid>
      <w:tr w:rsidR="00F301B8" w14:paraId="460F5452" w14:textId="77777777" w:rsidTr="00F301B8">
        <w:tc>
          <w:tcPr>
            <w:tcW w:w="4814" w:type="dxa"/>
          </w:tcPr>
          <w:p w14:paraId="75ABBAF4" w14:textId="0571EAAD" w:rsidR="00F301B8" w:rsidRPr="00F301B8" w:rsidRDefault="00F301B8" w:rsidP="00524312">
            <w:pPr>
              <w:rPr>
                <w:b/>
                <w:bCs/>
                <w:lang w:val="en-US"/>
              </w:rPr>
            </w:pPr>
            <w:r w:rsidRPr="00F301B8">
              <w:rPr>
                <w:b/>
                <w:bCs/>
                <w:lang w:val="en-US"/>
              </w:rPr>
              <w:t>MONTHLY MEAN RESPONSE TIME</w:t>
            </w:r>
          </w:p>
        </w:tc>
        <w:tc>
          <w:tcPr>
            <w:tcW w:w="4814" w:type="dxa"/>
          </w:tcPr>
          <w:p w14:paraId="58300A7D" w14:textId="3FA5E95C" w:rsidR="00F301B8" w:rsidRPr="00F301B8" w:rsidRDefault="00F301B8" w:rsidP="00524312">
            <w:pPr>
              <w:rPr>
                <w:b/>
                <w:bCs/>
                <w:lang w:val="en-US"/>
              </w:rPr>
            </w:pPr>
            <w:r w:rsidRPr="00F301B8">
              <w:rPr>
                <w:b/>
                <w:bCs/>
                <w:lang w:val="en-US"/>
              </w:rPr>
              <w:t>COMPENSATION</w:t>
            </w:r>
          </w:p>
        </w:tc>
      </w:tr>
      <w:tr w:rsidR="00F301B8" w14:paraId="210CDE87" w14:textId="77777777" w:rsidTr="00F301B8">
        <w:tc>
          <w:tcPr>
            <w:tcW w:w="4814" w:type="dxa"/>
          </w:tcPr>
          <w:p w14:paraId="5522B1BE" w14:textId="0138E160" w:rsidR="00F301B8" w:rsidRDefault="00F301B8" w:rsidP="00524312">
            <w:pPr>
              <w:rPr>
                <w:lang w:val="en-US"/>
              </w:rPr>
            </w:pPr>
            <w:r>
              <w:rPr>
                <w:lang w:val="en-US"/>
              </w:rPr>
              <w:t>&gt;</w:t>
            </w:r>
            <w:r w:rsidRPr="00A53A30">
              <w:rPr>
                <w:lang w:val="en-US"/>
              </w:rPr>
              <w:t xml:space="preserve"> </w:t>
            </w:r>
            <w:r>
              <w:rPr>
                <w:lang w:val="en-US"/>
              </w:rPr>
              <w:t>0.3s</w:t>
            </w:r>
          </w:p>
        </w:tc>
        <w:tc>
          <w:tcPr>
            <w:tcW w:w="4814" w:type="dxa"/>
          </w:tcPr>
          <w:p w14:paraId="2F09ABB4" w14:textId="0110CA9C" w:rsidR="00F301B8" w:rsidRDefault="00F301B8" w:rsidP="00524312">
            <w:pPr>
              <w:rPr>
                <w:lang w:val="en-US"/>
              </w:rPr>
            </w:pPr>
            <w:r w:rsidRPr="00A53A30">
              <w:rPr>
                <w:lang w:val="en-US"/>
              </w:rPr>
              <w:t>10%</w:t>
            </w:r>
          </w:p>
        </w:tc>
      </w:tr>
      <w:tr w:rsidR="00F301B8" w14:paraId="1FE6A96D" w14:textId="77777777" w:rsidTr="00F301B8">
        <w:tc>
          <w:tcPr>
            <w:tcW w:w="4814" w:type="dxa"/>
          </w:tcPr>
          <w:p w14:paraId="05C1951F" w14:textId="2204504C" w:rsidR="00F301B8" w:rsidRDefault="00F301B8" w:rsidP="00524312">
            <w:pPr>
              <w:rPr>
                <w:lang w:val="en-US"/>
              </w:rPr>
            </w:pPr>
            <w:r>
              <w:rPr>
                <w:lang w:val="en-US"/>
              </w:rPr>
              <w:t>&gt;</w:t>
            </w:r>
            <w:r w:rsidRPr="00A53A30">
              <w:rPr>
                <w:lang w:val="en-US"/>
              </w:rPr>
              <w:t xml:space="preserve"> </w:t>
            </w:r>
            <w:r>
              <w:rPr>
                <w:lang w:val="en-US"/>
              </w:rPr>
              <w:t>0.5</w:t>
            </w:r>
            <w:r w:rsidRPr="00A53A30">
              <w:rPr>
                <w:lang w:val="en-US"/>
              </w:rPr>
              <w:t>%</w:t>
            </w:r>
          </w:p>
        </w:tc>
        <w:tc>
          <w:tcPr>
            <w:tcW w:w="4814" w:type="dxa"/>
          </w:tcPr>
          <w:p w14:paraId="6E8282F3" w14:textId="4D4EB5D6" w:rsidR="00F301B8" w:rsidRDefault="00F301B8" w:rsidP="00524312">
            <w:pPr>
              <w:rPr>
                <w:lang w:val="en-US"/>
              </w:rPr>
            </w:pPr>
            <w:r w:rsidRPr="00A53A30">
              <w:rPr>
                <w:lang w:val="en-US"/>
              </w:rPr>
              <w:t>25%</w:t>
            </w:r>
          </w:p>
        </w:tc>
      </w:tr>
    </w:tbl>
    <w:p w14:paraId="5DFF71B1" w14:textId="7F701A0A" w:rsidR="00F301B8" w:rsidRDefault="00F301B8" w:rsidP="00430C7B">
      <w:pPr>
        <w:rPr>
          <w:lang w:val="en-US"/>
        </w:rPr>
      </w:pPr>
    </w:p>
    <w:p w14:paraId="7906D543" w14:textId="5A36AF18" w:rsidR="00A53A30" w:rsidRDefault="00A53A30" w:rsidP="00524312">
      <w:pPr>
        <w:rPr>
          <w:lang w:val="en-US"/>
        </w:rPr>
      </w:pPr>
    </w:p>
    <w:p w14:paraId="4F455A33" w14:textId="61C2C74A" w:rsidR="007232FA" w:rsidRPr="001F7BC8" w:rsidRDefault="007232FA" w:rsidP="007232FA">
      <w:pPr>
        <w:rPr>
          <w:b/>
          <w:bCs/>
          <w:lang w:val="en-US"/>
        </w:rPr>
      </w:pPr>
      <w:r w:rsidRPr="001F7BC8">
        <w:rPr>
          <w:b/>
          <w:bCs/>
          <w:lang w:val="en-US"/>
        </w:rPr>
        <w:lastRenderedPageBreak/>
        <w:t xml:space="preserve">5.4.3. </w:t>
      </w:r>
      <w:r w:rsidRPr="001F7BC8">
        <w:rPr>
          <w:b/>
          <w:bCs/>
          <w:lang w:val="en-US"/>
        </w:rPr>
        <w:t xml:space="preserve">Failure </w:t>
      </w:r>
      <w:r w:rsidR="00935076" w:rsidRPr="001F7BC8">
        <w:rPr>
          <w:b/>
          <w:bCs/>
          <w:lang w:val="en-US"/>
        </w:rPr>
        <w:t>F</w:t>
      </w:r>
      <w:r w:rsidRPr="001F7BC8">
        <w:rPr>
          <w:b/>
          <w:bCs/>
          <w:lang w:val="en-US"/>
        </w:rPr>
        <w:t xml:space="preserve">requency </w:t>
      </w:r>
      <w:r w:rsidR="005A4EB7" w:rsidRPr="001F7BC8">
        <w:rPr>
          <w:b/>
          <w:bCs/>
          <w:lang w:val="en-US"/>
        </w:rPr>
        <w:t>Calculation and Service Levels for the Service</w:t>
      </w:r>
    </w:p>
    <w:p w14:paraId="10E9AC4D" w14:textId="77777777" w:rsidR="005A4EB7" w:rsidRPr="00A53A30" w:rsidRDefault="005A4EB7" w:rsidP="005A4EB7">
      <w:pPr>
        <w:rPr>
          <w:lang w:val="en-US"/>
        </w:rPr>
      </w:pPr>
      <w:r w:rsidRPr="00A53A30">
        <w:rPr>
          <w:lang w:val="en-US"/>
        </w:rPr>
        <w:t xml:space="preserve">"Total </w:t>
      </w:r>
      <w:r>
        <w:rPr>
          <w:lang w:val="en-US"/>
        </w:rPr>
        <w:t>Request</w:t>
      </w:r>
      <w:r w:rsidRPr="00A53A30">
        <w:rPr>
          <w:lang w:val="en-US"/>
        </w:rPr>
        <w:t xml:space="preserve"> Attempts" is the total number of API requests by Customer during a month for </w:t>
      </w:r>
      <w:r>
        <w:rPr>
          <w:lang w:val="en-US"/>
        </w:rPr>
        <w:t>the Service</w:t>
      </w:r>
      <w:r w:rsidRPr="00A53A30">
        <w:rPr>
          <w:lang w:val="en-US"/>
        </w:rPr>
        <w:t>.</w:t>
      </w:r>
    </w:p>
    <w:p w14:paraId="6F83BC98" w14:textId="748E9692" w:rsidR="005A4EB7" w:rsidRDefault="005A4EB7" w:rsidP="005A4EB7">
      <w:pPr>
        <w:rPr>
          <w:lang w:val="en-US"/>
        </w:rPr>
      </w:pPr>
      <w:r w:rsidRPr="00A53A30">
        <w:rPr>
          <w:lang w:val="en-US"/>
        </w:rPr>
        <w:t xml:space="preserve">"Failed </w:t>
      </w:r>
      <w:r>
        <w:rPr>
          <w:lang w:val="en-US"/>
        </w:rPr>
        <w:t>Requests</w:t>
      </w:r>
      <w:r w:rsidRPr="00A53A30">
        <w:rPr>
          <w:lang w:val="en-US"/>
        </w:rPr>
        <w:t xml:space="preserve">" is the set of all requests within Total </w:t>
      </w:r>
      <w:r>
        <w:rPr>
          <w:lang w:val="en-US"/>
        </w:rPr>
        <w:t>Requests</w:t>
      </w:r>
      <w:r w:rsidRPr="00A53A30">
        <w:rPr>
          <w:lang w:val="en-US"/>
        </w:rPr>
        <w:t xml:space="preserve"> Attempts that either return an Error Code or an HTTP 4xx status code or fail to return a Success Code within 600 seconds.</w:t>
      </w:r>
    </w:p>
    <w:p w14:paraId="1D334D7C" w14:textId="2712DE64" w:rsidR="00935076" w:rsidRPr="00A53A30" w:rsidRDefault="00935076" w:rsidP="005A4EB7">
      <w:pPr>
        <w:rPr>
          <w:lang w:val="en-US"/>
        </w:rPr>
      </w:pPr>
      <w:r>
        <w:rPr>
          <w:lang w:val="en-US"/>
        </w:rPr>
        <w:t xml:space="preserve">“Total Failed Request Attempts” is the total number of failed API requests by </w:t>
      </w:r>
      <w:r w:rsidRPr="00A53A30">
        <w:rPr>
          <w:lang w:val="en-US"/>
        </w:rPr>
        <w:t xml:space="preserve">Customer during a month for </w:t>
      </w:r>
      <w:r>
        <w:rPr>
          <w:lang w:val="en-US"/>
        </w:rPr>
        <w:t>the Service</w:t>
      </w:r>
      <w:r w:rsidRPr="00A53A30">
        <w:rPr>
          <w:lang w:val="en-US"/>
        </w:rPr>
        <w:t>.</w:t>
      </w:r>
    </w:p>
    <w:p w14:paraId="1F25DB8A" w14:textId="0E8D52F7" w:rsidR="005A4EB7" w:rsidRDefault="00935076" w:rsidP="007232FA">
      <w:pPr>
        <w:rPr>
          <w:lang w:val="en-US"/>
        </w:rPr>
      </w:pPr>
      <w:r>
        <w:rPr>
          <w:lang w:val="en-US"/>
        </w:rPr>
        <w:t>“</w:t>
      </w:r>
      <w:r w:rsidR="005A4EB7">
        <w:rPr>
          <w:lang w:val="en-US"/>
        </w:rPr>
        <w:t xml:space="preserve">Monthly Failure </w:t>
      </w:r>
      <w:proofErr w:type="gramStart"/>
      <w:r>
        <w:rPr>
          <w:lang w:val="en-US"/>
        </w:rPr>
        <w:t>Frequency“ is</w:t>
      </w:r>
      <w:proofErr w:type="gramEnd"/>
      <w:r>
        <w:rPr>
          <w:lang w:val="en-US"/>
        </w:rPr>
        <w:t xml:space="preserve"> calculated as the </w:t>
      </w:r>
      <w:r>
        <w:rPr>
          <w:lang w:val="en-US"/>
        </w:rPr>
        <w:t>Total Failed Request Attempts</w:t>
      </w:r>
      <w:r>
        <w:rPr>
          <w:lang w:val="en-US"/>
        </w:rPr>
        <w:t xml:space="preserve"> divided by </w:t>
      </w:r>
      <w:r w:rsidRPr="00A53A30">
        <w:rPr>
          <w:lang w:val="en-US"/>
        </w:rPr>
        <w:t xml:space="preserve">Total </w:t>
      </w:r>
      <w:r>
        <w:rPr>
          <w:lang w:val="en-US"/>
        </w:rPr>
        <w:t>Request</w:t>
      </w:r>
      <w:r w:rsidRPr="00A53A30">
        <w:rPr>
          <w:lang w:val="en-US"/>
        </w:rPr>
        <w:t xml:space="preserve"> Attempts</w:t>
      </w:r>
      <w:r>
        <w:rPr>
          <w:lang w:val="en-US"/>
        </w:rPr>
        <w:t>.</w:t>
      </w:r>
    </w:p>
    <w:p w14:paraId="5827E16F" w14:textId="0AA3E04E" w:rsidR="00A53A30" w:rsidRDefault="00935076" w:rsidP="00524312">
      <w:pPr>
        <w:rPr>
          <w:lang w:val="en-US"/>
        </w:rPr>
      </w:pPr>
      <w:r>
        <w:rPr>
          <w:lang w:val="en-US"/>
        </w:rPr>
        <w:t xml:space="preserve">Monthly Failure Frequency = </w:t>
      </w:r>
      <w:r>
        <w:rPr>
          <w:lang w:val="en-US"/>
        </w:rPr>
        <w:t>Total Failed Request Attempts</w:t>
      </w:r>
      <w:r>
        <w:rPr>
          <w:lang w:val="en-US"/>
        </w:rPr>
        <w:t xml:space="preserve"> / </w:t>
      </w:r>
      <w:r w:rsidRPr="00A53A30">
        <w:rPr>
          <w:lang w:val="en-US"/>
        </w:rPr>
        <w:t xml:space="preserve">Total </w:t>
      </w:r>
      <w:r>
        <w:rPr>
          <w:lang w:val="en-US"/>
        </w:rPr>
        <w:t>Request</w:t>
      </w:r>
      <w:r w:rsidRPr="00A53A30">
        <w:rPr>
          <w:lang w:val="en-US"/>
        </w:rPr>
        <w:t xml:space="preserve"> Attempts</w:t>
      </w:r>
      <w:r>
        <w:rPr>
          <w:lang w:val="en-US"/>
        </w:rPr>
        <w:t>.</w:t>
      </w:r>
    </w:p>
    <w:tbl>
      <w:tblPr>
        <w:tblStyle w:val="Tabel-Gitter"/>
        <w:tblW w:w="0" w:type="auto"/>
        <w:tblLook w:val="04A0" w:firstRow="1" w:lastRow="0" w:firstColumn="1" w:lastColumn="0" w:noHBand="0" w:noVBand="1"/>
      </w:tblPr>
      <w:tblGrid>
        <w:gridCol w:w="4814"/>
        <w:gridCol w:w="4814"/>
      </w:tblGrid>
      <w:tr w:rsidR="00F301B8" w14:paraId="22D0E6C3" w14:textId="77777777" w:rsidTr="00F301B8">
        <w:tc>
          <w:tcPr>
            <w:tcW w:w="4814" w:type="dxa"/>
          </w:tcPr>
          <w:p w14:paraId="44EB5E23" w14:textId="154B9B7A" w:rsidR="00F301B8" w:rsidRDefault="00F301B8" w:rsidP="00524312">
            <w:pPr>
              <w:rPr>
                <w:lang w:val="en-US"/>
              </w:rPr>
            </w:pPr>
            <w:r w:rsidRPr="00A53A30">
              <w:rPr>
                <w:lang w:val="en-US"/>
              </w:rPr>
              <w:t xml:space="preserve">MONTHLY </w:t>
            </w:r>
            <w:r>
              <w:rPr>
                <w:lang w:val="en-US"/>
              </w:rPr>
              <w:t>FAILURE FREQUENCY</w:t>
            </w:r>
          </w:p>
        </w:tc>
        <w:tc>
          <w:tcPr>
            <w:tcW w:w="4814" w:type="dxa"/>
          </w:tcPr>
          <w:p w14:paraId="14873A36" w14:textId="32264F27" w:rsidR="00F301B8" w:rsidRDefault="00F301B8" w:rsidP="00524312">
            <w:pPr>
              <w:rPr>
                <w:lang w:val="en-US"/>
              </w:rPr>
            </w:pPr>
            <w:r>
              <w:rPr>
                <w:lang w:val="en-US"/>
              </w:rPr>
              <w:t>COMPENSATION</w:t>
            </w:r>
          </w:p>
        </w:tc>
      </w:tr>
      <w:tr w:rsidR="00F301B8" w14:paraId="3538B73A" w14:textId="77777777" w:rsidTr="00F301B8">
        <w:tc>
          <w:tcPr>
            <w:tcW w:w="4814" w:type="dxa"/>
          </w:tcPr>
          <w:p w14:paraId="433182B5" w14:textId="42C74011" w:rsidR="00F301B8" w:rsidRDefault="00F301B8" w:rsidP="00524312">
            <w:pPr>
              <w:rPr>
                <w:lang w:val="en-US"/>
              </w:rPr>
            </w:pPr>
            <w:r>
              <w:rPr>
                <w:lang w:val="en-US"/>
              </w:rPr>
              <w:t>&gt;</w:t>
            </w:r>
            <w:r w:rsidRPr="00A53A30">
              <w:rPr>
                <w:lang w:val="en-US"/>
              </w:rPr>
              <w:t xml:space="preserve"> </w:t>
            </w:r>
            <w:r>
              <w:rPr>
                <w:lang w:val="en-US"/>
              </w:rPr>
              <w:t>0.001</w:t>
            </w:r>
          </w:p>
        </w:tc>
        <w:tc>
          <w:tcPr>
            <w:tcW w:w="4814" w:type="dxa"/>
          </w:tcPr>
          <w:p w14:paraId="5D70389D" w14:textId="75EA2D75" w:rsidR="00F301B8" w:rsidRDefault="00F301B8" w:rsidP="00524312">
            <w:pPr>
              <w:rPr>
                <w:lang w:val="en-US"/>
              </w:rPr>
            </w:pPr>
            <w:r w:rsidRPr="00A53A30">
              <w:rPr>
                <w:lang w:val="en-US"/>
              </w:rPr>
              <w:t>10%</w:t>
            </w:r>
          </w:p>
        </w:tc>
      </w:tr>
      <w:tr w:rsidR="00F301B8" w14:paraId="48C8F384" w14:textId="77777777" w:rsidTr="00F301B8">
        <w:tc>
          <w:tcPr>
            <w:tcW w:w="4814" w:type="dxa"/>
          </w:tcPr>
          <w:p w14:paraId="5BD9FDE4" w14:textId="10B85D2F" w:rsidR="00F301B8" w:rsidRDefault="00F301B8" w:rsidP="00524312">
            <w:pPr>
              <w:rPr>
                <w:lang w:val="en-US"/>
              </w:rPr>
            </w:pPr>
            <w:r>
              <w:rPr>
                <w:lang w:val="en-US"/>
              </w:rPr>
              <w:t>&gt;</w:t>
            </w:r>
            <w:r w:rsidRPr="00A53A30">
              <w:rPr>
                <w:lang w:val="en-US"/>
              </w:rPr>
              <w:t xml:space="preserve"> </w:t>
            </w:r>
            <w:r>
              <w:rPr>
                <w:lang w:val="en-US"/>
              </w:rPr>
              <w:t>0.01</w:t>
            </w:r>
          </w:p>
        </w:tc>
        <w:tc>
          <w:tcPr>
            <w:tcW w:w="4814" w:type="dxa"/>
          </w:tcPr>
          <w:p w14:paraId="54EDFB27" w14:textId="143CA9CA" w:rsidR="00F301B8" w:rsidRDefault="00F301B8" w:rsidP="00524312">
            <w:pPr>
              <w:rPr>
                <w:lang w:val="en-US"/>
              </w:rPr>
            </w:pPr>
            <w:r w:rsidRPr="00A53A30">
              <w:rPr>
                <w:lang w:val="en-US"/>
              </w:rPr>
              <w:t>25%</w:t>
            </w:r>
          </w:p>
        </w:tc>
      </w:tr>
    </w:tbl>
    <w:p w14:paraId="5FFF0B00" w14:textId="5655F1F0" w:rsidR="00A53A30" w:rsidRDefault="00A53A30" w:rsidP="00524312">
      <w:pPr>
        <w:rPr>
          <w:lang w:val="en-US"/>
        </w:rPr>
      </w:pPr>
    </w:p>
    <w:p w14:paraId="49E01A0E" w14:textId="1E71C505" w:rsidR="00A53A30" w:rsidRPr="001F7BC8" w:rsidRDefault="00A53A30" w:rsidP="00A53A30">
      <w:pPr>
        <w:rPr>
          <w:b/>
          <w:bCs/>
          <w:lang w:val="en-US"/>
        </w:rPr>
      </w:pPr>
      <w:r w:rsidRPr="001F7BC8">
        <w:rPr>
          <w:b/>
          <w:bCs/>
          <w:lang w:val="en-US"/>
        </w:rPr>
        <w:t>5.</w:t>
      </w:r>
      <w:r w:rsidR="00657694" w:rsidRPr="001F7BC8">
        <w:rPr>
          <w:b/>
          <w:bCs/>
          <w:lang w:val="en-US"/>
        </w:rPr>
        <w:t>5</w:t>
      </w:r>
      <w:r w:rsidRPr="001F7BC8">
        <w:rPr>
          <w:b/>
          <w:bCs/>
          <w:lang w:val="en-US"/>
        </w:rPr>
        <w:t>.</w:t>
      </w:r>
      <w:r w:rsidR="00BE2AF2" w:rsidRPr="001F7BC8">
        <w:rPr>
          <w:b/>
          <w:bCs/>
          <w:lang w:val="en-US"/>
        </w:rPr>
        <w:t xml:space="preserve"> </w:t>
      </w:r>
      <w:r w:rsidRPr="001F7BC8">
        <w:rPr>
          <w:b/>
          <w:bCs/>
          <w:lang w:val="en-US"/>
        </w:rPr>
        <w:t>C</w:t>
      </w:r>
      <w:r w:rsidR="00BE2AF2" w:rsidRPr="001F7BC8">
        <w:rPr>
          <w:b/>
          <w:bCs/>
          <w:lang w:val="en-US"/>
        </w:rPr>
        <w:t>o</w:t>
      </w:r>
      <w:r w:rsidRPr="001F7BC8">
        <w:rPr>
          <w:b/>
          <w:bCs/>
          <w:lang w:val="en-US"/>
        </w:rPr>
        <w:t>st</w:t>
      </w:r>
      <w:r w:rsidR="00BE2AF2" w:rsidRPr="001F7BC8">
        <w:rPr>
          <w:b/>
          <w:bCs/>
          <w:lang w:val="en-US"/>
        </w:rPr>
        <w:t>u</w:t>
      </w:r>
      <w:r w:rsidRPr="001F7BC8">
        <w:rPr>
          <w:b/>
          <w:bCs/>
          <w:lang w:val="en-US"/>
        </w:rPr>
        <w:t>mer Requirements</w:t>
      </w:r>
    </w:p>
    <w:p w14:paraId="355463BA" w14:textId="77777777" w:rsidR="00A53A30" w:rsidRPr="0028254D" w:rsidRDefault="00A53A30" w:rsidP="00A53A30">
      <w:pPr>
        <w:rPr>
          <w:lang w:val="en-US"/>
        </w:rPr>
      </w:pPr>
      <w:r w:rsidRPr="0028254D">
        <w:rPr>
          <w:lang w:val="en-US"/>
        </w:rPr>
        <w:t>Customer responsibilities and/or requirements in support of this Agreement include:</w:t>
      </w:r>
    </w:p>
    <w:p w14:paraId="663E58FC" w14:textId="11BF21D0" w:rsidR="00A53A30" w:rsidRDefault="00A53A30" w:rsidP="00A53A30">
      <w:pPr>
        <w:rPr>
          <w:lang w:val="en-US"/>
        </w:rPr>
      </w:pPr>
      <w:r w:rsidRPr="0028254D">
        <w:rPr>
          <w:lang w:val="en-US"/>
        </w:rPr>
        <w:t xml:space="preserve">o Reasonable availability of customer representative(s) when resolving a </w:t>
      </w:r>
      <w:r w:rsidR="00935076" w:rsidRPr="0028254D">
        <w:rPr>
          <w:lang w:val="en-US"/>
        </w:rPr>
        <w:t>service-related</w:t>
      </w:r>
      <w:r w:rsidRPr="0028254D">
        <w:rPr>
          <w:lang w:val="en-US"/>
        </w:rPr>
        <w:t xml:space="preserve"> incident or request.</w:t>
      </w:r>
    </w:p>
    <w:p w14:paraId="00E8A4CA" w14:textId="77777777" w:rsidR="00A53A30" w:rsidRPr="0028254D" w:rsidRDefault="00A53A30" w:rsidP="00A53A30">
      <w:pPr>
        <w:rPr>
          <w:lang w:val="en-US"/>
        </w:rPr>
      </w:pPr>
    </w:p>
    <w:p w14:paraId="78067E18" w14:textId="77777777" w:rsidR="00A53A30" w:rsidRPr="001F7BC8" w:rsidRDefault="00A53A30" w:rsidP="00A53A30">
      <w:pPr>
        <w:rPr>
          <w:b/>
          <w:bCs/>
          <w:lang w:val="en-US"/>
        </w:rPr>
      </w:pPr>
      <w:r w:rsidRPr="001F7BC8">
        <w:rPr>
          <w:b/>
          <w:bCs/>
          <w:lang w:val="en-US"/>
        </w:rPr>
        <w:t>5.3. Service Provider Requirements</w:t>
      </w:r>
    </w:p>
    <w:p w14:paraId="70EC20C2" w14:textId="1CDE3E77" w:rsidR="00A53A30" w:rsidRPr="0028254D" w:rsidRDefault="00A53A30" w:rsidP="00A53A30">
      <w:pPr>
        <w:rPr>
          <w:lang w:val="en-US"/>
        </w:rPr>
      </w:pPr>
      <w:r w:rsidRPr="0028254D">
        <w:rPr>
          <w:lang w:val="en-US"/>
        </w:rPr>
        <w:t>Service Provider responsibilities and/or requirements in support of this Agreement include:</w:t>
      </w:r>
    </w:p>
    <w:p w14:paraId="2DB1AFE8" w14:textId="260AA2DE" w:rsidR="00A53A30" w:rsidRPr="0028254D" w:rsidRDefault="00A53A30" w:rsidP="00A53A30">
      <w:pPr>
        <w:rPr>
          <w:lang w:val="en-US"/>
        </w:rPr>
      </w:pPr>
      <w:r w:rsidRPr="0028254D">
        <w:rPr>
          <w:lang w:val="en-US"/>
        </w:rPr>
        <w:t xml:space="preserve">o Meeting response times associated with </w:t>
      </w:r>
      <w:r w:rsidR="00935076" w:rsidRPr="0028254D">
        <w:rPr>
          <w:lang w:val="en-US"/>
        </w:rPr>
        <w:t>service-related</w:t>
      </w:r>
      <w:r w:rsidRPr="0028254D">
        <w:rPr>
          <w:lang w:val="en-US"/>
        </w:rPr>
        <w:t xml:space="preserve"> incidents.</w:t>
      </w:r>
    </w:p>
    <w:p w14:paraId="14B633D2" w14:textId="77777777" w:rsidR="00A53A30" w:rsidRDefault="00A53A30" w:rsidP="00A53A30">
      <w:pPr>
        <w:rPr>
          <w:lang w:val="en-US"/>
        </w:rPr>
      </w:pPr>
      <w:r w:rsidRPr="0028254D">
        <w:rPr>
          <w:lang w:val="en-US"/>
        </w:rPr>
        <w:t>o Appropriate notification to Customer for all scheduled maintenance.</w:t>
      </w:r>
    </w:p>
    <w:p w14:paraId="2CEEBF48" w14:textId="77777777" w:rsidR="00A53A30" w:rsidRPr="0028254D" w:rsidRDefault="00A53A30" w:rsidP="00A53A30">
      <w:pPr>
        <w:rPr>
          <w:lang w:val="en-US"/>
        </w:rPr>
      </w:pPr>
    </w:p>
    <w:p w14:paraId="5E2CE547" w14:textId="0116E982" w:rsidR="00A53A30" w:rsidRPr="001F7BC8" w:rsidRDefault="00A53A30" w:rsidP="00A53A30">
      <w:pPr>
        <w:rPr>
          <w:b/>
          <w:bCs/>
          <w:lang w:val="en-US"/>
        </w:rPr>
      </w:pPr>
      <w:r w:rsidRPr="001F7BC8">
        <w:rPr>
          <w:b/>
          <w:bCs/>
          <w:lang w:val="en-US"/>
        </w:rPr>
        <w:t>5.4.</w:t>
      </w:r>
      <w:r w:rsidR="00935076" w:rsidRPr="001F7BC8">
        <w:rPr>
          <w:b/>
          <w:bCs/>
          <w:lang w:val="en-US"/>
        </w:rPr>
        <w:t xml:space="preserve"> </w:t>
      </w:r>
      <w:r w:rsidRPr="001F7BC8">
        <w:rPr>
          <w:b/>
          <w:bCs/>
          <w:lang w:val="en-US"/>
        </w:rPr>
        <w:t>Service Assumptions</w:t>
      </w:r>
    </w:p>
    <w:p w14:paraId="60D42B4A" w14:textId="150F263D" w:rsidR="00A53A30" w:rsidRPr="0028254D" w:rsidRDefault="00A53A30" w:rsidP="00A53A30">
      <w:pPr>
        <w:rPr>
          <w:lang w:val="en-US"/>
        </w:rPr>
      </w:pPr>
      <w:r w:rsidRPr="0028254D">
        <w:rPr>
          <w:lang w:val="en-US"/>
        </w:rPr>
        <w:t>Assumptions related to in-scope services and/or components include:</w:t>
      </w:r>
    </w:p>
    <w:p w14:paraId="468D9B69" w14:textId="540D1FEC" w:rsidR="00A53A30" w:rsidRPr="001F7BC8" w:rsidRDefault="00A53A30" w:rsidP="001F7BC8">
      <w:pPr>
        <w:pStyle w:val="Listeafsnit"/>
        <w:numPr>
          <w:ilvl w:val="0"/>
          <w:numId w:val="3"/>
        </w:numPr>
        <w:rPr>
          <w:lang w:val="en-US"/>
        </w:rPr>
      </w:pPr>
      <w:r w:rsidRPr="001F7BC8">
        <w:rPr>
          <w:lang w:val="en-US"/>
        </w:rPr>
        <w:t>Changes to services will be communicated and documented to all stakeholders.</w:t>
      </w:r>
    </w:p>
    <w:p w14:paraId="4B9D3AD7" w14:textId="77777777" w:rsidR="00291C3E" w:rsidRDefault="00291C3E" w:rsidP="00A53A30">
      <w:pPr>
        <w:rPr>
          <w:lang w:val="en-US"/>
        </w:rPr>
      </w:pPr>
    </w:p>
    <w:p w14:paraId="3E026EA8" w14:textId="3C5D3414" w:rsidR="00291C3E" w:rsidRPr="001F7BC8" w:rsidRDefault="00291C3E" w:rsidP="00291C3E">
      <w:pPr>
        <w:rPr>
          <w:b/>
          <w:bCs/>
          <w:lang w:val="en-US"/>
        </w:rPr>
      </w:pPr>
      <w:r w:rsidRPr="001F7BC8">
        <w:rPr>
          <w:b/>
          <w:bCs/>
          <w:lang w:val="en-US"/>
        </w:rPr>
        <w:t>5</w:t>
      </w:r>
      <w:r w:rsidRPr="001F7BC8">
        <w:rPr>
          <w:b/>
          <w:bCs/>
          <w:lang w:val="en-US"/>
        </w:rPr>
        <w:t>.</w:t>
      </w:r>
      <w:r w:rsidRPr="001F7BC8">
        <w:rPr>
          <w:b/>
          <w:bCs/>
          <w:lang w:val="en-US"/>
        </w:rPr>
        <w:t>5</w:t>
      </w:r>
      <w:r w:rsidRPr="001F7BC8">
        <w:rPr>
          <w:b/>
          <w:bCs/>
          <w:lang w:val="en-US"/>
        </w:rPr>
        <w:t>. Service Availability</w:t>
      </w:r>
    </w:p>
    <w:p w14:paraId="7E5BEFD4" w14:textId="77777777" w:rsidR="00291C3E" w:rsidRPr="0028254D" w:rsidRDefault="00291C3E" w:rsidP="00291C3E">
      <w:pPr>
        <w:rPr>
          <w:lang w:val="en-US"/>
        </w:rPr>
      </w:pPr>
      <w:r w:rsidRPr="0028254D">
        <w:rPr>
          <w:lang w:val="en-US"/>
        </w:rPr>
        <w:t>Coverage parameters specific to the service(s) covered in this Agreement are as follows:</w:t>
      </w:r>
    </w:p>
    <w:p w14:paraId="280C9F30" w14:textId="1140598A" w:rsidR="00291C3E" w:rsidRPr="001F7BC8" w:rsidRDefault="00291C3E" w:rsidP="001F7BC8">
      <w:pPr>
        <w:pStyle w:val="Listeafsnit"/>
        <w:numPr>
          <w:ilvl w:val="0"/>
          <w:numId w:val="3"/>
        </w:numPr>
        <w:rPr>
          <w:lang w:val="en-US"/>
        </w:rPr>
      </w:pPr>
      <w:r w:rsidRPr="001F7BC8">
        <w:rPr>
          <w:lang w:val="en-US"/>
        </w:rPr>
        <w:t>Onsite support: 12:00 P.M. to 5:00 P.M. Thursday</w:t>
      </w:r>
    </w:p>
    <w:p w14:paraId="0743C1FE" w14:textId="2779E143" w:rsidR="00291C3E" w:rsidRPr="001F7BC8" w:rsidRDefault="00291C3E" w:rsidP="001F7BC8">
      <w:pPr>
        <w:pStyle w:val="Listeafsnit"/>
        <w:numPr>
          <w:ilvl w:val="0"/>
          <w:numId w:val="3"/>
        </w:numPr>
        <w:rPr>
          <w:lang w:val="en-US"/>
        </w:rPr>
      </w:pPr>
      <w:r w:rsidRPr="001F7BC8">
        <w:rPr>
          <w:lang w:val="en-US"/>
        </w:rPr>
        <w:t>Calls received out of office hours will be forwarded to a mobile phone and best efforts will be made to answer / action the call, however there will be a backup answer phone service</w:t>
      </w:r>
    </w:p>
    <w:p w14:paraId="3A2F7674" w14:textId="764A63ED" w:rsidR="00A53A30" w:rsidRDefault="00291C3E" w:rsidP="001F7BC8">
      <w:pPr>
        <w:pStyle w:val="Listeafsnit"/>
        <w:numPr>
          <w:ilvl w:val="0"/>
          <w:numId w:val="3"/>
        </w:numPr>
        <w:rPr>
          <w:lang w:val="en-US"/>
        </w:rPr>
      </w:pPr>
      <w:r w:rsidRPr="001F7BC8">
        <w:rPr>
          <w:lang w:val="en-US"/>
        </w:rPr>
        <w:t>Emails received outside of office hours will be collected, however no action can be guaranteed until the next working day</w:t>
      </w:r>
    </w:p>
    <w:p w14:paraId="1EE8681F" w14:textId="6D429E81" w:rsidR="00F301B8" w:rsidRPr="00053B66" w:rsidRDefault="00F301B8" w:rsidP="00F301B8">
      <w:pPr>
        <w:rPr>
          <w:b/>
          <w:bCs/>
          <w:lang w:val="en-US"/>
        </w:rPr>
      </w:pPr>
      <w:bookmarkStart w:id="0" w:name="_GoBack"/>
      <w:r w:rsidRPr="00053B66">
        <w:rPr>
          <w:b/>
          <w:bCs/>
          <w:lang w:val="en-US"/>
        </w:rPr>
        <w:lastRenderedPageBreak/>
        <w:t>6.0. Disclaimer</w:t>
      </w:r>
    </w:p>
    <w:bookmarkEnd w:id="0"/>
    <w:p w14:paraId="33C2BD33" w14:textId="24C81C25" w:rsidR="00F301B8" w:rsidRPr="00F301B8" w:rsidRDefault="00F301B8" w:rsidP="00F301B8">
      <w:pPr>
        <w:rPr>
          <w:lang w:val="en-US"/>
        </w:rPr>
      </w:pPr>
      <w:r>
        <w:rPr>
          <w:lang w:val="en-US"/>
        </w:rPr>
        <w:t xml:space="preserve">This SLA have been manufactured as a part of the course </w:t>
      </w:r>
      <w:r w:rsidRPr="00F301B8">
        <w:rPr>
          <w:lang w:val="en-US"/>
        </w:rPr>
        <w:t>DevOps, Software Evolution and Software Maintenance</w:t>
      </w:r>
      <w:r>
        <w:rPr>
          <w:lang w:val="en-US"/>
        </w:rPr>
        <w:t xml:space="preserve"> held at the IT University of Copenhagen in the spring of 2020. Terms like compensation have been used to simulate the terms of an SLA from a </w:t>
      </w:r>
      <w:proofErr w:type="spellStart"/>
      <w:r>
        <w:rPr>
          <w:lang w:val="en-US"/>
        </w:rPr>
        <w:t>non educational</w:t>
      </w:r>
      <w:proofErr w:type="spellEnd"/>
      <w:r>
        <w:rPr>
          <w:lang w:val="en-US"/>
        </w:rPr>
        <w:t xml:space="preserve"> environment. No compensation can or will be effectuated. However, it is expected that the Customer will provide the Service Provider with valuable and constructive feedback. </w:t>
      </w:r>
    </w:p>
    <w:sectPr w:rsidR="00F301B8" w:rsidRPr="00F301B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744D"/>
    <w:multiLevelType w:val="hybridMultilevel"/>
    <w:tmpl w:val="93BC0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D74015"/>
    <w:multiLevelType w:val="hybridMultilevel"/>
    <w:tmpl w:val="462E9F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CC52D07"/>
    <w:multiLevelType w:val="hybridMultilevel"/>
    <w:tmpl w:val="56544C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CC"/>
    <w:rsid w:val="00053B66"/>
    <w:rsid w:val="001F7BC8"/>
    <w:rsid w:val="00291C3E"/>
    <w:rsid w:val="002B7761"/>
    <w:rsid w:val="00306DCC"/>
    <w:rsid w:val="00430C7B"/>
    <w:rsid w:val="00524312"/>
    <w:rsid w:val="005A4EB7"/>
    <w:rsid w:val="00654405"/>
    <w:rsid w:val="00657694"/>
    <w:rsid w:val="007232FA"/>
    <w:rsid w:val="00760CBE"/>
    <w:rsid w:val="007715BE"/>
    <w:rsid w:val="007F30FD"/>
    <w:rsid w:val="00935076"/>
    <w:rsid w:val="00985ED8"/>
    <w:rsid w:val="00A53A30"/>
    <w:rsid w:val="00BE2AF2"/>
    <w:rsid w:val="00E24F8C"/>
    <w:rsid w:val="00E27ABF"/>
    <w:rsid w:val="00F301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DE9A"/>
  <w15:chartTrackingRefBased/>
  <w15:docId w15:val="{4A8703EF-F9CF-4162-84DC-CA009C7B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C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F7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F7BC8"/>
    <w:rPr>
      <w:rFonts w:asciiTheme="majorHAnsi" w:eastAsiaTheme="majorEastAsia" w:hAnsiTheme="majorHAnsi" w:cstheme="majorBidi"/>
      <w:spacing w:val="-10"/>
      <w:kern w:val="28"/>
      <w:sz w:val="56"/>
      <w:szCs w:val="56"/>
    </w:rPr>
  </w:style>
  <w:style w:type="paragraph" w:styleId="Ingenafstand">
    <w:name w:val="No Spacing"/>
    <w:uiPriority w:val="1"/>
    <w:qFormat/>
    <w:rsid w:val="001F7BC8"/>
    <w:pPr>
      <w:spacing w:after="0" w:line="240" w:lineRule="auto"/>
    </w:pPr>
  </w:style>
  <w:style w:type="paragraph" w:styleId="Listeafsnit">
    <w:name w:val="List Paragraph"/>
    <w:basedOn w:val="Normal"/>
    <w:uiPriority w:val="34"/>
    <w:qFormat/>
    <w:rsid w:val="001F7BC8"/>
    <w:pPr>
      <w:ind w:left="720"/>
      <w:contextualSpacing/>
    </w:pPr>
  </w:style>
  <w:style w:type="table" w:styleId="Tabel-Gitter">
    <w:name w:val="Table Grid"/>
    <w:basedOn w:val="Tabel-Normal"/>
    <w:uiPriority w:val="39"/>
    <w:rsid w:val="00F3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4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1491</Words>
  <Characters>9100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Mollerup</dc:creator>
  <cp:keywords/>
  <dc:description/>
  <cp:lastModifiedBy>Jakob Mollerup</cp:lastModifiedBy>
  <cp:revision>14</cp:revision>
  <cp:lastPrinted>2020-03-24T17:31:00Z</cp:lastPrinted>
  <dcterms:created xsi:type="dcterms:W3CDTF">2020-03-23T12:39:00Z</dcterms:created>
  <dcterms:modified xsi:type="dcterms:W3CDTF">2020-03-24T17:31:00Z</dcterms:modified>
</cp:coreProperties>
</file>