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C1044">
      <w:pPr>
        <w:widowControl/>
        <w:jc w:val="center"/>
        <w:rPr>
          <w:rFonts w:hint="eastAsia" w:ascii="华文行楷" w:hAnsi="华文行楷" w:eastAsia="华文行楷" w:cs="华文行楷"/>
          <w:b/>
          <w:color w:val="000000"/>
          <w:kern w:val="0"/>
          <w:sz w:val="48"/>
          <w:szCs w:val="48"/>
        </w:rPr>
      </w:pPr>
      <w:r>
        <w:rPr>
          <w:rFonts w:hint="eastAsia" w:ascii="华文行楷" w:hAnsi="华文行楷" w:eastAsia="华文行楷" w:cs="华文行楷"/>
          <w:b/>
          <w:color w:val="000000"/>
          <w:kern w:val="0"/>
          <w:sz w:val="52"/>
          <w:szCs w:val="52"/>
        </w:rPr>
        <w:t>马鞍山学院</w:t>
      </w:r>
    </w:p>
    <w:p w14:paraId="1BFA1279">
      <w:pPr>
        <w:widowControl/>
        <w:jc w:val="center"/>
        <w:rPr>
          <w:rFonts w:hint="eastAsia" w:ascii="宋体" w:hAnsi="宋体" w:cs="宋体"/>
          <w:b/>
          <w:color w:val="000000"/>
          <w:kern w:val="0"/>
          <w:sz w:val="44"/>
          <w:szCs w:val="44"/>
        </w:rPr>
      </w:pPr>
      <w:r>
        <w:rPr>
          <w:rFonts w:hint="eastAsia" w:ascii="宋体" w:hAnsi="宋体" w:cs="宋体"/>
          <w:b/>
          <w:color w:val="000000"/>
          <w:kern w:val="0"/>
          <w:sz w:val="44"/>
          <w:szCs w:val="44"/>
        </w:rPr>
        <w:t>Ma´anshan University</w:t>
      </w:r>
    </w:p>
    <w:p w14:paraId="3C4D6CA7">
      <w:pPr>
        <w:widowControl/>
        <w:jc w:val="center"/>
        <w:rPr>
          <w:rFonts w:hint="eastAsia" w:ascii="宋体" w:hAnsi="宋体" w:cs="宋体"/>
          <w:b/>
          <w:color w:val="000000"/>
          <w:kern w:val="0"/>
          <w:sz w:val="44"/>
          <w:szCs w:val="44"/>
        </w:rPr>
      </w:pPr>
    </w:p>
    <w:p w14:paraId="2C249D56">
      <w:pPr>
        <w:widowControl/>
        <w:jc w:val="left"/>
        <w:rPr>
          <w:rFonts w:hint="eastAsia" w:ascii="宋体" w:hAnsi="宋体" w:cs="宋体"/>
          <w:b/>
          <w:color w:val="000000"/>
          <w:kern w:val="0"/>
          <w:sz w:val="48"/>
          <w:szCs w:val="48"/>
          <w:u w:val="single"/>
        </w:rPr>
      </w:pPr>
    </w:p>
    <w:p w14:paraId="286864F8">
      <w:pPr>
        <w:widowControl/>
        <w:ind w:firstLine="964" w:firstLineChars="200"/>
        <w:jc w:val="left"/>
        <w:rPr>
          <w:rFonts w:hint="eastAsia" w:ascii="宋体" w:hAnsi="宋体" w:cs="宋体"/>
          <w:b/>
          <w:color w:val="000000"/>
          <w:kern w:val="0"/>
          <w:sz w:val="48"/>
          <w:szCs w:val="48"/>
        </w:rPr>
      </w:pPr>
      <w:r>
        <w:rPr>
          <w:rFonts w:hint="eastAsia" w:ascii="仿宋" w:hAnsi="仿宋" w:eastAsia="仿宋" w:cs="仿宋"/>
          <w:b/>
          <w:color w:val="000000"/>
          <w:kern w:val="0"/>
          <w:sz w:val="48"/>
          <w:szCs w:val="48"/>
          <w:u w:val="single"/>
        </w:rPr>
        <w:t xml:space="preserve"> 2026 </w:t>
      </w:r>
      <w:r>
        <w:rPr>
          <w:rFonts w:hint="eastAsia" w:ascii="仿宋" w:hAnsi="仿宋" w:eastAsia="仿宋" w:cs="仿宋"/>
          <w:b/>
          <w:color w:val="000000"/>
          <w:kern w:val="0"/>
          <w:sz w:val="48"/>
          <w:szCs w:val="48"/>
        </w:rPr>
        <w:t xml:space="preserve">届本科毕业设计（论文） </w:t>
      </w:r>
    </w:p>
    <w:p w14:paraId="7CCE5B0A">
      <w:pPr>
        <w:widowControl/>
        <w:ind w:firstLine="964" w:firstLineChars="200"/>
        <w:jc w:val="left"/>
        <w:rPr>
          <w:rFonts w:hint="eastAsia" w:ascii="宋体" w:hAnsi="宋体" w:cs="宋体"/>
          <w:b/>
          <w:color w:val="000000"/>
          <w:kern w:val="0"/>
          <w:sz w:val="48"/>
          <w:szCs w:val="48"/>
        </w:rPr>
      </w:pPr>
    </w:p>
    <w:p w14:paraId="5F42EF58">
      <w:pPr>
        <w:widowControl/>
        <w:ind w:firstLine="964" w:firstLineChars="200"/>
        <w:jc w:val="left"/>
        <w:rPr>
          <w:rFonts w:hint="eastAsia" w:ascii="宋体" w:hAnsi="宋体" w:cs="宋体"/>
          <w:b/>
          <w:color w:val="000000"/>
          <w:kern w:val="0"/>
          <w:sz w:val="48"/>
          <w:szCs w:val="48"/>
        </w:rPr>
      </w:pPr>
    </w:p>
    <w:p w14:paraId="17AA55CD">
      <w:pPr>
        <w:widowControl/>
        <w:jc w:val="left"/>
        <w:rPr>
          <w:rFonts w:hint="eastAsia" w:ascii="宋体" w:hAnsi="宋体" w:cs="宋体"/>
          <w:b/>
          <w:color w:val="000000"/>
          <w:kern w:val="0"/>
          <w:sz w:val="31"/>
          <w:szCs w:val="31"/>
        </w:rPr>
      </w:pPr>
    </w:p>
    <w:p w14:paraId="4589AF92">
      <w:pPr>
        <w:widowControl/>
        <w:tabs>
          <w:tab w:val="left" w:pos="7020"/>
          <w:tab w:val="left" w:pos="7200"/>
        </w:tabs>
        <w:spacing w:line="360" w:lineRule="auto"/>
        <w:ind w:left="2530" w:hanging="2530" w:hangingChars="700"/>
        <w:jc w:val="left"/>
        <w:rPr>
          <w:rFonts w:hint="eastAsia" w:ascii="仿宋" w:hAnsi="仿宋" w:eastAsia="仿宋" w:cs="仿宋"/>
          <w:b/>
          <w:color w:val="000000"/>
          <w:kern w:val="0"/>
          <w:sz w:val="36"/>
          <w:szCs w:val="36"/>
          <w:u w:val="single"/>
          <w:lang w:val="en-US" w:eastAsia="zh-CN"/>
        </w:rPr>
      </w:pPr>
      <w:r>
        <w:rPr>
          <w:rFonts w:hint="eastAsia" w:ascii="仿宋" w:hAnsi="仿宋" w:eastAsia="仿宋" w:cs="仿宋"/>
          <w:b/>
          <w:color w:val="000000"/>
          <w:kern w:val="0"/>
          <w:sz w:val="36"/>
          <w:szCs w:val="36"/>
        </w:rPr>
        <w:t xml:space="preserve">题       目  </w:t>
      </w:r>
      <w:r>
        <w:rPr>
          <w:rFonts w:hint="eastAsia" w:ascii="仿宋" w:hAnsi="仿宋" w:eastAsia="仿宋" w:cs="仿宋"/>
          <w:b/>
          <w:color w:val="000000"/>
          <w:kern w:val="0"/>
          <w:sz w:val="36"/>
          <w:szCs w:val="36"/>
          <w:u w:val="single"/>
          <w:lang w:val="en-US" w:eastAsia="zh-CN"/>
        </w:rPr>
        <w:t>基于Hive+SPark的汽车销售数</w:t>
      </w:r>
    </w:p>
    <w:p w14:paraId="301B0769">
      <w:pPr>
        <w:widowControl/>
        <w:spacing w:line="360" w:lineRule="auto"/>
        <w:jc w:val="left"/>
        <w:rPr>
          <w:rFonts w:hint="eastAsia" w:ascii="仿宋" w:hAnsi="仿宋" w:eastAsia="仿宋" w:cs="仿宋"/>
          <w:b/>
          <w:color w:val="000000"/>
          <w:kern w:val="0"/>
          <w:sz w:val="36"/>
          <w:szCs w:val="36"/>
          <w:u w:val="single"/>
          <w:lang w:val="en-US" w:eastAsia="zh-CN"/>
        </w:rPr>
      </w:pPr>
      <w:r>
        <w:rPr>
          <w:rFonts w:hint="eastAsia" w:ascii="仿宋" w:hAnsi="仿宋" w:eastAsia="仿宋" w:cs="仿宋"/>
          <w:b/>
          <w:color w:val="000000"/>
          <w:kern w:val="0"/>
          <w:sz w:val="36"/>
          <w:szCs w:val="36"/>
        </w:rPr>
        <w:t xml:space="preserve">             </w:t>
      </w:r>
      <w:r>
        <w:rPr>
          <w:rFonts w:hint="eastAsia" w:ascii="仿宋" w:hAnsi="仿宋" w:eastAsia="仿宋" w:cs="仿宋"/>
          <w:b/>
          <w:color w:val="000000"/>
          <w:kern w:val="0"/>
          <w:sz w:val="36"/>
          <w:szCs w:val="36"/>
          <w:u w:val="single"/>
          <w:lang w:val="en-US" w:eastAsia="zh-CN"/>
        </w:rPr>
        <w:t>据分析与研究</w:t>
      </w:r>
      <w:r>
        <w:rPr>
          <w:rFonts w:hint="eastAsia" w:ascii="仿宋" w:hAnsi="仿宋" w:eastAsia="仿宋" w:cs="仿宋"/>
          <w:b/>
          <w:color w:val="000000"/>
          <w:kern w:val="0"/>
          <w:sz w:val="36"/>
          <w:szCs w:val="36"/>
          <w:u w:val="single"/>
        </w:rPr>
        <w:t xml:space="preserve">             </w:t>
      </w:r>
      <w:r>
        <w:rPr>
          <w:rFonts w:hint="eastAsia" w:ascii="仿宋" w:hAnsi="仿宋" w:eastAsia="仿宋" w:cs="仿宋"/>
          <w:b/>
          <w:color w:val="000000"/>
          <w:kern w:val="0"/>
          <w:sz w:val="36"/>
          <w:szCs w:val="36"/>
          <w:u w:val="single"/>
          <w:lang w:val="en-US" w:eastAsia="zh-CN"/>
        </w:rPr>
        <w:t xml:space="preserve"> </w:t>
      </w:r>
    </w:p>
    <w:p w14:paraId="35015B46">
      <w:pPr>
        <w:widowControl/>
        <w:spacing w:line="360" w:lineRule="auto"/>
        <w:jc w:val="left"/>
        <w:rPr>
          <w:rFonts w:hint="eastAsia" w:ascii="仿宋" w:hAnsi="仿宋" w:eastAsia="仿宋" w:cs="仿宋"/>
          <w:sz w:val="36"/>
          <w:szCs w:val="36"/>
          <w:u w:val="single"/>
        </w:rPr>
      </w:pPr>
      <w:r>
        <w:rPr>
          <w:rFonts w:hint="eastAsia" w:ascii="仿宋" w:hAnsi="仿宋" w:eastAsia="仿宋" w:cs="仿宋"/>
          <w:b/>
          <w:color w:val="000000"/>
          <w:kern w:val="0"/>
          <w:sz w:val="36"/>
          <w:szCs w:val="36"/>
        </w:rPr>
        <w:t xml:space="preserve">学 生 姓 名  </w:t>
      </w:r>
      <w:r>
        <w:rPr>
          <w:rFonts w:hint="eastAsia" w:ascii="仿宋" w:hAnsi="仿宋" w:eastAsia="仿宋" w:cs="仿宋"/>
          <w:b/>
          <w:color w:val="000000"/>
          <w:kern w:val="0"/>
          <w:sz w:val="36"/>
          <w:szCs w:val="36"/>
          <w:u w:val="single"/>
        </w:rPr>
        <w:t xml:space="preserve">        </w:t>
      </w:r>
      <w:r>
        <w:rPr>
          <w:rFonts w:hint="eastAsia" w:ascii="仿宋" w:hAnsi="仿宋" w:eastAsia="仿宋" w:cs="仿宋"/>
          <w:b/>
          <w:color w:val="000000"/>
          <w:kern w:val="0"/>
          <w:sz w:val="36"/>
          <w:szCs w:val="36"/>
          <w:u w:val="single"/>
          <w:lang w:val="en-US" w:eastAsia="zh-CN"/>
        </w:rPr>
        <w:t xml:space="preserve">   江磊</w:t>
      </w:r>
      <w:r>
        <w:rPr>
          <w:rFonts w:hint="eastAsia" w:ascii="仿宋" w:hAnsi="仿宋" w:eastAsia="仿宋" w:cs="仿宋"/>
          <w:b/>
          <w:color w:val="000000"/>
          <w:kern w:val="0"/>
          <w:sz w:val="36"/>
          <w:szCs w:val="36"/>
          <w:u w:val="single"/>
        </w:rPr>
        <w:t xml:space="preserve">           </w:t>
      </w:r>
    </w:p>
    <w:p w14:paraId="719F461F">
      <w:pPr>
        <w:widowControl/>
        <w:tabs>
          <w:tab w:val="left" w:pos="7020"/>
        </w:tabs>
        <w:spacing w:line="360" w:lineRule="auto"/>
        <w:jc w:val="left"/>
        <w:rPr>
          <w:rFonts w:hint="eastAsia" w:ascii="仿宋" w:hAnsi="仿宋" w:eastAsia="仿宋" w:cs="仿宋"/>
          <w:sz w:val="36"/>
          <w:szCs w:val="36"/>
          <w:u w:val="single"/>
        </w:rPr>
      </w:pPr>
      <w:r>
        <w:rPr>
          <w:rFonts w:hint="eastAsia" w:ascii="仿宋" w:hAnsi="仿宋" w:eastAsia="仿宋" w:cs="仿宋"/>
          <w:b/>
          <w:color w:val="000000"/>
          <w:kern w:val="0"/>
          <w:sz w:val="36"/>
          <w:szCs w:val="36"/>
        </w:rPr>
        <w:t xml:space="preserve">学       号  </w:t>
      </w:r>
      <w:r>
        <w:rPr>
          <w:rFonts w:hint="eastAsia" w:ascii="仿宋" w:hAnsi="仿宋" w:eastAsia="仿宋" w:cs="仿宋"/>
          <w:b/>
          <w:color w:val="000000"/>
          <w:kern w:val="0"/>
          <w:sz w:val="36"/>
          <w:szCs w:val="36"/>
          <w:u w:val="single"/>
        </w:rPr>
        <w:t xml:space="preserve">        </w:t>
      </w:r>
      <w:r>
        <w:rPr>
          <w:rFonts w:hint="eastAsia" w:ascii="仿宋" w:hAnsi="仿宋" w:eastAsia="仿宋" w:cs="仿宋"/>
          <w:b/>
          <w:color w:val="000000"/>
          <w:kern w:val="0"/>
          <w:sz w:val="36"/>
          <w:szCs w:val="36"/>
          <w:u w:val="single"/>
          <w:lang w:val="en-US" w:eastAsia="zh-CN"/>
        </w:rPr>
        <w:t xml:space="preserve">  22404291</w:t>
      </w:r>
      <w:r>
        <w:rPr>
          <w:rFonts w:hint="eastAsia" w:ascii="仿宋" w:hAnsi="仿宋" w:eastAsia="仿宋" w:cs="仿宋"/>
          <w:b/>
          <w:color w:val="000000"/>
          <w:kern w:val="0"/>
          <w:sz w:val="36"/>
          <w:szCs w:val="36"/>
          <w:u w:val="single"/>
        </w:rPr>
        <w:t xml:space="preserve"> </w:t>
      </w:r>
      <w:r>
        <w:rPr>
          <w:rFonts w:hint="eastAsia" w:ascii="仿宋" w:hAnsi="仿宋" w:eastAsia="仿宋" w:cs="仿宋"/>
          <w:b/>
          <w:color w:val="000000"/>
          <w:kern w:val="0"/>
          <w:sz w:val="36"/>
          <w:szCs w:val="36"/>
          <w:u w:val="single"/>
          <w:lang w:val="en-US" w:eastAsia="zh-CN"/>
        </w:rPr>
        <w:t xml:space="preserve">   </w:t>
      </w:r>
      <w:r>
        <w:rPr>
          <w:rFonts w:hint="eastAsia" w:ascii="仿宋" w:hAnsi="仿宋" w:eastAsia="仿宋" w:cs="仿宋"/>
          <w:b/>
          <w:color w:val="000000"/>
          <w:kern w:val="0"/>
          <w:sz w:val="36"/>
          <w:szCs w:val="36"/>
          <w:u w:val="single"/>
        </w:rPr>
        <w:t xml:space="preserve">    </w:t>
      </w:r>
    </w:p>
    <w:p w14:paraId="6804467C">
      <w:pPr>
        <w:widowControl/>
        <w:tabs>
          <w:tab w:val="left" w:pos="6840"/>
          <w:tab w:val="left" w:pos="7020"/>
        </w:tabs>
        <w:spacing w:line="360" w:lineRule="auto"/>
        <w:jc w:val="left"/>
        <w:rPr>
          <w:rFonts w:hint="eastAsia" w:ascii="仿宋" w:hAnsi="仿宋" w:eastAsia="仿宋" w:cs="仿宋"/>
          <w:sz w:val="36"/>
          <w:szCs w:val="36"/>
        </w:rPr>
      </w:pPr>
      <w:r>
        <w:rPr>
          <w:rFonts w:hint="eastAsia" w:ascii="仿宋" w:hAnsi="仿宋" w:eastAsia="仿宋" w:cs="仿宋"/>
          <w:b/>
          <w:color w:val="000000"/>
          <w:kern w:val="0"/>
          <w:sz w:val="36"/>
          <w:szCs w:val="36"/>
        </w:rPr>
        <w:t xml:space="preserve">专 业 班 级  </w:t>
      </w:r>
      <w:r>
        <w:rPr>
          <w:rFonts w:hint="eastAsia" w:ascii="仿宋" w:hAnsi="仿宋" w:eastAsia="仿宋" w:cs="仿宋"/>
          <w:b/>
          <w:color w:val="000000"/>
          <w:kern w:val="0"/>
          <w:sz w:val="36"/>
          <w:szCs w:val="36"/>
          <w:u w:val="single"/>
        </w:rPr>
        <w:t>数据科学与大数据技术数2</w:t>
      </w:r>
      <w:r>
        <w:rPr>
          <w:rFonts w:hint="eastAsia" w:ascii="仿宋" w:hAnsi="仿宋" w:eastAsia="仿宋" w:cs="仿宋"/>
          <w:b/>
          <w:color w:val="000000"/>
          <w:kern w:val="0"/>
          <w:sz w:val="36"/>
          <w:szCs w:val="36"/>
          <w:u w:val="single"/>
          <w:lang w:val="en-US" w:eastAsia="zh-CN"/>
        </w:rPr>
        <w:t xml:space="preserve">22 </w:t>
      </w:r>
      <w:r>
        <w:rPr>
          <w:rFonts w:ascii="仿宋" w:hAnsi="仿宋" w:eastAsia="仿宋" w:cs="仿宋"/>
          <w:b/>
          <w:color w:val="000000"/>
          <w:kern w:val="0"/>
          <w:sz w:val="36"/>
          <w:szCs w:val="36"/>
          <w:u w:val="single"/>
        </w:rPr>
        <w:tab/>
      </w:r>
    </w:p>
    <w:p w14:paraId="160F58F0">
      <w:pPr>
        <w:widowControl/>
        <w:spacing w:line="360" w:lineRule="auto"/>
        <w:jc w:val="left"/>
        <w:rPr>
          <w:rFonts w:hint="eastAsia" w:ascii="仿宋" w:hAnsi="仿宋" w:eastAsia="仿宋" w:cs="仿宋"/>
          <w:sz w:val="36"/>
          <w:szCs w:val="36"/>
        </w:rPr>
      </w:pPr>
      <w:r>
        <w:rPr>
          <w:rFonts w:hint="eastAsia" w:ascii="仿宋" w:hAnsi="仿宋" w:eastAsia="仿宋" w:cs="仿宋"/>
          <w:b/>
          <w:color w:val="000000"/>
          <w:kern w:val="0"/>
          <w:sz w:val="36"/>
          <w:szCs w:val="36"/>
        </w:rPr>
        <w:t xml:space="preserve">学       院  </w:t>
      </w:r>
      <w:r>
        <w:rPr>
          <w:rFonts w:hint="eastAsia" w:ascii="仿宋" w:hAnsi="仿宋" w:eastAsia="仿宋" w:cs="仿宋"/>
          <w:b/>
          <w:color w:val="000000"/>
          <w:kern w:val="0"/>
          <w:sz w:val="36"/>
          <w:szCs w:val="36"/>
          <w:u w:val="single"/>
        </w:rPr>
        <w:t xml:space="preserve">   大数据与人工智能学院   </w:t>
      </w:r>
      <w:r>
        <w:rPr>
          <w:rFonts w:ascii="仿宋" w:hAnsi="仿宋" w:eastAsia="仿宋" w:cs="仿宋"/>
          <w:b/>
          <w:color w:val="000000"/>
          <w:kern w:val="0"/>
          <w:sz w:val="36"/>
          <w:szCs w:val="36"/>
          <w:u w:val="single"/>
        </w:rPr>
        <w:tab/>
      </w:r>
    </w:p>
    <w:p w14:paraId="324D9A47">
      <w:pPr>
        <w:widowControl/>
        <w:spacing w:line="360" w:lineRule="auto"/>
        <w:jc w:val="left"/>
        <w:rPr>
          <w:rFonts w:hint="eastAsia" w:ascii="仿宋" w:hAnsi="仿宋" w:eastAsia="仿宋" w:cs="仿宋"/>
          <w:sz w:val="36"/>
          <w:szCs w:val="36"/>
        </w:rPr>
      </w:pPr>
      <w:r>
        <w:rPr>
          <w:rFonts w:hint="eastAsia" w:ascii="仿宋" w:hAnsi="仿宋" w:eastAsia="仿宋" w:cs="仿宋"/>
          <w:b/>
          <w:color w:val="000000"/>
          <w:kern w:val="0"/>
          <w:sz w:val="36"/>
          <w:szCs w:val="36"/>
        </w:rPr>
        <w:t xml:space="preserve">指 导 教 师  </w:t>
      </w:r>
      <w:r>
        <w:rPr>
          <w:rFonts w:hint="eastAsia" w:ascii="仿宋" w:hAnsi="仿宋" w:eastAsia="仿宋" w:cs="仿宋"/>
          <w:b/>
          <w:color w:val="000000"/>
          <w:kern w:val="0"/>
          <w:sz w:val="36"/>
          <w:szCs w:val="36"/>
          <w:u w:val="single"/>
        </w:rPr>
        <w:t xml:space="preserve">         </w:t>
      </w:r>
      <w:r>
        <w:rPr>
          <w:rFonts w:hint="eastAsia" w:ascii="仿宋" w:hAnsi="仿宋" w:eastAsia="仿宋" w:cs="仿宋"/>
          <w:b/>
          <w:color w:val="000000"/>
          <w:kern w:val="0"/>
          <w:sz w:val="36"/>
          <w:szCs w:val="36"/>
          <w:u w:val="single"/>
          <w:lang w:val="en-US" w:eastAsia="zh-CN"/>
        </w:rPr>
        <w:t>郑心科</w:t>
      </w:r>
      <w:r>
        <w:rPr>
          <w:rFonts w:hint="eastAsia" w:ascii="仿宋" w:hAnsi="仿宋" w:eastAsia="仿宋" w:cs="仿宋"/>
          <w:b/>
          <w:color w:val="000000"/>
          <w:kern w:val="0"/>
          <w:sz w:val="36"/>
          <w:szCs w:val="36"/>
          <w:u w:val="single"/>
        </w:rPr>
        <w:t xml:space="preserve">           </w:t>
      </w:r>
      <w:r>
        <w:rPr>
          <w:rFonts w:ascii="仿宋" w:hAnsi="仿宋" w:eastAsia="仿宋" w:cs="仿宋"/>
          <w:b/>
          <w:color w:val="000000"/>
          <w:kern w:val="0"/>
          <w:sz w:val="36"/>
          <w:szCs w:val="36"/>
          <w:u w:val="single"/>
        </w:rPr>
        <w:tab/>
      </w:r>
    </w:p>
    <w:p w14:paraId="2328C992">
      <w:pPr>
        <w:widowControl/>
        <w:spacing w:line="360" w:lineRule="auto"/>
        <w:jc w:val="left"/>
        <w:rPr>
          <w:rFonts w:hint="eastAsia" w:ascii="仿宋" w:hAnsi="仿宋" w:eastAsia="仿宋" w:cs="仿宋"/>
          <w:sz w:val="36"/>
          <w:szCs w:val="36"/>
        </w:rPr>
      </w:pPr>
      <w:r>
        <w:rPr>
          <w:rFonts w:hint="eastAsia" w:ascii="仿宋" w:hAnsi="仿宋" w:eastAsia="仿宋" w:cs="仿宋"/>
          <w:b/>
          <w:color w:val="000000"/>
          <w:kern w:val="0"/>
          <w:sz w:val="36"/>
          <w:szCs w:val="36"/>
        </w:rPr>
        <w:t xml:space="preserve">完 成 日 期  </w:t>
      </w:r>
      <w:r>
        <w:rPr>
          <w:rFonts w:hint="eastAsia" w:ascii="仿宋" w:hAnsi="仿宋" w:eastAsia="仿宋" w:cs="仿宋"/>
          <w:b/>
          <w:color w:val="000000"/>
          <w:kern w:val="0"/>
          <w:sz w:val="36"/>
          <w:szCs w:val="36"/>
          <w:u w:val="single"/>
        </w:rPr>
        <w:t xml:space="preserve">      </w:t>
      </w:r>
      <w:r>
        <w:rPr>
          <w:rFonts w:hint="eastAsia" w:ascii="仿宋" w:hAnsi="仿宋" w:eastAsia="仿宋" w:cs="仿宋"/>
          <w:b/>
          <w:color w:val="000000"/>
          <w:kern w:val="0"/>
          <w:sz w:val="36"/>
          <w:szCs w:val="36"/>
          <w:u w:val="single"/>
          <w:lang w:val="en-US" w:eastAsia="zh-CN"/>
        </w:rPr>
        <w:t>2026年5月</w:t>
      </w:r>
      <w:r>
        <w:rPr>
          <w:rFonts w:hint="eastAsia" w:ascii="仿宋" w:hAnsi="仿宋" w:eastAsia="仿宋" w:cs="仿宋"/>
          <w:b/>
          <w:color w:val="000000"/>
          <w:kern w:val="0"/>
          <w:sz w:val="36"/>
          <w:szCs w:val="36"/>
          <w:u w:val="single"/>
        </w:rPr>
        <w:t xml:space="preserve">        </w:t>
      </w:r>
      <w:r>
        <w:rPr>
          <w:rFonts w:ascii="仿宋" w:hAnsi="仿宋" w:eastAsia="仿宋" w:cs="仿宋"/>
          <w:b/>
          <w:color w:val="000000"/>
          <w:kern w:val="0"/>
          <w:sz w:val="36"/>
          <w:szCs w:val="36"/>
          <w:u w:val="single"/>
        </w:rPr>
        <w:tab/>
      </w:r>
    </w:p>
    <w:p w14:paraId="744D8F7E">
      <w:pPr>
        <w:widowControl/>
        <w:jc w:val="left"/>
        <w:rPr>
          <w:rFonts w:hint="eastAsia" w:ascii="宋体" w:hAnsi="宋体" w:cs="宋体"/>
          <w:b/>
          <w:color w:val="000000"/>
          <w:kern w:val="0"/>
          <w:sz w:val="36"/>
          <w:szCs w:val="36"/>
        </w:rPr>
      </w:pPr>
    </w:p>
    <w:p w14:paraId="32B5A54E">
      <w:pPr>
        <w:widowControl/>
        <w:jc w:val="left"/>
        <w:rPr>
          <w:rFonts w:hint="eastAsia" w:ascii="宋体" w:hAnsi="宋体" w:cs="宋体"/>
          <w:b/>
          <w:color w:val="000000"/>
          <w:kern w:val="0"/>
          <w:sz w:val="36"/>
          <w:szCs w:val="36"/>
        </w:rPr>
      </w:pPr>
    </w:p>
    <w:p w14:paraId="1E5F4B2B">
      <w:pPr>
        <w:widowControl/>
        <w:jc w:val="left"/>
        <w:rPr>
          <w:rFonts w:hint="eastAsia" w:ascii="宋体" w:hAnsi="宋体" w:cs="宋体"/>
          <w:b/>
          <w:color w:val="000000"/>
          <w:kern w:val="0"/>
          <w:sz w:val="36"/>
          <w:szCs w:val="36"/>
        </w:rPr>
      </w:pPr>
    </w:p>
    <w:p w14:paraId="46FD3582">
      <w:pPr>
        <w:widowControl/>
        <w:ind w:firstLine="1446" w:firstLineChars="400"/>
        <w:jc w:val="left"/>
        <w:rPr>
          <w:rFonts w:hint="eastAsia" w:ascii="宋体" w:hAnsi="宋体" w:cs="宋体"/>
          <w:b/>
          <w:color w:val="000000"/>
          <w:kern w:val="0"/>
          <w:sz w:val="36"/>
          <w:szCs w:val="36"/>
        </w:rPr>
      </w:pPr>
    </w:p>
    <w:p w14:paraId="7A432F66">
      <w:pPr>
        <w:widowControl/>
        <w:ind w:firstLine="3614" w:firstLineChars="1000"/>
        <w:jc w:val="left"/>
        <w:rPr>
          <w:rFonts w:hint="eastAsia" w:ascii="仿宋" w:hAnsi="仿宋" w:eastAsia="仿宋" w:cs="仿宋"/>
          <w:sz w:val="36"/>
          <w:szCs w:val="36"/>
        </w:rPr>
      </w:pPr>
      <w:r>
        <w:rPr>
          <w:rFonts w:hint="eastAsia" w:ascii="仿宋" w:hAnsi="仿宋" w:eastAsia="仿宋" w:cs="仿宋"/>
          <w:b/>
          <w:color w:val="000000"/>
          <w:kern w:val="0"/>
          <w:sz w:val="36"/>
          <w:szCs w:val="36"/>
        </w:rPr>
        <w:t>教务处 制</w:t>
      </w:r>
    </w:p>
    <w:p w14:paraId="16EF10F9">
      <w:pPr>
        <w:widowControl/>
        <w:jc w:val="center"/>
        <w:rPr>
          <w:rFonts w:hint="eastAsia" w:ascii="黑体" w:hAnsi="宋体" w:eastAsia="黑体" w:cs="黑体"/>
          <w:b/>
          <w:color w:val="000000"/>
          <w:kern w:val="0"/>
          <w:sz w:val="36"/>
          <w:szCs w:val="36"/>
        </w:rPr>
      </w:pPr>
    </w:p>
    <w:p w14:paraId="08CE7DA9">
      <w:pPr>
        <w:widowControl/>
        <w:jc w:val="left"/>
        <w:rPr>
          <w:rFonts w:ascii="Times New Roman" w:hAnsi="Times New Roman"/>
        </w:rPr>
      </w:pPr>
      <w:r>
        <w:rPr>
          <w:rFonts w:ascii="Times New Roman" w:hAnsi="Times New Roman"/>
        </w:rPr>
        <w:br w:type="page"/>
      </w:r>
    </w:p>
    <w:p w14:paraId="10846AF9">
      <w:pPr>
        <w:tabs>
          <w:tab w:val="left" w:pos="1853"/>
        </w:tabs>
        <w:jc w:val="center"/>
        <w:rPr>
          <w:rFonts w:ascii="Times New Roman" w:hAnsi="Times New Roman" w:eastAsia="黑体"/>
          <w:sz w:val="44"/>
          <w:szCs w:val="44"/>
        </w:rPr>
      </w:pPr>
    </w:p>
    <w:p w14:paraId="75DAD664">
      <w:pPr>
        <w:tabs>
          <w:tab w:val="left" w:pos="1853"/>
        </w:tabs>
        <w:jc w:val="center"/>
        <w:rPr>
          <w:rFonts w:ascii="Times New Roman" w:hAnsi="Times New Roman" w:eastAsia="黑体"/>
          <w:sz w:val="44"/>
          <w:szCs w:val="44"/>
        </w:rPr>
      </w:pPr>
    </w:p>
    <w:p w14:paraId="5C148146">
      <w:pPr>
        <w:tabs>
          <w:tab w:val="left" w:pos="1853"/>
        </w:tabs>
        <w:jc w:val="center"/>
        <w:rPr>
          <w:rFonts w:ascii="Times New Roman" w:hAnsi="Times New Roman" w:eastAsia="黑体"/>
          <w:sz w:val="44"/>
          <w:szCs w:val="44"/>
        </w:rPr>
      </w:pPr>
    </w:p>
    <w:p w14:paraId="76CF90E8">
      <w:pPr>
        <w:tabs>
          <w:tab w:val="left" w:pos="1853"/>
        </w:tabs>
        <w:jc w:val="center"/>
        <w:rPr>
          <w:rFonts w:ascii="Times New Roman" w:hAnsi="Times New Roman" w:eastAsia="黑体"/>
          <w:sz w:val="44"/>
          <w:szCs w:val="44"/>
        </w:rPr>
      </w:pPr>
      <w:r>
        <w:rPr>
          <w:rFonts w:hint="eastAsia" w:ascii="Times New Roman" w:hAnsi="Times New Roman" w:eastAsia="黑体"/>
          <w:sz w:val="44"/>
          <w:szCs w:val="44"/>
        </w:rPr>
        <w:t>马鞍山学院</w:t>
      </w:r>
      <w:r>
        <w:rPr>
          <w:rFonts w:ascii="Times New Roman" w:hAnsi="Times New Roman" w:eastAsia="黑体"/>
          <w:sz w:val="44"/>
          <w:szCs w:val="44"/>
        </w:rPr>
        <w:t xml:space="preserve">学位论文原创性声明 </w:t>
      </w:r>
    </w:p>
    <w:p w14:paraId="20382B62">
      <w:pPr>
        <w:tabs>
          <w:tab w:val="left" w:pos="1853"/>
        </w:tabs>
        <w:jc w:val="center"/>
        <w:rPr>
          <w:rFonts w:ascii="Times New Roman" w:hAnsi="Times New Roman" w:eastAsia="黑体"/>
          <w:sz w:val="44"/>
          <w:szCs w:val="44"/>
        </w:rPr>
      </w:pPr>
    </w:p>
    <w:p w14:paraId="5F3F543C">
      <w:pPr>
        <w:tabs>
          <w:tab w:val="left" w:pos="1853"/>
        </w:tabs>
        <w:jc w:val="center"/>
        <w:rPr>
          <w:rFonts w:ascii="Times New Roman" w:hAnsi="Times New Roman" w:eastAsia="黑体"/>
          <w:sz w:val="44"/>
          <w:szCs w:val="44"/>
        </w:rPr>
      </w:pPr>
    </w:p>
    <w:p w14:paraId="59F66553">
      <w:pPr>
        <w:tabs>
          <w:tab w:val="left" w:pos="1853"/>
        </w:tabs>
        <w:ind w:firstLine="560" w:firstLineChars="200"/>
        <w:jc w:val="left"/>
        <w:rPr>
          <w:rFonts w:ascii="Times New Roman" w:hAnsi="Times New Roman"/>
          <w:sz w:val="28"/>
          <w:szCs w:val="28"/>
        </w:rPr>
      </w:pPr>
    </w:p>
    <w:p w14:paraId="4027C71A">
      <w:pPr>
        <w:tabs>
          <w:tab w:val="left" w:pos="1853"/>
        </w:tabs>
        <w:spacing w:line="600" w:lineRule="auto"/>
        <w:ind w:firstLine="560" w:firstLineChars="200"/>
        <w:jc w:val="left"/>
        <w:rPr>
          <w:rFonts w:ascii="Times New Roman" w:hAnsi="Times New Roman"/>
          <w:sz w:val="28"/>
          <w:szCs w:val="28"/>
        </w:rPr>
      </w:pPr>
      <w:r>
        <w:rPr>
          <w:rFonts w:hint="eastAsia" w:ascii="Times New Roman" w:hAnsi="Times New Roman"/>
          <w:sz w:val="28"/>
          <w:szCs w:val="28"/>
        </w:rPr>
        <w:t>本人</w:t>
      </w:r>
      <w:r>
        <w:rPr>
          <w:rFonts w:ascii="Times New Roman" w:hAnsi="Times New Roman"/>
          <w:sz w:val="28"/>
          <w:szCs w:val="28"/>
        </w:rPr>
        <w:t>声明：所呈交的学位论文是本人在导师的指导下，独立进行研究取得的成果。除文中已经注明引用的内容外，本论文不包</w:t>
      </w:r>
      <w:r>
        <w:rPr>
          <w:rFonts w:hint="eastAsia" w:ascii="Times New Roman" w:hAnsi="Times New Roman"/>
          <w:sz w:val="28"/>
          <w:szCs w:val="28"/>
        </w:rPr>
        <w:t>含其他</w:t>
      </w:r>
      <w:r>
        <w:rPr>
          <w:rFonts w:ascii="Times New Roman" w:hAnsi="Times New Roman"/>
          <w:sz w:val="28"/>
          <w:szCs w:val="28"/>
        </w:rPr>
        <w:t>个人或集体已经发表或撰写过的作品成果。对本文的研究做出贡献的个人和集体，均已在文中以明确方式标明。本人完全意识到本声明的法律后果，并承诺因本声明而产生的法律结果由本人承担。</w:t>
      </w:r>
    </w:p>
    <w:p w14:paraId="0B175F48">
      <w:pPr>
        <w:tabs>
          <w:tab w:val="left" w:pos="1853"/>
        </w:tabs>
        <w:jc w:val="left"/>
        <w:rPr>
          <w:rFonts w:ascii="Times New Roman" w:hAnsi="Times New Roman"/>
          <w:sz w:val="28"/>
          <w:szCs w:val="28"/>
        </w:rPr>
      </w:pPr>
    </w:p>
    <w:p w14:paraId="213AF0B8">
      <w:pPr>
        <w:tabs>
          <w:tab w:val="left" w:pos="1853"/>
        </w:tabs>
        <w:jc w:val="left"/>
        <w:rPr>
          <w:rFonts w:ascii="Times New Roman" w:hAnsi="Times New Roman"/>
          <w:sz w:val="28"/>
          <w:szCs w:val="28"/>
        </w:rPr>
      </w:pPr>
    </w:p>
    <w:p w14:paraId="7E71349D">
      <w:pPr>
        <w:tabs>
          <w:tab w:val="left" w:pos="1853"/>
        </w:tabs>
        <w:jc w:val="left"/>
        <w:rPr>
          <w:rFonts w:ascii="Times New Roman" w:hAnsi="Times New Roman"/>
          <w:sz w:val="28"/>
          <w:szCs w:val="28"/>
        </w:rPr>
      </w:pPr>
    </w:p>
    <w:p w14:paraId="33869F63">
      <w:pPr>
        <w:tabs>
          <w:tab w:val="left" w:pos="1853"/>
        </w:tabs>
        <w:ind w:firstLine="560"/>
        <w:jc w:val="left"/>
        <w:rPr>
          <w:rFonts w:ascii="Times New Roman" w:hAnsi="Times New Roman"/>
          <w:sz w:val="28"/>
          <w:szCs w:val="28"/>
        </w:rPr>
      </w:pPr>
      <w:r>
        <w:rPr>
          <w:rFonts w:ascii="Times New Roman" w:hAnsi="Times New Roman"/>
          <w:sz w:val="28"/>
          <w:szCs w:val="28"/>
        </w:rPr>
        <w:t>学位论文作者：</w:t>
      </w:r>
    </w:p>
    <w:p w14:paraId="296E151E">
      <w:pPr>
        <w:tabs>
          <w:tab w:val="left" w:pos="1853"/>
        </w:tabs>
        <w:ind w:firstLine="560"/>
        <w:jc w:val="left"/>
        <w:rPr>
          <w:rFonts w:ascii="Times New Roman" w:hAnsi="Times New Roman"/>
          <w:sz w:val="28"/>
          <w:szCs w:val="28"/>
        </w:rPr>
      </w:pPr>
    </w:p>
    <w:p w14:paraId="15EF33E7">
      <w:pPr>
        <w:tabs>
          <w:tab w:val="left" w:pos="1853"/>
        </w:tabs>
        <w:ind w:firstLine="560"/>
        <w:jc w:val="left"/>
        <w:rPr>
          <w:rFonts w:ascii="Times New Roman" w:hAnsi="Times New Roman"/>
          <w:sz w:val="28"/>
          <w:szCs w:val="28"/>
        </w:rPr>
      </w:pPr>
    </w:p>
    <w:p w14:paraId="6F83F6B5">
      <w:pPr>
        <w:tabs>
          <w:tab w:val="left" w:pos="1853"/>
        </w:tabs>
        <w:ind w:firstLine="560"/>
        <w:jc w:val="left"/>
        <w:rPr>
          <w:rFonts w:ascii="Times New Roman" w:hAnsi="Times New Roman"/>
          <w:sz w:val="28"/>
          <w:szCs w:val="28"/>
        </w:rPr>
      </w:pPr>
      <w:r>
        <w:rPr>
          <w:rFonts w:ascii="Times New Roman" w:hAnsi="Times New Roman"/>
          <w:sz w:val="28"/>
          <w:szCs w:val="28"/>
        </w:rPr>
        <w:t>日期：</w:t>
      </w:r>
      <w:r>
        <w:rPr>
          <w:rFonts w:hint="eastAsia" w:ascii="Times New Roman" w:hAnsi="Times New Roman"/>
          <w:sz w:val="28"/>
          <w:szCs w:val="28"/>
        </w:rPr>
        <w:t xml:space="preserve"> 2026 </w:t>
      </w:r>
      <w:r>
        <w:rPr>
          <w:rFonts w:hint="eastAsia" w:ascii="Times New Roman" w:hAnsi="Times New Roman"/>
          <w:sz w:val="28"/>
          <w:szCs w:val="28"/>
          <w:lang w:eastAsia="zh-Hans"/>
        </w:rPr>
        <w:t>年</w:t>
      </w:r>
      <w:r>
        <w:rPr>
          <w:rFonts w:hint="eastAsia" w:ascii="Times New Roman" w:hAnsi="Times New Roman"/>
          <w:sz w:val="28"/>
          <w:szCs w:val="28"/>
        </w:rPr>
        <w:t>4月20日</w:t>
      </w:r>
    </w:p>
    <w:p w14:paraId="32EE6D3C">
      <w:pPr>
        <w:tabs>
          <w:tab w:val="left" w:pos="1853"/>
        </w:tabs>
        <w:ind w:firstLine="560"/>
        <w:jc w:val="left"/>
        <w:rPr>
          <w:rFonts w:ascii="Times New Roman" w:hAnsi="Times New Roman"/>
          <w:sz w:val="28"/>
          <w:szCs w:val="28"/>
        </w:rPr>
      </w:pPr>
    </w:p>
    <w:p w14:paraId="07E0A177">
      <w:pPr>
        <w:tabs>
          <w:tab w:val="left" w:pos="1853"/>
        </w:tabs>
        <w:jc w:val="left"/>
        <w:rPr>
          <w:rFonts w:ascii="Times New Roman" w:hAnsi="Times New Roman"/>
          <w:sz w:val="28"/>
          <w:szCs w:val="28"/>
        </w:rPr>
      </w:pPr>
    </w:p>
    <w:p w14:paraId="283F9412">
      <w:pPr>
        <w:widowControl/>
        <w:jc w:val="left"/>
        <w:rPr>
          <w:rFonts w:ascii="Times New Roman" w:hAnsi="Times New Roman"/>
        </w:rPr>
      </w:pPr>
    </w:p>
    <w:p w14:paraId="2AF64B62">
      <w:pPr>
        <w:widowControl/>
        <w:jc w:val="left"/>
        <w:rPr>
          <w:rFonts w:ascii="Times New Roman" w:hAnsi="Times New Roman"/>
        </w:rPr>
      </w:pPr>
    </w:p>
    <w:p w14:paraId="56A1552D">
      <w:pPr>
        <w:widowControl/>
        <w:jc w:val="left"/>
        <w:rPr>
          <w:rFonts w:ascii="Times New Roman" w:hAnsi="Times New Roman"/>
        </w:rPr>
      </w:pPr>
    </w:p>
    <w:p w14:paraId="7923C3E3">
      <w:pPr>
        <w:widowControl/>
        <w:jc w:val="left"/>
        <w:rPr>
          <w:rFonts w:ascii="Times New Roman" w:hAnsi="Times New Roman"/>
        </w:rPr>
      </w:pPr>
    </w:p>
    <w:p w14:paraId="02A77EEA">
      <w:pPr>
        <w:widowControl/>
        <w:jc w:val="left"/>
        <w:rPr>
          <w:rFonts w:ascii="Times New Roman" w:hAnsi="Times New Roman"/>
        </w:rPr>
      </w:pPr>
    </w:p>
    <w:p w14:paraId="228EF146">
      <w:pPr>
        <w:widowControl/>
        <w:jc w:val="left"/>
        <w:rPr>
          <w:rFonts w:ascii="Times New Roman" w:hAnsi="Times New Roman"/>
        </w:rPr>
      </w:pPr>
    </w:p>
    <w:p w14:paraId="195E65B1">
      <w:pPr>
        <w:widowControl/>
        <w:jc w:val="left"/>
        <w:rPr>
          <w:rFonts w:ascii="Times New Roman" w:hAnsi="Times New Roman"/>
        </w:rPr>
      </w:pPr>
    </w:p>
    <w:p w14:paraId="4E9B3C24">
      <w:pPr>
        <w:widowControl/>
        <w:jc w:val="left"/>
        <w:rPr>
          <w:rFonts w:ascii="Times New Roman" w:hAnsi="Times New Roman"/>
        </w:rPr>
      </w:pPr>
    </w:p>
    <w:p w14:paraId="67814899">
      <w:pPr>
        <w:widowControl/>
        <w:jc w:val="left"/>
        <w:rPr>
          <w:rFonts w:ascii="Times New Roman" w:hAnsi="Times New Roman"/>
        </w:rPr>
      </w:pPr>
    </w:p>
    <w:p w14:paraId="5851A858">
      <w:pPr>
        <w:widowControl/>
        <w:jc w:val="left"/>
        <w:rPr>
          <w:rFonts w:ascii="Times New Roman" w:hAnsi="Times New Roman"/>
        </w:rPr>
      </w:pPr>
    </w:p>
    <w:p w14:paraId="06D1E8CD">
      <w:pPr>
        <w:widowControl/>
        <w:jc w:val="left"/>
        <w:rPr>
          <w:rFonts w:ascii="Times New Roman" w:hAnsi="Times New Roman"/>
        </w:rPr>
      </w:pPr>
    </w:p>
    <w:p w14:paraId="0E37BE8F">
      <w:pPr>
        <w:widowControl/>
        <w:jc w:val="left"/>
        <w:rPr>
          <w:rFonts w:ascii="Times New Roman" w:hAnsi="Times New Roman"/>
        </w:rPr>
      </w:pPr>
    </w:p>
    <w:p w14:paraId="6EF03609">
      <w:pPr>
        <w:widowControl/>
        <w:jc w:val="left"/>
        <w:rPr>
          <w:rFonts w:ascii="Times New Roman" w:hAnsi="Times New Roman"/>
        </w:rPr>
      </w:pPr>
    </w:p>
    <w:p w14:paraId="5F57FC79">
      <w:pPr>
        <w:tabs>
          <w:tab w:val="left" w:pos="1853"/>
        </w:tabs>
        <w:jc w:val="left"/>
        <w:rPr>
          <w:rFonts w:ascii="Times New Roman" w:hAnsi="Times New Roman" w:eastAsia="黑体"/>
          <w:sz w:val="44"/>
          <w:szCs w:val="44"/>
        </w:rPr>
      </w:pPr>
    </w:p>
    <w:p w14:paraId="004866F0">
      <w:pPr>
        <w:tabs>
          <w:tab w:val="left" w:pos="1853"/>
        </w:tabs>
        <w:jc w:val="center"/>
        <w:rPr>
          <w:rFonts w:ascii="Times New Roman" w:hAnsi="Times New Roman" w:eastAsia="黑体"/>
          <w:sz w:val="44"/>
          <w:szCs w:val="44"/>
        </w:rPr>
      </w:pPr>
    </w:p>
    <w:p w14:paraId="661A3AA6">
      <w:pPr>
        <w:tabs>
          <w:tab w:val="left" w:pos="1853"/>
        </w:tabs>
        <w:jc w:val="center"/>
        <w:rPr>
          <w:rFonts w:ascii="Times New Roman" w:hAnsi="Times New Roman" w:eastAsia="黑体"/>
          <w:sz w:val="44"/>
          <w:szCs w:val="44"/>
        </w:rPr>
      </w:pPr>
      <w:r>
        <w:rPr>
          <w:rFonts w:hint="eastAsia" w:ascii="Times New Roman" w:hAnsi="Times New Roman" w:eastAsia="黑体"/>
          <w:sz w:val="44"/>
          <w:szCs w:val="44"/>
        </w:rPr>
        <w:t>马鞍山学院</w:t>
      </w:r>
      <w:r>
        <w:rPr>
          <w:rFonts w:ascii="Times New Roman" w:hAnsi="Times New Roman" w:eastAsia="黑体"/>
          <w:sz w:val="44"/>
          <w:szCs w:val="44"/>
        </w:rPr>
        <w:t xml:space="preserve">学位论文版权使用授权书 </w:t>
      </w:r>
    </w:p>
    <w:p w14:paraId="36871252">
      <w:pPr>
        <w:tabs>
          <w:tab w:val="left" w:pos="1853"/>
        </w:tabs>
        <w:jc w:val="center"/>
        <w:rPr>
          <w:rFonts w:ascii="Times New Roman" w:hAnsi="Times New Roman" w:eastAsia="黑体"/>
          <w:sz w:val="44"/>
          <w:szCs w:val="44"/>
        </w:rPr>
      </w:pPr>
    </w:p>
    <w:p w14:paraId="078A478D">
      <w:pPr>
        <w:tabs>
          <w:tab w:val="left" w:pos="1853"/>
        </w:tabs>
        <w:jc w:val="left"/>
        <w:rPr>
          <w:rFonts w:ascii="Times New Roman" w:hAnsi="Times New Roman"/>
          <w:sz w:val="30"/>
        </w:rPr>
      </w:pPr>
    </w:p>
    <w:p w14:paraId="6DAE4764">
      <w:pPr>
        <w:tabs>
          <w:tab w:val="left" w:pos="1853"/>
        </w:tabs>
        <w:jc w:val="left"/>
        <w:rPr>
          <w:rFonts w:ascii="Times New Roman" w:hAnsi="Times New Roman"/>
          <w:sz w:val="30"/>
        </w:rPr>
      </w:pPr>
    </w:p>
    <w:p w14:paraId="2395C3E5">
      <w:pPr>
        <w:tabs>
          <w:tab w:val="left" w:pos="1853"/>
        </w:tabs>
        <w:spacing w:line="600" w:lineRule="auto"/>
        <w:ind w:firstLine="560" w:firstLineChars="200"/>
        <w:jc w:val="left"/>
        <w:rPr>
          <w:rFonts w:ascii="Times New Roman" w:hAnsi="Times New Roman"/>
          <w:sz w:val="28"/>
          <w:szCs w:val="28"/>
        </w:rPr>
      </w:pPr>
      <w:r>
        <w:rPr>
          <w:rFonts w:ascii="Times New Roman" w:hAnsi="Times New Roman"/>
          <w:sz w:val="28"/>
          <w:szCs w:val="28"/>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sz w:val="28"/>
          <w:szCs w:val="28"/>
        </w:rPr>
        <w:t>马鞍山学院</w:t>
      </w:r>
      <w:r>
        <w:rPr>
          <w:rFonts w:ascii="Times New Roman" w:hAnsi="Times New Roman"/>
          <w:sz w:val="28"/>
          <w:szCs w:val="28"/>
        </w:rPr>
        <w:t>将本学位论文的全部或部分内容编入有关数据库进行检索，可以采用影印、缩印或扫描等复制手段保存和汇编本学位论文。</w:t>
      </w:r>
    </w:p>
    <w:p w14:paraId="1771F235">
      <w:pPr>
        <w:tabs>
          <w:tab w:val="left" w:pos="1853"/>
        </w:tabs>
        <w:jc w:val="left"/>
        <w:rPr>
          <w:rFonts w:ascii="Times New Roman" w:hAnsi="Times New Roman"/>
          <w:sz w:val="28"/>
          <w:szCs w:val="28"/>
        </w:rPr>
      </w:pPr>
    </w:p>
    <w:p w14:paraId="68CD612B">
      <w:pPr>
        <w:tabs>
          <w:tab w:val="left" w:pos="1853"/>
        </w:tabs>
        <w:jc w:val="left"/>
        <w:rPr>
          <w:rFonts w:ascii="Times New Roman" w:hAnsi="Times New Roman"/>
          <w:sz w:val="28"/>
          <w:szCs w:val="28"/>
        </w:rPr>
      </w:pPr>
    </w:p>
    <w:p w14:paraId="6DF6C740">
      <w:pPr>
        <w:tabs>
          <w:tab w:val="left" w:pos="1853"/>
        </w:tabs>
        <w:jc w:val="left"/>
        <w:rPr>
          <w:rFonts w:ascii="Times New Roman" w:hAnsi="Times New Roman"/>
          <w:sz w:val="28"/>
          <w:szCs w:val="28"/>
        </w:rPr>
      </w:pPr>
      <w:r>
        <w:rPr>
          <w:rFonts w:ascii="Times New Roman" w:hAnsi="Times New Roman"/>
          <w:sz w:val="28"/>
          <w:szCs w:val="28"/>
        </w:rPr>
        <w:t>本学位论文属于</w:t>
      </w:r>
    </w:p>
    <w:p w14:paraId="5E492E12">
      <w:pPr>
        <w:tabs>
          <w:tab w:val="left" w:pos="1853"/>
        </w:tabs>
        <w:ind w:firstLine="560" w:firstLineChars="200"/>
        <w:jc w:val="left"/>
        <w:rPr>
          <w:rFonts w:ascii="Times New Roman" w:hAnsi="Times New Roman"/>
          <w:sz w:val="28"/>
          <w:szCs w:val="28"/>
        </w:rPr>
      </w:pPr>
      <w:r>
        <w:rPr>
          <w:rFonts w:ascii="Times New Roman" w:hAnsi="Times New Roman"/>
          <w:sz w:val="28"/>
          <w:szCs w:val="28"/>
        </w:rPr>
        <w:t>保  密</w:t>
      </w:r>
      <w:r>
        <w:rPr>
          <w:rFonts w:ascii="Times New Roman" w:hAnsi="Times New Roman"/>
          <w:sz w:val="28"/>
          <w:szCs w:val="28"/>
        </w:rPr>
        <w:sym w:font="Wingdings" w:char="00A8"/>
      </w:r>
      <w:r>
        <w:rPr>
          <w:rFonts w:ascii="Times New Roman" w:hAnsi="Times New Roman"/>
          <w:sz w:val="28"/>
          <w:szCs w:val="28"/>
        </w:rPr>
        <w:t>，在__年解密后适用本授权书。</w:t>
      </w:r>
    </w:p>
    <w:p w14:paraId="2BDEFE22">
      <w:pPr>
        <w:tabs>
          <w:tab w:val="left" w:pos="1853"/>
        </w:tabs>
        <w:ind w:firstLine="560" w:firstLineChars="200"/>
        <w:jc w:val="left"/>
        <w:rPr>
          <w:rFonts w:ascii="Times New Roman" w:hAnsi="Times New Roman"/>
          <w:sz w:val="28"/>
          <w:szCs w:val="28"/>
        </w:rPr>
      </w:pPr>
      <w:r>
        <w:rPr>
          <w:rFonts w:ascii="Times New Roman" w:hAnsi="Times New Roman"/>
          <w:sz w:val="28"/>
          <w:szCs w:val="28"/>
        </w:rPr>
        <w:t>不保密</w:t>
      </w:r>
      <w:r>
        <w:rPr>
          <w:rFonts w:ascii="Times New Roman" w:hAnsi="Times New Roman"/>
          <w:sz w:val="28"/>
          <w:szCs w:val="28"/>
        </w:rPr>
        <w:sym w:font="Wingdings" w:char="00FE"/>
      </w:r>
      <w:r>
        <w:rPr>
          <w:rFonts w:ascii="Times New Roman" w:hAnsi="Times New Roman"/>
          <w:sz w:val="28"/>
          <w:szCs w:val="28"/>
        </w:rPr>
        <w:t>。</w:t>
      </w:r>
    </w:p>
    <w:p w14:paraId="78BF1664">
      <w:pPr>
        <w:tabs>
          <w:tab w:val="left" w:pos="1853"/>
        </w:tabs>
        <w:ind w:firstLine="560" w:firstLineChars="200"/>
        <w:jc w:val="left"/>
        <w:rPr>
          <w:rFonts w:ascii="Times New Roman" w:hAnsi="Times New Roman"/>
          <w:sz w:val="28"/>
          <w:szCs w:val="28"/>
        </w:rPr>
      </w:pPr>
    </w:p>
    <w:p w14:paraId="5B6FCBA6">
      <w:pPr>
        <w:tabs>
          <w:tab w:val="left" w:pos="1853"/>
        </w:tabs>
        <w:ind w:firstLine="560" w:firstLineChars="200"/>
        <w:jc w:val="left"/>
        <w:rPr>
          <w:rFonts w:ascii="Times New Roman" w:hAnsi="Times New Roman"/>
          <w:sz w:val="28"/>
          <w:szCs w:val="28"/>
        </w:rPr>
      </w:pPr>
    </w:p>
    <w:p w14:paraId="585D37D9">
      <w:pPr>
        <w:tabs>
          <w:tab w:val="left" w:pos="1853"/>
        </w:tabs>
        <w:ind w:firstLine="560" w:firstLineChars="200"/>
        <w:jc w:val="left"/>
        <w:rPr>
          <w:rFonts w:ascii="Times New Roman" w:hAnsi="Times New Roman"/>
          <w:sz w:val="28"/>
          <w:szCs w:val="28"/>
        </w:rPr>
      </w:pPr>
    </w:p>
    <w:tbl>
      <w:tblPr>
        <w:tblStyle w:val="20"/>
        <w:tblpPr w:leftFromText="180" w:rightFromText="180" w:vertAnchor="text" w:horzAnchor="page" w:tblpX="1570" w:tblpY="623"/>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9"/>
        <w:gridCol w:w="2282"/>
        <w:gridCol w:w="1902"/>
        <w:gridCol w:w="2433"/>
      </w:tblGrid>
      <w:tr w14:paraId="0D12D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9" w:type="pct"/>
          </w:tcPr>
          <w:p w14:paraId="7BF50831">
            <w:pPr>
              <w:tabs>
                <w:tab w:val="left" w:pos="1853"/>
              </w:tabs>
              <w:jc w:val="left"/>
              <w:rPr>
                <w:rFonts w:ascii="Times New Roman" w:hAnsi="Times New Roman"/>
                <w:sz w:val="28"/>
                <w:szCs w:val="28"/>
              </w:rPr>
            </w:pPr>
            <w:r>
              <w:rPr>
                <w:rFonts w:ascii="Times New Roman" w:hAnsi="Times New Roman"/>
                <w:sz w:val="28"/>
                <w:szCs w:val="28"/>
              </w:rPr>
              <w:t>学位论文作者签名：</w:t>
            </w:r>
          </w:p>
        </w:tc>
        <w:tc>
          <w:tcPr>
            <w:tcW w:w="1338" w:type="pct"/>
          </w:tcPr>
          <w:p w14:paraId="01B90E35">
            <w:pPr>
              <w:tabs>
                <w:tab w:val="left" w:pos="1853"/>
              </w:tabs>
              <w:jc w:val="left"/>
              <w:rPr>
                <w:rFonts w:ascii="Times New Roman" w:hAnsi="Times New Roman"/>
                <w:sz w:val="28"/>
                <w:szCs w:val="28"/>
              </w:rPr>
            </w:pPr>
          </w:p>
        </w:tc>
        <w:tc>
          <w:tcPr>
            <w:tcW w:w="1115" w:type="pct"/>
          </w:tcPr>
          <w:p w14:paraId="304A687A">
            <w:pPr>
              <w:tabs>
                <w:tab w:val="left" w:pos="1853"/>
              </w:tabs>
              <w:jc w:val="left"/>
              <w:rPr>
                <w:rFonts w:ascii="Times New Roman" w:hAnsi="Times New Roman"/>
                <w:sz w:val="28"/>
                <w:szCs w:val="28"/>
              </w:rPr>
            </w:pPr>
            <w:r>
              <w:rPr>
                <w:rFonts w:ascii="Times New Roman" w:hAnsi="Times New Roman"/>
                <w:sz w:val="28"/>
                <w:szCs w:val="28"/>
              </w:rPr>
              <w:t>指导教师签名：</w:t>
            </w:r>
          </w:p>
        </w:tc>
        <w:tc>
          <w:tcPr>
            <w:tcW w:w="1426" w:type="pct"/>
          </w:tcPr>
          <w:p w14:paraId="25EF4869">
            <w:pPr>
              <w:tabs>
                <w:tab w:val="left" w:pos="1853"/>
              </w:tabs>
              <w:jc w:val="left"/>
              <w:rPr>
                <w:rFonts w:ascii="Times New Roman" w:hAnsi="Times New Roman"/>
                <w:sz w:val="28"/>
                <w:szCs w:val="28"/>
              </w:rPr>
            </w:pPr>
          </w:p>
        </w:tc>
      </w:tr>
      <w:tr w14:paraId="11F0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1119" w:type="pct"/>
          </w:tcPr>
          <w:p w14:paraId="078F8FF7">
            <w:pPr>
              <w:tabs>
                <w:tab w:val="left" w:pos="1853"/>
              </w:tabs>
              <w:jc w:val="left"/>
              <w:rPr>
                <w:rFonts w:ascii="Times New Roman" w:hAnsi="Times New Roman"/>
                <w:sz w:val="28"/>
                <w:szCs w:val="28"/>
              </w:rPr>
            </w:pPr>
            <w:r>
              <w:rPr>
                <w:rFonts w:ascii="Times New Roman" w:hAnsi="Times New Roman"/>
                <w:sz w:val="28"/>
                <w:szCs w:val="28"/>
              </w:rPr>
              <w:t>日期：</w:t>
            </w:r>
          </w:p>
        </w:tc>
        <w:tc>
          <w:tcPr>
            <w:tcW w:w="1338" w:type="pct"/>
          </w:tcPr>
          <w:p w14:paraId="2F23E609">
            <w:pPr>
              <w:tabs>
                <w:tab w:val="left" w:pos="1853"/>
              </w:tabs>
              <w:jc w:val="left"/>
              <w:rPr>
                <w:rFonts w:ascii="Times New Roman" w:hAnsi="Times New Roman"/>
                <w:sz w:val="28"/>
                <w:szCs w:val="28"/>
              </w:rPr>
            </w:pPr>
            <w:r>
              <w:rPr>
                <w:rFonts w:hint="eastAsia" w:ascii="Times New Roman" w:hAnsi="Times New Roman"/>
                <w:sz w:val="28"/>
                <w:szCs w:val="28"/>
              </w:rPr>
              <w:t>2026</w:t>
            </w:r>
            <w:r>
              <w:rPr>
                <w:rFonts w:hint="eastAsia" w:ascii="Times New Roman" w:hAnsi="Times New Roman"/>
                <w:sz w:val="28"/>
                <w:szCs w:val="28"/>
                <w:lang w:eastAsia="zh-Hans"/>
              </w:rPr>
              <w:t>年</w:t>
            </w:r>
            <w:r>
              <w:rPr>
                <w:rFonts w:hint="eastAsia" w:ascii="Times New Roman" w:hAnsi="Times New Roman"/>
                <w:sz w:val="28"/>
                <w:szCs w:val="28"/>
              </w:rPr>
              <w:t>4月20日</w:t>
            </w:r>
          </w:p>
        </w:tc>
        <w:tc>
          <w:tcPr>
            <w:tcW w:w="1115" w:type="pct"/>
          </w:tcPr>
          <w:p w14:paraId="6D77CF81">
            <w:pPr>
              <w:tabs>
                <w:tab w:val="left" w:pos="1853"/>
              </w:tabs>
              <w:jc w:val="left"/>
              <w:rPr>
                <w:rFonts w:ascii="Times New Roman" w:hAnsi="Times New Roman"/>
                <w:sz w:val="28"/>
                <w:szCs w:val="28"/>
              </w:rPr>
            </w:pPr>
            <w:r>
              <w:rPr>
                <w:rFonts w:ascii="Times New Roman" w:hAnsi="Times New Roman"/>
                <w:sz w:val="28"/>
                <w:szCs w:val="28"/>
              </w:rPr>
              <w:t>日期：</w:t>
            </w:r>
          </w:p>
        </w:tc>
        <w:tc>
          <w:tcPr>
            <w:tcW w:w="1426" w:type="pct"/>
          </w:tcPr>
          <w:p w14:paraId="5FF0D279">
            <w:pPr>
              <w:tabs>
                <w:tab w:val="left" w:pos="1853"/>
              </w:tabs>
              <w:jc w:val="left"/>
              <w:rPr>
                <w:rFonts w:ascii="Times New Roman" w:hAnsi="Times New Roman"/>
                <w:sz w:val="28"/>
                <w:szCs w:val="28"/>
              </w:rPr>
            </w:pPr>
            <w:r>
              <w:rPr>
                <w:rFonts w:ascii="Times New Roman" w:hAnsi="Times New Roman"/>
                <w:sz w:val="28"/>
                <w:szCs w:val="28"/>
              </w:rPr>
              <w:t>202</w:t>
            </w:r>
            <w:r>
              <w:rPr>
                <w:rFonts w:hint="eastAsia" w:ascii="Times New Roman" w:hAnsi="Times New Roman"/>
                <w:sz w:val="28"/>
                <w:szCs w:val="28"/>
              </w:rPr>
              <w:t>6</w:t>
            </w:r>
            <w:r>
              <w:rPr>
                <w:rFonts w:hint="eastAsia" w:ascii="Times New Roman" w:hAnsi="Times New Roman"/>
                <w:sz w:val="28"/>
                <w:szCs w:val="28"/>
                <w:lang w:eastAsia="zh-Hans"/>
              </w:rPr>
              <w:t>年</w:t>
            </w:r>
            <w:r>
              <w:rPr>
                <w:rFonts w:hint="eastAsia" w:ascii="Times New Roman" w:hAnsi="Times New Roman"/>
                <w:sz w:val="28"/>
                <w:szCs w:val="28"/>
              </w:rPr>
              <w:t>4月20日</w:t>
            </w:r>
          </w:p>
        </w:tc>
      </w:tr>
    </w:tbl>
    <w:p w14:paraId="6C81600D">
      <w:pPr>
        <w:tabs>
          <w:tab w:val="left" w:pos="1853"/>
        </w:tabs>
        <w:ind w:firstLine="560"/>
        <w:jc w:val="left"/>
        <w:rPr>
          <w:rFonts w:ascii="Times New Roman" w:hAnsi="Times New Roman"/>
          <w:sz w:val="28"/>
          <w:szCs w:val="28"/>
        </w:rPr>
      </w:pPr>
    </w:p>
    <w:p w14:paraId="0EB34361">
      <w:pPr>
        <w:tabs>
          <w:tab w:val="left" w:pos="1853"/>
        </w:tabs>
        <w:ind w:firstLine="560"/>
        <w:jc w:val="left"/>
        <w:rPr>
          <w:rFonts w:ascii="Times New Roman" w:hAnsi="Times New Roman"/>
          <w:sz w:val="28"/>
          <w:szCs w:val="28"/>
        </w:rPr>
      </w:pPr>
    </w:p>
    <w:p w14:paraId="508D4C8E"/>
    <w:p w14:paraId="29338FAF">
      <w:pPr>
        <w:snapToGrid w:val="0"/>
        <w:rPr>
          <w:rFonts w:hAnsi="Times New Roman"/>
        </w:rPr>
      </w:pPr>
    </w:p>
    <w:p w14:paraId="01285E33">
      <w:pPr>
        <w:snapToGrid w:val="0"/>
        <w:rPr>
          <w:rFonts w:hAnsi="Times New Roman"/>
        </w:rPr>
      </w:pPr>
    </w:p>
    <w:p w14:paraId="30DF945B">
      <w:pPr>
        <w:snapToGrid w:val="0"/>
        <w:rPr>
          <w:rFonts w:hAnsi="Times New Roman"/>
        </w:rPr>
      </w:pPr>
    </w:p>
    <w:p w14:paraId="7A091F15">
      <w:pPr>
        <w:snapToGrid w:val="0"/>
        <w:rPr>
          <w:rFonts w:hAnsi="Times New Roman" w:eastAsia="方正舒体"/>
          <w:sz w:val="52"/>
        </w:rPr>
      </w:pPr>
    </w:p>
    <w:p w14:paraId="52916015">
      <w:pPr>
        <w:snapToGrid w:val="0"/>
        <w:rPr>
          <w:rFonts w:ascii="Times New Roman" w:hAnsi="Times New Roman" w:eastAsia="方正舒体"/>
          <w:sz w:val="52"/>
        </w:rPr>
      </w:pPr>
    </w:p>
    <w:p w14:paraId="0A3F87E7">
      <w:pPr>
        <w:snapToGrid w:val="0"/>
        <w:jc w:val="center"/>
        <w:rPr>
          <w:rFonts w:ascii="Times New Roman" w:hAnsi="Times New Roman" w:eastAsia="方正舒体"/>
          <w:sz w:val="52"/>
        </w:rPr>
      </w:pPr>
      <w:r>
        <w:rPr>
          <w:rFonts w:hint="eastAsia" w:ascii="Times New Roman" w:hAnsi="Times New Roman" w:eastAsia="方正舒体"/>
          <w:sz w:val="52"/>
        </w:rPr>
        <w:t>马鞍山学院</w:t>
      </w:r>
    </w:p>
    <w:p w14:paraId="44B20B5A">
      <w:pPr>
        <w:snapToGrid w:val="0"/>
        <w:jc w:val="center"/>
        <w:rPr>
          <w:rFonts w:ascii="Times New Roman" w:hAnsi="Times New Roman" w:eastAsia="方正舒体"/>
          <w:sz w:val="52"/>
        </w:rPr>
      </w:pPr>
    </w:p>
    <w:p w14:paraId="0A5A29D8">
      <w:pPr>
        <w:snapToGrid w:val="0"/>
        <w:jc w:val="center"/>
        <w:rPr>
          <w:rFonts w:ascii="Times New Roman" w:hAnsi="Times New Roman" w:eastAsia="黑体"/>
          <w:sz w:val="72"/>
        </w:rPr>
      </w:pPr>
      <w:r>
        <w:rPr>
          <w:rFonts w:hint="eastAsia" w:ascii="Times New Roman" w:hAnsi="Times New Roman" w:eastAsia="黑体"/>
          <w:sz w:val="72"/>
        </w:rPr>
        <w:t>毕业设计(论文)任务书</w:t>
      </w:r>
    </w:p>
    <w:p w14:paraId="7909D5A3">
      <w:pPr>
        <w:snapToGrid w:val="0"/>
        <w:rPr>
          <w:rFonts w:ascii="Times New Roman" w:hAnsi="Times New Roman"/>
          <w:sz w:val="32"/>
        </w:rPr>
      </w:pPr>
    </w:p>
    <w:tbl>
      <w:tblPr>
        <w:tblStyle w:val="19"/>
        <w:tblW w:w="0" w:type="auto"/>
        <w:tblInd w:w="108" w:type="dxa"/>
        <w:tblLayout w:type="fixed"/>
        <w:tblCellMar>
          <w:top w:w="0" w:type="dxa"/>
          <w:left w:w="0" w:type="dxa"/>
          <w:bottom w:w="0" w:type="dxa"/>
          <w:right w:w="0" w:type="dxa"/>
        </w:tblCellMar>
      </w:tblPr>
      <w:tblGrid>
        <w:gridCol w:w="1600"/>
        <w:gridCol w:w="5400"/>
      </w:tblGrid>
      <w:tr w14:paraId="6C534B35">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57DABCBE">
            <w:pPr>
              <w:snapToGrid w:val="0"/>
              <w:rPr>
                <w:rFonts w:ascii="Times New Roman" w:hAnsi="Times New Roman" w:eastAsia="黑体"/>
                <w:sz w:val="32"/>
              </w:rPr>
            </w:pPr>
            <w:r>
              <w:rPr>
                <w:rFonts w:hint="eastAsia" w:ascii="Times New Roman" w:hAnsi="Times New Roman" w:eastAsia="黑体"/>
                <w:sz w:val="32"/>
              </w:rPr>
              <w:t>课题名称</w:t>
            </w:r>
          </w:p>
        </w:tc>
        <w:tc>
          <w:tcPr>
            <w:tcW w:w="5400" w:type="dxa"/>
            <w:tcBorders>
              <w:bottom w:val="single" w:color="000000" w:sz="12" w:space="0"/>
            </w:tcBorders>
            <w:tcMar>
              <w:top w:w="0" w:type="dxa"/>
              <w:left w:w="108" w:type="dxa"/>
              <w:bottom w:w="0" w:type="dxa"/>
              <w:right w:w="108" w:type="dxa"/>
            </w:tcMar>
            <w:vAlign w:val="bottom"/>
          </w:tcPr>
          <w:p w14:paraId="2C7C8BAE">
            <w:pPr>
              <w:snapToGrid w:val="0"/>
              <w:jc w:val="center"/>
              <w:rPr>
                <w:rFonts w:ascii="Times New Roman" w:hAnsi="Times New Roman" w:eastAsia="楷体_GB2312"/>
                <w:sz w:val="28"/>
              </w:rPr>
            </w:pPr>
            <w:r>
              <w:rPr>
                <w:rFonts w:hint="eastAsia" w:ascii="Times New Roman" w:hAnsi="Times New Roman" w:eastAsia="楷体_GB2312"/>
                <w:sz w:val="28"/>
                <w:lang w:val="en-US" w:eastAsia="zh-CN"/>
              </w:rPr>
              <w:t>基于Hive+Spark的汽车销售数据分析与研究</w:t>
            </w:r>
          </w:p>
        </w:tc>
      </w:tr>
      <w:tr w14:paraId="732E4B60">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50E3684">
            <w:pPr>
              <w:snapToGrid w:val="0"/>
              <w:rPr>
                <w:rFonts w:ascii="Times New Roman" w:hAnsi="Times New Roman" w:eastAsia="黑体"/>
                <w:sz w:val="32"/>
              </w:rPr>
            </w:pPr>
            <w:r>
              <w:rPr>
                <w:rFonts w:hint="eastAsia" w:ascii="Times New Roman" w:hAnsi="Times New Roman" w:eastAsia="黑体"/>
                <w:color w:val="000000" w:themeColor="text1"/>
                <w:sz w:val="32"/>
                <w14:textFill>
                  <w14:solidFill>
                    <w14:schemeClr w14:val="tx1"/>
                  </w14:solidFill>
                </w14:textFill>
              </w:rPr>
              <w:t>院    别</w:t>
            </w:r>
            <w:r>
              <w:rPr>
                <w:rFonts w:hint="eastAsia" w:ascii="Times New Roman" w:hAnsi="Times New Roman" w:eastAsia="黑体"/>
                <w:sz w:val="32"/>
              </w:rPr>
              <w:t xml:space="preserve"> </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672EA79">
            <w:pPr>
              <w:snapToGrid w:val="0"/>
              <w:jc w:val="center"/>
              <w:rPr>
                <w:rFonts w:hint="default" w:ascii="Times New Roman" w:hAnsi="Times New Roman" w:eastAsia="楷体_GB2312"/>
                <w:sz w:val="28"/>
                <w:lang w:val="en-US" w:eastAsia="zh-CN"/>
              </w:rPr>
            </w:pPr>
            <w:r>
              <w:rPr>
                <w:rFonts w:hint="eastAsia" w:ascii="Times New Roman" w:hAnsi="Times New Roman" w:eastAsia="楷体_GB2312"/>
                <w:sz w:val="28"/>
                <w:lang w:val="en-US" w:eastAsia="zh-CN"/>
              </w:rPr>
              <w:t>大数据与人工智能学院</w:t>
            </w:r>
          </w:p>
        </w:tc>
      </w:tr>
      <w:tr w14:paraId="275931CB">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3484F6C8">
            <w:pPr>
              <w:snapToGrid w:val="0"/>
              <w:rPr>
                <w:rFonts w:ascii="Times New Roman" w:hAnsi="Times New Roman" w:eastAsia="黑体"/>
                <w:sz w:val="32"/>
              </w:rPr>
            </w:pPr>
            <w:r>
              <w:rPr>
                <w:rFonts w:hint="eastAsia" w:ascii="Times New Roman" w:hAnsi="Times New Roman" w:eastAsia="黑体"/>
                <w:sz w:val="32"/>
              </w:rPr>
              <w:t>专业班级</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94BDCC8">
            <w:pPr>
              <w:snapToGrid w:val="0"/>
              <w:jc w:val="center"/>
              <w:rPr>
                <w:rFonts w:hint="default" w:ascii="Times New Roman" w:hAnsi="Times New Roman" w:eastAsia="楷体_GB2312"/>
                <w:sz w:val="28"/>
                <w:lang w:val="en-US" w:eastAsia="zh-CN"/>
              </w:rPr>
            </w:pPr>
            <w:r>
              <w:rPr>
                <w:rFonts w:hint="eastAsia" w:ascii="Times New Roman" w:hAnsi="Times New Roman" w:eastAsia="楷体_GB2312"/>
                <w:sz w:val="28"/>
                <w:lang w:val="en-US" w:eastAsia="zh-CN"/>
              </w:rPr>
              <w:t>数据科学与大数据技术222班</w:t>
            </w:r>
          </w:p>
        </w:tc>
      </w:tr>
      <w:tr w14:paraId="5604DF7A">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624CF889">
            <w:pPr>
              <w:snapToGrid w:val="0"/>
              <w:rPr>
                <w:rFonts w:ascii="Times New Roman" w:hAnsi="Times New Roman" w:eastAsia="黑体"/>
                <w:sz w:val="32"/>
              </w:rPr>
            </w:pPr>
            <w:r>
              <w:rPr>
                <w:rFonts w:hint="eastAsia" w:ascii="Times New Roman" w:hAnsi="Times New Roman" w:eastAsia="黑体"/>
                <w:sz w:val="32"/>
              </w:rPr>
              <w:t>姓    名</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CE76FE1">
            <w:pPr>
              <w:snapToGrid w:val="0"/>
              <w:jc w:val="center"/>
              <w:rPr>
                <w:rFonts w:hint="eastAsia" w:ascii="Times New Roman" w:hAnsi="Times New Roman" w:eastAsia="楷体_GB2312"/>
                <w:sz w:val="28"/>
                <w:lang w:val="en-US" w:eastAsia="zh-CN"/>
              </w:rPr>
            </w:pPr>
            <w:r>
              <w:rPr>
                <w:rFonts w:hint="eastAsia" w:ascii="Times New Roman" w:hAnsi="Times New Roman" w:eastAsia="楷体_GB2312"/>
                <w:sz w:val="28"/>
                <w:lang w:val="en-US" w:eastAsia="zh-CN"/>
              </w:rPr>
              <w:t>江磊</w:t>
            </w:r>
          </w:p>
        </w:tc>
      </w:tr>
      <w:tr w14:paraId="4F1A1136">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E86D025">
            <w:pPr>
              <w:snapToGrid w:val="0"/>
              <w:jc w:val="left"/>
              <w:rPr>
                <w:rFonts w:ascii="Times New Roman" w:hAnsi="Times New Roman" w:eastAsia="黑体"/>
                <w:sz w:val="32"/>
              </w:rPr>
            </w:pPr>
            <w:r>
              <w:rPr>
                <w:rFonts w:hint="eastAsia" w:ascii="Times New Roman" w:hAnsi="Times New Roman" w:eastAsia="黑体"/>
                <w:sz w:val="32"/>
              </w:rPr>
              <w:t>学    号</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699ADF5A">
            <w:pPr>
              <w:snapToGrid w:val="0"/>
              <w:jc w:val="center"/>
              <w:rPr>
                <w:rFonts w:hint="default" w:ascii="Times New Roman" w:hAnsi="Times New Roman" w:eastAsia="楷体_GB2312"/>
                <w:sz w:val="28"/>
                <w:lang w:val="en-US" w:eastAsia="zh-CN"/>
              </w:rPr>
            </w:pPr>
            <w:r>
              <w:rPr>
                <w:rFonts w:hint="eastAsia" w:ascii="Times New Roman" w:hAnsi="Times New Roman" w:eastAsia="楷体_GB2312"/>
                <w:sz w:val="28"/>
                <w:lang w:val="en-US" w:eastAsia="zh-CN"/>
              </w:rPr>
              <w:t>22404291</w:t>
            </w:r>
          </w:p>
        </w:tc>
      </w:tr>
    </w:tbl>
    <w:p w14:paraId="14FE4E4C">
      <w:pPr>
        <w:snapToGrid w:val="0"/>
        <w:rPr>
          <w:rFonts w:ascii="Times New Roman" w:hAnsi="Times New Roman" w:eastAsia="黑体"/>
          <w:sz w:val="28"/>
        </w:rPr>
      </w:pPr>
    </w:p>
    <w:p w14:paraId="18C58CE4">
      <w:pPr>
        <w:snapToGrid w:val="0"/>
        <w:rPr>
          <w:rFonts w:ascii="Times New Roman" w:hAnsi="Times New Roman" w:eastAsia="黑体"/>
          <w:b/>
          <w:sz w:val="30"/>
        </w:rPr>
      </w:pPr>
      <w:r>
        <w:rPr>
          <w:rFonts w:hint="eastAsia" w:ascii="Times New Roman" w:hAnsi="Times New Roman" w:eastAsia="黑体"/>
          <w:sz w:val="28"/>
        </w:rPr>
        <w:t>毕业设计（论文）的主要内容及要求</w:t>
      </w:r>
      <w:r>
        <w:rPr>
          <w:rFonts w:hint="eastAsia" w:ascii="Times New Roman" w:hAnsi="Times New Roman" w:eastAsia="黑体"/>
          <w:b/>
          <w:sz w:val="28"/>
        </w:rPr>
        <w:t>:</w:t>
      </w:r>
    </w:p>
    <w:p w14:paraId="4FE2E827">
      <w:pPr>
        <w:snapToGrid w:val="0"/>
        <w:rPr>
          <w:rFonts w:ascii="Times New Roman" w:hAnsi="Times New Roman" w:eastAsia="楷体" w:cs="楷体"/>
          <w:sz w:val="24"/>
          <w:szCs w:val="24"/>
        </w:rPr>
      </w:pPr>
    </w:p>
    <w:p w14:paraId="7CC5EAA5">
      <w:pPr>
        <w:snapToGrid w:val="0"/>
        <w:rPr>
          <w:rFonts w:ascii="Times New Roman" w:hAnsi="Times New Roman" w:eastAsia="楷体" w:cs="楷体"/>
          <w:sz w:val="24"/>
          <w:szCs w:val="24"/>
        </w:rPr>
      </w:pPr>
      <w:r>
        <w:rPr>
          <w:rFonts w:hint="eastAsia" w:ascii="Times New Roman" w:hAnsi="Times New Roman" w:eastAsia="楷体" w:cs="楷体"/>
          <w:sz w:val="24"/>
          <w:szCs w:val="24"/>
        </w:rPr>
        <w:t>1、全面了解当前</w:t>
      </w:r>
      <w:r>
        <w:rPr>
          <w:rFonts w:hint="eastAsia" w:ascii="Times New Roman" w:hAnsi="Times New Roman" w:eastAsia="楷体" w:cs="楷体"/>
          <w:sz w:val="24"/>
          <w:szCs w:val="24"/>
          <w:lang w:val="en-US" w:eastAsia="zh-CN"/>
        </w:rPr>
        <w:t>系统背景</w:t>
      </w:r>
      <w:r>
        <w:rPr>
          <w:rFonts w:hint="eastAsia" w:ascii="Times New Roman" w:hAnsi="Times New Roman" w:eastAsia="楷体" w:cs="楷体"/>
          <w:sz w:val="24"/>
          <w:szCs w:val="24"/>
        </w:rPr>
        <w:t>的分布情况以及相关数据的特点，做好前期准备工作;</w:t>
      </w:r>
    </w:p>
    <w:p w14:paraId="3BAC4ABB">
      <w:pPr>
        <w:snapToGrid w:val="0"/>
        <w:rPr>
          <w:rFonts w:ascii="Times New Roman" w:hAnsi="Times New Roman" w:eastAsia="楷体" w:cs="楷体"/>
          <w:sz w:val="24"/>
          <w:szCs w:val="24"/>
        </w:rPr>
      </w:pPr>
      <w:r>
        <w:rPr>
          <w:rFonts w:hint="eastAsia" w:ascii="Times New Roman" w:hAnsi="Times New Roman" w:eastAsia="楷体" w:cs="楷体"/>
          <w:sz w:val="24"/>
          <w:szCs w:val="24"/>
        </w:rPr>
        <w:t>2、熟练掌握Python编程语言;</w:t>
      </w:r>
    </w:p>
    <w:p w14:paraId="368DB4A1">
      <w:pPr>
        <w:snapToGrid w:val="0"/>
        <w:rPr>
          <w:rFonts w:ascii="Times New Roman" w:hAnsi="Times New Roman" w:eastAsia="楷体" w:cs="楷体"/>
          <w:sz w:val="24"/>
          <w:szCs w:val="24"/>
        </w:rPr>
      </w:pPr>
      <w:r>
        <w:rPr>
          <w:rFonts w:hint="eastAsia" w:ascii="Times New Roman" w:hAnsi="Times New Roman" w:eastAsia="楷体" w:cs="楷体"/>
          <w:sz w:val="24"/>
          <w:szCs w:val="24"/>
        </w:rPr>
        <w:t>3、熟练掌握数据库开发相关知识;</w:t>
      </w:r>
    </w:p>
    <w:p w14:paraId="058D39CD">
      <w:pPr>
        <w:snapToGrid w:val="0"/>
        <w:rPr>
          <w:rFonts w:ascii="Times New Roman" w:hAnsi="Times New Roman" w:eastAsia="楷体" w:cs="楷体"/>
          <w:sz w:val="24"/>
          <w:szCs w:val="24"/>
        </w:rPr>
      </w:pPr>
      <w:r>
        <w:rPr>
          <w:rFonts w:hint="eastAsia" w:ascii="Times New Roman" w:hAnsi="Times New Roman" w:eastAsia="楷体" w:cs="楷体"/>
          <w:sz w:val="24"/>
          <w:szCs w:val="24"/>
        </w:rPr>
        <w:t>4、熟练掌握数据可视化技术;</w:t>
      </w:r>
    </w:p>
    <w:p w14:paraId="25388765">
      <w:pPr>
        <w:snapToGrid w:val="0"/>
        <w:rPr>
          <w:rFonts w:ascii="Times New Roman" w:hAnsi="Times New Roman" w:eastAsia="楷体" w:cs="楷体"/>
          <w:sz w:val="24"/>
          <w:szCs w:val="24"/>
        </w:rPr>
      </w:pPr>
      <w:r>
        <w:rPr>
          <w:rFonts w:hint="eastAsia" w:ascii="Times New Roman" w:hAnsi="Times New Roman" w:eastAsia="楷体" w:cs="楷体"/>
          <w:sz w:val="24"/>
          <w:szCs w:val="24"/>
        </w:rPr>
        <w:t>5、分析总结研究结果;</w:t>
      </w:r>
    </w:p>
    <w:p w14:paraId="6E7B3153">
      <w:pPr>
        <w:snapToGrid w:val="0"/>
        <w:rPr>
          <w:rFonts w:ascii="Times New Roman" w:hAnsi="Times New Roman" w:eastAsia="楷体" w:cs="楷体"/>
          <w:sz w:val="24"/>
          <w:szCs w:val="24"/>
        </w:rPr>
      </w:pPr>
      <w:r>
        <w:rPr>
          <w:rFonts w:hint="eastAsia" w:ascii="Times New Roman" w:hAnsi="Times New Roman" w:eastAsia="楷体" w:cs="楷体"/>
          <w:sz w:val="24"/>
          <w:szCs w:val="24"/>
        </w:rPr>
        <w:t>6、完成论文，不少于1.5万字（小四号字40页以上），查阅参考文献8篇以上，其中外文资料不少于2篇.</w:t>
      </w:r>
    </w:p>
    <w:p w14:paraId="5D6BDADA">
      <w:pPr>
        <w:snapToGrid w:val="0"/>
        <w:rPr>
          <w:rFonts w:ascii="Times New Roman" w:hAnsi="Times New Roman" w:eastAsia="楷体" w:cs="楷体"/>
          <w:sz w:val="24"/>
          <w:szCs w:val="24"/>
        </w:rPr>
      </w:pPr>
    </w:p>
    <w:p w14:paraId="55440190">
      <w:pPr>
        <w:snapToGrid w:val="0"/>
        <w:rPr>
          <w:rFonts w:ascii="Times New Roman" w:hAnsi="Times New Roman" w:eastAsia="楷体" w:cs="楷体"/>
          <w:sz w:val="24"/>
          <w:szCs w:val="24"/>
        </w:rPr>
      </w:pPr>
    </w:p>
    <w:p w14:paraId="207272CB">
      <w:pPr>
        <w:snapToGrid w:val="0"/>
        <w:rPr>
          <w:rFonts w:ascii="Times New Roman" w:hAnsi="Times New Roman" w:eastAsia="楷体" w:cs="楷体"/>
          <w:sz w:val="24"/>
          <w:szCs w:val="24"/>
        </w:rPr>
      </w:pPr>
    </w:p>
    <w:p w14:paraId="445DA195">
      <w:pPr>
        <w:snapToGrid w:val="0"/>
        <w:rPr>
          <w:rFonts w:ascii="Times New Roman" w:hAnsi="Times New Roman" w:eastAsia="楷体" w:cs="楷体"/>
          <w:sz w:val="24"/>
          <w:szCs w:val="24"/>
        </w:rPr>
      </w:pPr>
    </w:p>
    <w:p w14:paraId="247B517A">
      <w:pPr>
        <w:snapToGrid w:val="0"/>
        <w:rPr>
          <w:rFonts w:ascii="Times New Roman" w:hAnsi="Times New Roman" w:eastAsia="楷体" w:cs="楷体"/>
          <w:sz w:val="24"/>
          <w:szCs w:val="24"/>
        </w:rPr>
      </w:pPr>
    </w:p>
    <w:p w14:paraId="635F895E">
      <w:pPr>
        <w:snapToGrid w:val="0"/>
        <w:rPr>
          <w:rFonts w:ascii="Times New Roman" w:hAnsi="Times New Roman" w:eastAsia="黑体"/>
          <w:sz w:val="30"/>
        </w:rPr>
      </w:pPr>
    </w:p>
    <w:p w14:paraId="6F476122">
      <w:pPr>
        <w:snapToGrid w:val="0"/>
        <w:rPr>
          <w:rFonts w:ascii="Times New Roman" w:hAnsi="Times New Roman" w:eastAsia="楷体" w:cs="楷体"/>
          <w:b/>
          <w:bCs/>
          <w:sz w:val="24"/>
          <w:szCs w:val="24"/>
        </w:rPr>
      </w:pPr>
      <w:r>
        <w:rPr>
          <w:rFonts w:hint="eastAsia" w:ascii="Times New Roman" w:hAnsi="Times New Roman" w:eastAsia="楷体" w:cs="楷体"/>
          <w:b/>
          <w:bCs/>
          <w:sz w:val="24"/>
          <w:szCs w:val="24"/>
        </w:rPr>
        <w:t>指导教师签字：</w:t>
      </w:r>
      <w:r>
        <w:rPr>
          <w:rFonts w:hint="eastAsia" w:ascii="Times New Roman" w:hAnsi="Times New Roman" w:eastAsia="楷体" w:cs="楷体"/>
          <w:sz w:val="24"/>
          <w:szCs w:val="24"/>
        </w:rPr>
        <w:t xml:space="preserve">              </w:t>
      </w:r>
      <w:r>
        <w:rPr>
          <w:rFonts w:hint="eastAsia" w:ascii="Times New Roman" w:hAnsi="Times New Roman" w:eastAsia="楷体" w:cs="楷体"/>
          <w:b/>
          <w:bCs/>
          <w:sz w:val="24"/>
          <w:szCs w:val="24"/>
        </w:rPr>
        <w:t>日期：  年     月     日</w:t>
      </w:r>
    </w:p>
    <w:p w14:paraId="5F67CA77">
      <w:pPr>
        <w:snapToGrid w:val="0"/>
        <w:rPr>
          <w:rFonts w:hint="eastAsia" w:ascii="黑体" w:hAnsi="黑体" w:eastAsia="黑体" w:cs="黑体"/>
          <w:sz w:val="28"/>
          <w:szCs w:val="28"/>
        </w:rPr>
      </w:pPr>
    </w:p>
    <w:p w14:paraId="5C15BCA4">
      <w:pPr>
        <w:snapToGrid w:val="0"/>
        <w:rPr>
          <w:rFonts w:ascii="Times New Roman" w:hAnsi="Times New Roman" w:eastAsia="楷体"/>
          <w:sz w:val="24"/>
        </w:rPr>
      </w:pPr>
    </w:p>
    <w:p w14:paraId="48F2C089">
      <w:pPr>
        <w:snapToGrid w:val="0"/>
        <w:rPr>
          <w:rFonts w:ascii="Times New Roman" w:hAnsi="Times New Roman" w:eastAsia="楷体"/>
          <w:sz w:val="30"/>
        </w:rPr>
      </w:pPr>
    </w:p>
    <w:p w14:paraId="23D12342">
      <w:pPr>
        <w:snapToGrid w:val="0"/>
        <w:rPr>
          <w:rFonts w:ascii="Times New Roman" w:hAnsi="Times New Roman" w:eastAsia="楷体"/>
          <w:sz w:val="30"/>
        </w:rPr>
      </w:pPr>
    </w:p>
    <w:p w14:paraId="705720A2">
      <w:pPr>
        <w:widowControl/>
        <w:snapToGrid w:val="0"/>
        <w:spacing w:before="100" w:beforeAutospacing="1" w:after="100" w:afterAutospacing="1"/>
        <w:rPr>
          <w:rFonts w:ascii="Times New Roman" w:hAnsi="Times New Roman"/>
          <w:color w:val="FF0000"/>
          <w:sz w:val="24"/>
          <w:szCs w:val="24"/>
        </w:rPr>
        <w:sectPr>
          <w:headerReference r:id="rId6" w:type="first"/>
          <w:footerReference r:id="rId9" w:type="first"/>
          <w:footerReference r:id="rId7" w:type="default"/>
          <w:headerReference r:id="rId5" w:type="even"/>
          <w:footerReference r:id="rId8" w:type="even"/>
          <w:type w:val="continuous"/>
          <w:pgSz w:w="11907" w:h="16840"/>
          <w:pgMar w:top="1440" w:right="1797" w:bottom="1440" w:left="1797" w:header="720" w:footer="851" w:gutter="0"/>
          <w:pgBorders>
            <w:top w:val="none" w:sz="0" w:space="0"/>
            <w:left w:val="none" w:sz="0" w:space="0"/>
            <w:bottom w:val="none" w:sz="0" w:space="0"/>
            <w:right w:val="none" w:sz="0" w:space="0"/>
          </w:pgBorders>
          <w:pgNumType w:fmt="decimal" w:start="1"/>
          <w:cols w:space="720" w:num="1"/>
        </w:sectPr>
      </w:pPr>
    </w:p>
    <w:p w14:paraId="063C62F2">
      <w:pPr>
        <w:sectPr>
          <w:headerReference r:id="rId10" w:type="default"/>
          <w:footerReference r:id="rId11" w:type="default"/>
          <w:type w:val="continuous"/>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pPr>
      <w:bookmarkStart w:id="0" w:name="_Toc482797499"/>
    </w:p>
    <w:p w14:paraId="3DDD8113">
      <w:pPr>
        <w:pStyle w:val="2"/>
        <w:spacing w:before="360" w:after="360" w:line="400" w:lineRule="exact"/>
        <w:jc w:val="center"/>
        <w:rPr>
          <w:rFonts w:hint="eastAsia" w:ascii="仿宋" w:hAnsi="仿宋" w:eastAsia="仿宋" w:cs="仿宋"/>
          <w:bCs w:val="0"/>
          <w:i w:val="0"/>
          <w:sz w:val="32"/>
          <w:szCs w:val="32"/>
        </w:rPr>
      </w:pPr>
      <w:bookmarkStart w:id="1" w:name="_Toc29243"/>
      <w:bookmarkStart w:id="2" w:name="_Toc20399"/>
      <w:bookmarkStart w:id="3" w:name="_Toc15494"/>
      <w:r>
        <w:rPr>
          <w:rFonts w:hint="eastAsia" w:asciiTheme="majorEastAsia" w:hAnsiTheme="majorEastAsia" w:eastAsiaTheme="majorEastAsia" w:cstheme="majorEastAsia"/>
          <w:bCs w:val="0"/>
          <w:i w:val="0"/>
          <w:sz w:val="32"/>
          <w:szCs w:val="32"/>
        </w:rPr>
        <w:t>摘    要</w:t>
      </w:r>
      <w:bookmarkEnd w:id="0"/>
      <w:bookmarkEnd w:id="1"/>
      <w:bookmarkEnd w:id="2"/>
      <w:bookmarkEnd w:id="3"/>
    </w:p>
    <w:p w14:paraId="41DEE862">
      <w:pPr>
        <w:pStyle w:val="11"/>
        <w:spacing w:line="360" w:lineRule="exact"/>
        <w:ind w:left="0" w:firstLine="480" w:firstLineChars="200"/>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sz w:val="24"/>
        </w:rPr>
        <w:t>随着电动汽车市场的快速发展和大数据技术的广泛应用，如何有效分析和利用海量汽车销售数据成为行业发展的关键。本文研究了基于Hive+Spark的大数据技术在汽车销售数据分析中的应用，</w:t>
      </w:r>
      <w:commentRangeStart w:id="0"/>
      <w:r>
        <w:rPr>
          <w:rFonts w:hint="default" w:ascii="Times New Roman" w:hAnsi="Times New Roman" w:cs="Times New Roman" w:eastAsiaTheme="majorEastAsia"/>
          <w:color w:val="000000"/>
          <w:sz w:val="24"/>
        </w:rPr>
        <w:t>旨在通过先进的大数据处理技术，挖掘汽车销售数据中的潜在价值</w:t>
      </w:r>
      <w:commentRangeEnd w:id="0"/>
      <w:r>
        <w:commentReference w:id="0"/>
      </w:r>
      <w:r>
        <w:rPr>
          <w:rFonts w:hint="default" w:ascii="Times New Roman" w:hAnsi="Times New Roman" w:cs="Times New Roman" w:eastAsiaTheme="majorEastAsia"/>
          <w:color w:val="000000"/>
          <w:sz w:val="24"/>
        </w:rPr>
        <w:t>，为</w:t>
      </w:r>
      <w:commentRangeStart w:id="1"/>
      <w:r>
        <w:rPr>
          <w:rFonts w:hint="default" w:ascii="Times New Roman" w:hAnsi="Times New Roman" w:cs="Times New Roman" w:eastAsiaTheme="majorEastAsia"/>
          <w:color w:val="000000"/>
          <w:sz w:val="24"/>
        </w:rPr>
        <w:t>企业决策提供科学依据。</w:t>
      </w:r>
    </w:p>
    <w:p w14:paraId="7129283F">
      <w:pPr>
        <w:pStyle w:val="11"/>
        <w:spacing w:line="360" w:lineRule="exact"/>
        <w:ind w:left="0" w:firstLine="480" w:firstLineChars="200"/>
        <w:rPr>
          <w:rFonts w:hint="default" w:ascii="Times New Roman" w:hAnsi="Times New Roman" w:cs="Times New Roman" w:eastAsiaTheme="majorEastAsia"/>
          <w:color w:val="000000"/>
          <w:sz w:val="24"/>
        </w:rPr>
      </w:pPr>
    </w:p>
    <w:p w14:paraId="16FEA0EC">
      <w:pPr>
        <w:pStyle w:val="11"/>
        <w:spacing w:line="360" w:lineRule="exact"/>
        <w:ind w:left="0" w:firstLine="480" w:firstLineChars="200"/>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sz w:val="24"/>
        </w:rPr>
        <w:t>本研究首先分析了当前</w:t>
      </w:r>
      <w:commentRangeEnd w:id="1"/>
      <w:r>
        <w:commentReference w:id="1"/>
      </w:r>
      <w:r>
        <w:rPr>
          <w:rFonts w:hint="default" w:ascii="Times New Roman" w:hAnsi="Times New Roman" w:cs="Times New Roman" w:eastAsiaTheme="majorEastAsia"/>
          <w:color w:val="000000"/>
          <w:sz w:val="24"/>
        </w:rPr>
        <w:t>汽车销售行业的数据特点和分析需求，然后构建了一个基于Hive+Spark的大数据处理平台，实现了从数据采集、存储、处理到分析的完整流程。在技术实现方面，采用Hive进行数据仓库的构建和SQL查询分析，利用Spark进行复杂的数据处理和机器学习算法实现。通过对销售趋势、客户特征、产品特性、利润分析以及过户情况等多维度数据的分析，验证了所提出方法的有效性。</w:t>
      </w:r>
    </w:p>
    <w:p w14:paraId="553FD4DB">
      <w:pPr>
        <w:pStyle w:val="11"/>
        <w:spacing w:line="360" w:lineRule="exact"/>
        <w:ind w:left="0" w:firstLine="480" w:firstLineChars="200"/>
        <w:rPr>
          <w:rFonts w:hint="default" w:ascii="Times New Roman" w:hAnsi="Times New Roman" w:cs="Times New Roman" w:eastAsiaTheme="majorEastAsia"/>
          <w:color w:val="000000"/>
          <w:sz w:val="24"/>
        </w:rPr>
      </w:pPr>
    </w:p>
    <w:p w14:paraId="10DE154B">
      <w:pPr>
        <w:pStyle w:val="11"/>
        <w:spacing w:line="360" w:lineRule="exact"/>
        <w:ind w:left="0" w:firstLine="480" w:firstLineChars="200"/>
        <w:rPr>
          <w:rFonts w:hint="default" w:ascii="Times New Roman" w:hAnsi="Times New Roman" w:cs="Times New Roman" w:eastAsiaTheme="majorEastAsia"/>
          <w:color w:val="000000"/>
          <w:sz w:val="24"/>
        </w:rPr>
      </w:pPr>
      <w:r>
        <w:rPr>
          <w:rFonts w:hint="default" w:ascii="Times New Roman" w:hAnsi="Times New Roman" w:cs="Times New Roman" w:eastAsiaTheme="majorEastAsia"/>
          <w:color w:val="000000"/>
          <w:sz w:val="24"/>
        </w:rPr>
        <w:t>研究结果表明，基于</w:t>
      </w:r>
      <w:r>
        <w:rPr>
          <w:rFonts w:hint="default" w:ascii="Times New Roman" w:hAnsi="Times New Roman" w:cs="Times New Roman"/>
          <w:color w:val="000000"/>
          <w:sz w:val="24"/>
        </w:rPr>
        <w:t>Hive+Spark</w:t>
      </w:r>
      <w:r>
        <w:rPr>
          <w:rFonts w:hint="default" w:ascii="Times New Roman" w:hAnsi="Times New Roman" w:cs="Times New Roman" w:eastAsiaTheme="majorEastAsia"/>
          <w:color w:val="000000"/>
          <w:sz w:val="24"/>
        </w:rPr>
        <w:t>的大数据技术能够有效处理和分析海量汽车销售数据，为汽车销售企业提供精准的市场洞察和决策支持。本研究构建的数据分析方法和流程，对汽车销售行业的数字化转型具有重要的实践意义和应用价值。</w:t>
      </w:r>
    </w:p>
    <w:p w14:paraId="0E0E1EB1">
      <w:pPr>
        <w:pStyle w:val="10"/>
        <w:rPr>
          <w:rFonts w:hint="eastAsia"/>
        </w:rPr>
      </w:pPr>
    </w:p>
    <w:p w14:paraId="6D76DC5B">
      <w:pPr>
        <w:spacing w:line="400" w:lineRule="exact"/>
        <w:rPr>
          <w:rFonts w:hint="eastAsia" w:cs="Times New Roman" w:asciiTheme="majorEastAsia" w:hAnsiTheme="majorEastAsia" w:eastAsiaTheme="majorEastAsia"/>
          <w:color w:val="000000"/>
          <w:kern w:val="2"/>
          <w:sz w:val="24"/>
          <w:szCs w:val="21"/>
          <w:lang w:val="en-US" w:eastAsia="zh-CN" w:bidi="ar-SA"/>
        </w:rPr>
      </w:pPr>
      <w:r>
        <w:rPr>
          <w:rFonts w:hint="eastAsia" w:ascii="Times New Roman" w:hAnsi="Times New Roman" w:eastAsia="宋体" w:cs="Times New Roman"/>
          <w:b/>
          <w:bCs/>
          <w:sz w:val="28"/>
          <w:szCs w:val="28"/>
        </w:rPr>
        <w:t>关键词：</w:t>
      </w:r>
      <w:commentRangeStart w:id="2"/>
      <w:r>
        <w:rPr>
          <w:rFonts w:hint="default" w:ascii="Times New Roman" w:hAnsi="Times New Roman" w:cs="Times New Roman" w:eastAsiaTheme="majorEastAsia"/>
          <w:color w:val="000000"/>
          <w:kern w:val="2"/>
          <w:sz w:val="24"/>
          <w:szCs w:val="21"/>
          <w:lang w:val="en-US" w:eastAsia="zh-CN" w:bidi="ar-SA"/>
        </w:rPr>
        <w:t>大数据；Hive；Spark；汽车销售；</w:t>
      </w:r>
      <w:commentRangeEnd w:id="2"/>
      <w:r>
        <w:commentReference w:id="2"/>
      </w:r>
      <w:r>
        <w:rPr>
          <w:rFonts w:hint="default" w:ascii="Times New Roman" w:hAnsi="Times New Roman" w:cs="Times New Roman" w:eastAsiaTheme="majorEastAsia"/>
          <w:color w:val="000000"/>
          <w:kern w:val="2"/>
          <w:sz w:val="24"/>
          <w:szCs w:val="21"/>
          <w:lang w:val="en-US" w:eastAsia="zh-CN" w:bidi="ar-SA"/>
        </w:rPr>
        <w:t>数据分析；数据挖掘</w:t>
      </w:r>
    </w:p>
    <w:p w14:paraId="241162BC">
      <w:pPr>
        <w:jc w:val="left"/>
        <w:rPr>
          <w:rFonts w:ascii="Times New Roman" w:hAnsi="Times New Roman"/>
          <w:sz w:val="24"/>
        </w:rPr>
      </w:pPr>
    </w:p>
    <w:p w14:paraId="66FD0932">
      <w:pPr>
        <w:jc w:val="left"/>
        <w:outlineLvl w:val="9"/>
        <w:rPr>
          <w:rFonts w:ascii="Times New Roman" w:hAnsi="Times New Roman"/>
          <w:sz w:val="24"/>
        </w:rPr>
        <w:sectPr>
          <w:headerReference r:id="rId12" w:type="default"/>
          <w:footerReference r:id="rId13" w:type="default"/>
          <w:pgSz w:w="11907" w:h="16840"/>
          <w:pgMar w:top="1361" w:right="1134" w:bottom="1361" w:left="1134" w:header="720" w:footer="851" w:gutter="851"/>
          <w:pgBorders>
            <w:top w:val="none" w:sz="0" w:space="0"/>
            <w:left w:val="none" w:sz="0" w:space="0"/>
            <w:bottom w:val="none" w:sz="0" w:space="0"/>
            <w:right w:val="none" w:sz="0" w:space="0"/>
          </w:pgBorders>
          <w:pgNumType w:fmt="decimal" w:start="1"/>
          <w:cols w:space="720" w:num="1"/>
        </w:sectPr>
      </w:pPr>
    </w:p>
    <w:p w14:paraId="4ED22243">
      <w:pPr>
        <w:pStyle w:val="2"/>
        <w:spacing w:before="360" w:after="360" w:line="400" w:lineRule="exact"/>
        <w:jc w:val="center"/>
        <w:rPr>
          <w:i w:val="0"/>
          <w:szCs w:val="30"/>
        </w:rPr>
      </w:pPr>
      <w:bookmarkStart w:id="4" w:name="_Toc482797500"/>
      <w:bookmarkStart w:id="5" w:name="_Toc13587"/>
      <w:bookmarkStart w:id="6" w:name="_Toc7725"/>
      <w:bookmarkStart w:id="7" w:name="_Toc17107"/>
      <w:r>
        <w:rPr>
          <w:i w:val="0"/>
          <w:sz w:val="20"/>
        </w:rPr>
        <mc:AlternateContent>
          <mc:Choice Requires="wps">
            <w:drawing>
              <wp:anchor distT="36195" distB="36195" distL="36195" distR="36195" simplePos="0" relativeHeight="251660288" behindDoc="0" locked="0" layoutInCell="1" allowOverlap="1">
                <wp:simplePos x="0" y="0"/>
                <wp:positionH relativeFrom="page">
                  <wp:posOffset>-2057400</wp:posOffset>
                </wp:positionH>
                <wp:positionV relativeFrom="page">
                  <wp:posOffset>9797415</wp:posOffset>
                </wp:positionV>
                <wp:extent cx="365760" cy="864235"/>
                <wp:effectExtent l="0" t="0" r="0" b="0"/>
                <wp:wrapNone/>
                <wp:docPr id="15"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wps:spPr>
                      <wps:txbx>
                        <w:txbxContent>
                          <w:p w14:paraId="22FA9C3F">
                            <w:pPr>
                              <w:pStyle w:val="33"/>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2" o:spid="_x0000_s1026" o:spt="202" type="#_x0000_t202" style="position:absolute;left:0pt;margin-left:-162pt;margin-top:771.45pt;height:68.05pt;width:28.8pt;mso-position-horizontal-relative:page;mso-position-vertical-relative:page;z-index:251660288;mso-width-relative:page;mso-height-relative:bottom-margin-area;mso-height-percent:1000;" fillcolor="#AC402E" filled="t" stroked="f" coordsize="21600,21600" o:gfxdata="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572i+3QAAAA8BAAAPAAAAAAAAAAEAIAAAACIAAABkcnMvZG93bnJldi54bWxQSwECFAAUAAAA&#10;CACHTuJArTE3sVsCAADQBAAADgAAAAAAAAABACAAAAAsAQAAZHJzL2Uyb0RvYy54bWxQSwUGAAAA&#10;AAYABgBZAQAA+QUAAAAA&#10;">
                <v:fill type="gradient" on="t" color2="#FFFFFF" focus="100%" focussize="0,0" rotate="t"/>
                <v:stroke on="f"/>
                <v:imagedata o:title=""/>
                <o:lock v:ext="edit" aspectratio="f"/>
                <v:textbox inset="0mm,6.096mm,0mm,1.016mm">
                  <w:txbxContent>
                    <w:p w14:paraId="22FA9C3F">
                      <w:pPr>
                        <w:pStyle w:val="33"/>
                        <w:jc w:val="center"/>
                        <w:rPr>
                          <w:rFonts w:ascii="Cambria" w:hAnsi="Cambria" w:eastAsia="宋体"/>
                          <w:b/>
                          <w:color w:val="FFFFFF"/>
                          <w:sz w:val="28"/>
                          <w:szCs w:val="28"/>
                          <w:lang w:eastAsia="zh-CN"/>
                        </w:rPr>
                      </w:pPr>
                    </w:p>
                  </w:txbxContent>
                </v:textbox>
              </v:shape>
            </w:pict>
          </mc:Fallback>
        </mc:AlternateContent>
      </w:r>
      <w:r>
        <w:rPr>
          <w:i w:val="0"/>
          <w:sz w:val="20"/>
        </w:rPr>
        <mc:AlternateContent>
          <mc:Choice Requires="wps">
            <w:drawing>
              <wp:anchor distT="36195" distB="36195" distL="36195" distR="36195" simplePos="0" relativeHeight="251662336" behindDoc="0" locked="0" layoutInCell="1" allowOverlap="1">
                <wp:simplePos x="0" y="0"/>
                <wp:positionH relativeFrom="page">
                  <wp:posOffset>-2171700</wp:posOffset>
                </wp:positionH>
                <wp:positionV relativeFrom="page">
                  <wp:posOffset>9896475</wp:posOffset>
                </wp:positionV>
                <wp:extent cx="365760" cy="861695"/>
                <wp:effectExtent l="0" t="0" r="0" b="0"/>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65760" cy="861695"/>
                        </a:xfrm>
                        <a:prstGeom prst="rect">
                          <a:avLst/>
                        </a:prstGeom>
                        <a:gradFill rotWithShape="1">
                          <a:gsLst>
                            <a:gs pos="0">
                              <a:srgbClr val="AC402E"/>
                            </a:gs>
                            <a:gs pos="100000">
                              <a:srgbClr val="FFFFFF"/>
                            </a:gs>
                          </a:gsLst>
                          <a:lin ang="5400000" scaled="1"/>
                        </a:gradFill>
                        <a:ln>
                          <a:noFill/>
                        </a:ln>
                        <a:effectLst/>
                      </wps:spPr>
                      <wps:txbx>
                        <w:txbxContent>
                          <w:p w14:paraId="1B62D1FA">
                            <w:pPr>
                              <w:pStyle w:val="33"/>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4" o:spid="_x0000_s1026" o:spt="202" type="#_x0000_t202" style="position:absolute;left:0pt;margin-left:-171pt;margin-top:779.25pt;height:67.85pt;width:28.8pt;mso-position-horizontal-relative:page;mso-position-vertical-relative:page;z-index:251662336;mso-width-relative:page;mso-height-relative:bottom-margin-area;mso-height-percent:1000;" fillcolor="#AC402E" filled="t" stroked="f" coordsize="21600,21600" o:gfxdata="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kmrxbdAAAADwEAAA8AAAAAAAAAAQAgAAAAIgAAAGRycy9kb3ducmV2LnhtbFBLAQIUABQAAAAI&#10;AIdO4kDUStsLWgIAANAEAAAOAAAAAAAAAAEAIAAAACwBAABkcnMvZTJvRG9jLnhtbFBLBQYAAAAA&#10;BgAGAFkBAAD4BQAAAAA=&#10;">
                <v:fill type="gradient" on="t" color2="#FFFFFF" focus="100%" focussize="0,0" rotate="t"/>
                <v:stroke on="f"/>
                <v:imagedata o:title=""/>
                <o:lock v:ext="edit" aspectratio="f"/>
                <v:textbox inset="0mm,6.096mm,0mm,1.016mm">
                  <w:txbxContent>
                    <w:p w14:paraId="1B62D1FA">
                      <w:pPr>
                        <w:pStyle w:val="33"/>
                        <w:jc w:val="center"/>
                        <w:rPr>
                          <w:rFonts w:ascii="Cambria" w:hAnsi="Cambria" w:eastAsia="宋体"/>
                          <w:b/>
                          <w:color w:val="FFFFFF"/>
                          <w:sz w:val="28"/>
                          <w:szCs w:val="28"/>
                          <w:lang w:eastAsia="zh-CN"/>
                        </w:rPr>
                      </w:pPr>
                    </w:p>
                  </w:txbxContent>
                </v:textbox>
              </v:shape>
            </w:pict>
          </mc:Fallback>
        </mc:AlternateContent>
      </w:r>
      <w:r>
        <w:rPr>
          <w:i w:val="0"/>
          <w:sz w:val="32"/>
          <w:szCs w:val="32"/>
        </w:rPr>
        <w:t>Abstract</w:t>
      </w:r>
      <w:bookmarkEnd w:id="4"/>
      <w:bookmarkEnd w:id="5"/>
      <w:bookmarkEnd w:id="6"/>
      <w:bookmarkEnd w:id="7"/>
    </w:p>
    <w:p w14:paraId="1E5C5C1B">
      <w:pPr>
        <w:pStyle w:val="11"/>
        <w:spacing w:line="360" w:lineRule="exact"/>
        <w:ind w:left="0" w:firstLine="480" w:firstLineChars="200"/>
        <w:rPr>
          <w:rFonts w:hint="eastAsia" w:cs="Times New Roman"/>
          <w:color w:val="000000"/>
          <w:sz w:val="24"/>
        </w:rPr>
      </w:pPr>
      <w:r>
        <w:rPr>
          <w:rFonts w:hint="eastAsia" w:cs="Times New Roman"/>
          <w:color w:val="000000"/>
          <w:sz w:val="24"/>
        </w:rPr>
        <w:t>With the rapid development of the electric vehicle market and the wide application of big data technology, how to effectively analyze and utilize massive automotive sales data has become the key to industry development. This paper studies the application of big data technology based on Hive+Spark in automotive sales data analysis, aiming to mine the potential value in automotive sales data through advanced big data processing technology and provide scientific basis for enterprise decision-making.</w:t>
      </w:r>
    </w:p>
    <w:p w14:paraId="3E8F1F24">
      <w:pPr>
        <w:pStyle w:val="11"/>
        <w:spacing w:line="360" w:lineRule="exact"/>
        <w:ind w:left="0" w:firstLine="480" w:firstLineChars="200"/>
        <w:rPr>
          <w:rFonts w:hint="eastAsia" w:cs="Times New Roman"/>
          <w:color w:val="000000"/>
          <w:sz w:val="24"/>
        </w:rPr>
      </w:pPr>
    </w:p>
    <w:p w14:paraId="4F8A9C0A">
      <w:pPr>
        <w:pStyle w:val="11"/>
        <w:spacing w:line="360" w:lineRule="exact"/>
        <w:ind w:left="0" w:firstLine="480" w:firstLineChars="200"/>
        <w:rPr>
          <w:rFonts w:hint="eastAsia" w:cs="Times New Roman"/>
          <w:color w:val="000000"/>
          <w:sz w:val="24"/>
        </w:rPr>
      </w:pPr>
      <w:r>
        <w:rPr>
          <w:rFonts w:hint="eastAsia" w:cs="Times New Roman"/>
          <w:color w:val="000000"/>
          <w:sz w:val="24"/>
        </w:rPr>
        <w:t>This study first analyzes the data characteristics and analysis requirements of the current automotive sales industry, and then builds a big data processing platform based on Hive+Spark, realizing a complete process from data collection, storage, processing to analysis. In terms of technical implementation, Hive is used for data warehouse construction and SQL query analysis, while Spark is used for complex data processing and machine learning algorithm implementation. By analyzing multi-dimensional data such as sales trends, customer characteristics, product features, profit analysis, and transfer situations, the effectiveness of the proposed method is verified.</w:t>
      </w:r>
    </w:p>
    <w:p w14:paraId="030868EA">
      <w:pPr>
        <w:pStyle w:val="11"/>
        <w:spacing w:line="360" w:lineRule="exact"/>
        <w:ind w:left="0" w:firstLine="480" w:firstLineChars="200"/>
        <w:rPr>
          <w:rFonts w:hint="eastAsia" w:cs="Times New Roman"/>
          <w:color w:val="000000"/>
          <w:sz w:val="24"/>
        </w:rPr>
      </w:pPr>
    </w:p>
    <w:p w14:paraId="4621343D">
      <w:pPr>
        <w:pStyle w:val="11"/>
        <w:spacing w:line="360" w:lineRule="exact"/>
        <w:ind w:left="0" w:firstLine="480" w:firstLineChars="200"/>
        <w:rPr>
          <w:rFonts w:hint="eastAsia" w:cs="Times New Roman"/>
          <w:color w:val="000000"/>
          <w:sz w:val="24"/>
        </w:rPr>
      </w:pPr>
      <w:r>
        <w:rPr>
          <w:rFonts w:hint="eastAsia" w:cs="Times New Roman"/>
          <w:color w:val="000000"/>
          <w:sz w:val="24"/>
        </w:rPr>
        <w:t>The research results show that the big data technology based on Hive+Spark can effectively process and analyze massive automotive sales data, providing accurate market insights and decision support for automotive sales enterprises. The data analysis methods and processes constructed in this study have important practical significance and application value for the digital transformation of the automotive sales industry.</w:t>
      </w:r>
    </w:p>
    <w:p w14:paraId="616C50CA">
      <w:pPr>
        <w:pStyle w:val="10"/>
        <w:rPr>
          <w:rFonts w:hint="eastAsia"/>
        </w:rPr>
      </w:pPr>
    </w:p>
    <w:p w14:paraId="3F8A49FD">
      <w:pPr>
        <w:spacing w:line="400" w:lineRule="exact"/>
      </w:pPr>
      <w:r>
        <w:rPr>
          <w:rFonts w:hint="eastAsia" w:ascii="Times New Roman" w:hAnsi="Times New Roman" w:eastAsia="宋体" w:cs="Times New Roman"/>
          <w:b/>
          <w:sz w:val="28"/>
          <w:szCs w:val="28"/>
        </w:rPr>
        <w:t xml:space="preserve">Key words: </w:t>
      </w:r>
      <w:r>
        <w:rPr>
          <w:rFonts w:hint="eastAsia" w:ascii="Times New Roman" w:hAnsi="Times New Roman" w:eastAsia="长城楷体" w:cs="Times New Roman"/>
          <w:color w:val="000000"/>
          <w:kern w:val="2"/>
          <w:sz w:val="24"/>
          <w:szCs w:val="21"/>
          <w:lang w:val="en-US" w:eastAsia="zh-CN" w:bidi="ar-SA"/>
        </w:rPr>
        <w:t>Big Data; Hive; Spark; Automotive Sales; Data Analysis; Data Mining</w:t>
      </w:r>
    </w:p>
    <w:p w14:paraId="6C1C01F6">
      <w:pPr>
        <w:spacing w:line="400" w:lineRule="exact"/>
        <w:rPr>
          <w:rFonts w:ascii="Times New Roman" w:hAnsi="Times New Roman"/>
          <w:sz w:val="24"/>
        </w:rPr>
      </w:pPr>
    </w:p>
    <w:p w14:paraId="08092B02">
      <w:pPr>
        <w:spacing w:line="400" w:lineRule="exact"/>
        <w:rPr>
          <w:rFonts w:ascii="Times New Roman" w:hAnsi="Times New Roman"/>
          <w:sz w:val="24"/>
        </w:rPr>
        <w:sectPr>
          <w:pgSz w:w="11907" w:h="16840"/>
          <w:pgMar w:top="1361" w:right="1134" w:bottom="1361" w:left="1134" w:header="720" w:footer="851" w:gutter="851"/>
          <w:pgBorders>
            <w:top w:val="none" w:sz="0" w:space="0"/>
            <w:left w:val="none" w:sz="0" w:space="0"/>
            <w:bottom w:val="none" w:sz="0" w:space="0"/>
            <w:right w:val="none" w:sz="0" w:space="0"/>
          </w:pgBorders>
          <w:pgNumType w:fmt="decimal"/>
          <w:cols w:space="720" w:num="1"/>
        </w:sectPr>
      </w:pPr>
    </w:p>
    <w:p w14:paraId="39C56AF4">
      <w:pPr>
        <w:bidi w:val="0"/>
        <w:spacing w:line="400" w:lineRule="exact"/>
        <w:jc w:val="center"/>
        <w:rPr>
          <w:rFonts w:ascii="Times New Roman" w:hAnsi="Times New Roman" w:eastAsia="宋体" w:cs="Times New Roman"/>
          <w:bCs/>
          <w:color w:val="000000"/>
          <w:kern w:val="2"/>
          <w:sz w:val="24"/>
          <w:szCs w:val="22"/>
          <w:lang w:val="en-US" w:eastAsia="zh-CN" w:bidi="ar-SA"/>
        </w:rPr>
      </w:pPr>
      <w:commentRangeStart w:id="3"/>
      <w:r>
        <w:rPr>
          <w:rFonts w:ascii="Times New Roman" w:hAnsi="Times New Roman" w:eastAsia="宋体" w:cs="Times New Roman"/>
          <w:b/>
          <w:bCs/>
          <w:i w:val="0"/>
          <w:iCs/>
          <w:kern w:val="2"/>
          <w:sz w:val="32"/>
          <w:szCs w:val="32"/>
          <w:lang w:val="en-US" w:eastAsia="zh-CN" w:bidi="ar-SA"/>
        </w:rPr>
        <w:t>目    录</w:t>
      </w:r>
      <w:commentRangeEnd w:id="3"/>
      <w:r>
        <w:commentReference w:id="3"/>
      </w:r>
      <w:r>
        <w:rPr>
          <w:b w:val="0"/>
          <w:sz w:val="24"/>
        </w:rPr>
        <mc:AlternateContent>
          <mc:Choice Requires="wps">
            <w:drawing>
              <wp:anchor distT="36195" distB="36195" distL="36195" distR="36195" simplePos="0" relativeHeight="251663360" behindDoc="0" locked="0" layoutInCell="1" allowOverlap="1">
                <wp:simplePos x="0" y="0"/>
                <wp:positionH relativeFrom="page">
                  <wp:posOffset>-2057400</wp:posOffset>
                </wp:positionH>
                <wp:positionV relativeFrom="page">
                  <wp:posOffset>1872615</wp:posOffset>
                </wp:positionV>
                <wp:extent cx="365760" cy="8963025"/>
                <wp:effectExtent l="0" t="0" r="0" b="3810"/>
                <wp:wrapNone/>
                <wp:docPr id="12" name="Rectangle 15"/>
                <wp:cNvGraphicFramePr/>
                <a:graphic xmlns:a="http://schemas.openxmlformats.org/drawingml/2006/main">
                  <a:graphicData uri="http://schemas.microsoft.com/office/word/2010/wordprocessingShape">
                    <wps:wsp>
                      <wps:cNvSpPr>
                        <a:spLocks noChangeArrowheads="1"/>
                      </wps:cNvSpPr>
                      <wps:spPr bwMode="auto">
                        <a:xfrm>
                          <a:off x="0" y="0"/>
                          <a:ext cx="365760" cy="8963025"/>
                        </a:xfrm>
                        <a:prstGeom prst="rect">
                          <a:avLst/>
                        </a:prstGeom>
                        <a:gradFill rotWithShape="1">
                          <a:gsLst>
                            <a:gs pos="0">
                              <a:srgbClr val="FFFFFF"/>
                            </a:gs>
                            <a:gs pos="100000">
                              <a:srgbClr val="5C83B4"/>
                            </a:gs>
                          </a:gsLst>
                          <a:lin ang="5400000" scaled="1"/>
                        </a:gradFill>
                        <a:ln>
                          <a:noFill/>
                        </a:ln>
                        <a:effectLst/>
                      </wps:spPr>
                      <wps:txbx>
                        <w:txbxContent>
                          <w:p w14:paraId="39D717E9">
                            <w:pPr>
                              <w:pStyle w:val="33"/>
                              <w:rPr>
                                <w:b/>
                                <w:caps/>
                                <w:color w:val="FFFFFF"/>
                              </w:rPr>
                            </w:pP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id="Rectangle 15" o:spid="_x0000_s1026" o:spt="1" style="position:absolute;left:0pt;margin-left:-162pt;margin-top:147.45pt;height:705.75pt;width:28.8pt;mso-position-horizontal-relative:page;mso-position-vertical-relative:page;z-index:251663360;v-text-anchor:middle;mso-width-relative:page;mso-height-relative:margin;mso-height-percent:1000;" fillcolor="#FFFFFF" filled="t" stroked="f" coordsize="21600,21600" o:gfxdata="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eWzybbAAAADgEAAA8AAAAAAAAAAQAgAAAAIgAAAGRycy9kb3ducmV2LnhtbFBLAQIUABQAAAAI&#10;AIdO4kAJBRNfXAIAANYEAAAOAAAAAAAAAAEAIAAAACoBAABkcnMvZTJvRG9jLnhtbFBLBQYAAAAA&#10;BgAGAFkBAAD4BQAAAAA=&#10;">
                <v:fill type="gradient" on="t" color2="#5C83B4" focus="100%" focussize="0,0" rotate="t"/>
                <v:stroke on="f"/>
                <v:imagedata o:title=""/>
                <o:lock v:ext="edit" aspectratio="f"/>
                <v:textbox inset="1.016mm,6.096mm,1.016mm,6.096mm" style="layout-flow:vertical;mso-layout-flow-alt:bottom-to-top;">
                  <w:txbxContent>
                    <w:p w14:paraId="39D717E9">
                      <w:pPr>
                        <w:pStyle w:val="33"/>
                        <w:rPr>
                          <w:b/>
                          <w:caps/>
                          <w:color w:val="FFFFFF"/>
                        </w:rPr>
                      </w:pPr>
                    </w:p>
                  </w:txbxContent>
                </v:textbox>
              </v:rect>
            </w:pict>
          </mc:Fallback>
        </mc:AlternateContent>
      </w:r>
      <w:r>
        <w:rPr>
          <w:b w:val="0"/>
        </w:rPr>
        <w:fldChar w:fldCharType="begin"/>
      </w:r>
      <w:r>
        <w:rPr>
          <w:b w:val="0"/>
        </w:rPr>
        <w:instrText xml:space="preserve"> TOC \o "1-3" \h \z \u </w:instrText>
      </w:r>
      <w:r>
        <w:rPr>
          <w:b w:val="0"/>
        </w:rPr>
        <w:fldChar w:fldCharType="separate"/>
      </w:r>
    </w:p>
    <w:p w14:paraId="4FF2EBFE">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_Toc20399 </w:instrText>
      </w:r>
      <w:r>
        <w:rPr>
          <w:rFonts w:ascii="Times New Roman" w:hAnsi="Times New Roman"/>
          <w:bCs/>
        </w:rPr>
        <w:fldChar w:fldCharType="separate"/>
      </w:r>
      <w:r>
        <w:rPr>
          <w:rFonts w:hint="eastAsia" w:asciiTheme="majorEastAsia" w:hAnsiTheme="majorEastAsia" w:eastAsiaTheme="majorEastAsia" w:cstheme="majorEastAsia"/>
          <w:bCs w:val="0"/>
          <w:i w:val="0"/>
          <w:szCs w:val="32"/>
        </w:rPr>
        <w:t>摘    要</w:t>
      </w:r>
      <w:r>
        <w:tab/>
      </w:r>
      <w:r>
        <w:fldChar w:fldCharType="begin"/>
      </w:r>
      <w:r>
        <w:instrText xml:space="preserve"> PAGEREF _Toc20399 \h </w:instrText>
      </w:r>
      <w:r>
        <w:fldChar w:fldCharType="separate"/>
      </w:r>
      <w:r>
        <w:t>1</w:t>
      </w:r>
      <w:r>
        <w:fldChar w:fldCharType="end"/>
      </w:r>
      <w:r>
        <w:rPr>
          <w:rFonts w:ascii="Times New Roman" w:hAnsi="Times New Roman"/>
          <w:bCs/>
          <w:color w:val="000000"/>
        </w:rPr>
        <w:fldChar w:fldCharType="end"/>
      </w:r>
    </w:p>
    <w:p w14:paraId="18993ECA">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_Toc17107 </w:instrText>
      </w:r>
      <w:r>
        <w:rPr>
          <w:rFonts w:ascii="Times New Roman" w:hAnsi="Times New Roman"/>
          <w:bCs/>
        </w:rPr>
        <w:fldChar w:fldCharType="separate"/>
      </w:r>
      <w:r>
        <w:rPr>
          <w:i w:val="0"/>
          <w:szCs w:val="32"/>
        </w:rPr>
        <w:t>Abstract</w:t>
      </w:r>
      <w:r>
        <w:tab/>
      </w:r>
      <w:r>
        <w:fldChar w:fldCharType="begin"/>
      </w:r>
      <w:r>
        <w:instrText xml:space="preserve"> PAGEREF _Toc17107 \h </w:instrText>
      </w:r>
      <w:r>
        <w:fldChar w:fldCharType="separate"/>
      </w:r>
      <w:r>
        <w:t>2</w:t>
      </w:r>
      <w:r>
        <w:fldChar w:fldCharType="end"/>
      </w:r>
      <w:r>
        <w:rPr>
          <w:rFonts w:ascii="Times New Roman" w:hAnsi="Times New Roman"/>
          <w:bCs/>
          <w:color w:val="000000"/>
        </w:rPr>
        <w:fldChar w:fldCharType="end"/>
      </w:r>
    </w:p>
    <w:p w14:paraId="54CD5F5D">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_Toc30547 </w:instrText>
      </w:r>
      <w:r>
        <w:rPr>
          <w:rFonts w:ascii="Times New Roman" w:hAnsi="Times New Roman"/>
          <w:bCs/>
        </w:rPr>
        <w:fldChar w:fldCharType="separate"/>
      </w:r>
      <w:r>
        <w:rPr>
          <w:bCs w:val="0"/>
          <w:i w:val="0"/>
          <w:szCs w:val="32"/>
        </w:rPr>
        <w:t xml:space="preserve">1 </w:t>
      </w:r>
      <w:r>
        <w:rPr>
          <w:rFonts w:hint="eastAsia" w:asciiTheme="majorEastAsia" w:hAnsiTheme="majorEastAsia" w:eastAsiaTheme="majorEastAsia" w:cstheme="majorEastAsia"/>
          <w:bCs w:val="0"/>
          <w:i w:val="0"/>
          <w:szCs w:val="32"/>
        </w:rPr>
        <w:t>绪论</w:t>
      </w:r>
      <w:r>
        <w:tab/>
      </w:r>
      <w:r>
        <w:fldChar w:fldCharType="begin"/>
      </w:r>
      <w:r>
        <w:instrText xml:space="preserve"> PAGEREF _Toc30547 \h </w:instrText>
      </w:r>
      <w:r>
        <w:fldChar w:fldCharType="separate"/>
      </w:r>
      <w:r>
        <w:t>1</w:t>
      </w:r>
      <w:r>
        <w:fldChar w:fldCharType="end"/>
      </w:r>
      <w:r>
        <w:rPr>
          <w:rFonts w:ascii="Times New Roman" w:hAnsi="Times New Roman"/>
          <w:bCs/>
          <w:color w:val="000000"/>
        </w:rPr>
        <w:fldChar w:fldCharType="end"/>
      </w:r>
    </w:p>
    <w:p w14:paraId="197FD571">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_Toc16572 </w:instrText>
      </w:r>
      <w:r>
        <w:rPr>
          <w:rFonts w:ascii="Times New Roman" w:hAnsi="Times New Roman"/>
          <w:bCs/>
        </w:rPr>
        <w:fldChar w:fldCharType="separate"/>
      </w:r>
      <w:r>
        <w:rPr>
          <w:rFonts w:hint="default" w:ascii="Times New Roman" w:hAnsi="Times New Roman" w:eastAsia="宋体" w:cs="Times New Roman"/>
          <w:bCs/>
          <w:i w:val="0"/>
          <w:iCs/>
          <w:kern w:val="2"/>
          <w:szCs w:val="28"/>
          <w:lang w:val="en-US" w:eastAsia="zh-CN" w:bidi="ar-SA"/>
        </w:rPr>
        <w:t>1.1</w:t>
      </w:r>
      <w:r>
        <w:rPr>
          <w:rFonts w:hint="eastAsia" w:eastAsia="宋体"/>
          <w:i w:val="0"/>
          <w:szCs w:val="28"/>
        </w:rPr>
        <w:t>研究背景与意义</w:t>
      </w:r>
      <w:r>
        <w:tab/>
      </w:r>
      <w:r>
        <w:fldChar w:fldCharType="begin"/>
      </w:r>
      <w:r>
        <w:instrText xml:space="preserve"> PAGEREF _Toc16572 \h </w:instrText>
      </w:r>
      <w:r>
        <w:fldChar w:fldCharType="separate"/>
      </w:r>
      <w:r>
        <w:t>1</w:t>
      </w:r>
      <w:r>
        <w:fldChar w:fldCharType="end"/>
      </w:r>
      <w:r>
        <w:rPr>
          <w:rFonts w:ascii="Times New Roman" w:hAnsi="Times New Roman"/>
          <w:bCs/>
          <w:color w:val="000000"/>
        </w:rPr>
        <w:fldChar w:fldCharType="end"/>
      </w:r>
    </w:p>
    <w:p w14:paraId="4AAFF1FA">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_Toc15795 </w:instrText>
      </w:r>
      <w:r>
        <w:rPr>
          <w:rFonts w:ascii="Times New Roman" w:hAnsi="Times New Roman"/>
          <w:bCs/>
        </w:rPr>
        <w:fldChar w:fldCharType="separate"/>
      </w:r>
      <w:r>
        <w:rPr>
          <w:rFonts w:hint="eastAsia" w:ascii="Times New Roman" w:hAnsi="Times New Roman" w:eastAsia="宋体" w:cs="Times New Roman"/>
          <w:szCs w:val="24"/>
          <w:lang w:val="en-US" w:eastAsia="zh-CN"/>
        </w:rPr>
        <w:t>1.1.1 研究背景</w:t>
      </w:r>
      <w:r>
        <w:tab/>
      </w:r>
      <w:r>
        <w:fldChar w:fldCharType="begin"/>
      </w:r>
      <w:r>
        <w:instrText xml:space="preserve"> PAGEREF _Toc15795 \h </w:instrText>
      </w:r>
      <w:r>
        <w:fldChar w:fldCharType="separate"/>
      </w:r>
      <w:r>
        <w:t>1</w:t>
      </w:r>
      <w:r>
        <w:fldChar w:fldCharType="end"/>
      </w:r>
      <w:r>
        <w:rPr>
          <w:rFonts w:ascii="Times New Roman" w:hAnsi="Times New Roman"/>
          <w:bCs/>
          <w:color w:val="000000"/>
        </w:rPr>
        <w:fldChar w:fldCharType="end"/>
      </w:r>
    </w:p>
    <w:p w14:paraId="1349E1B7">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_Toc20845 </w:instrText>
      </w:r>
      <w:r>
        <w:rPr>
          <w:rFonts w:ascii="Times New Roman" w:hAnsi="Times New Roman"/>
          <w:bCs/>
        </w:rPr>
        <w:fldChar w:fldCharType="separate"/>
      </w:r>
      <w:r>
        <w:rPr>
          <w:rFonts w:hint="eastAsia" w:ascii="Times New Roman" w:hAnsi="Times New Roman" w:eastAsia="宋体" w:cs="Times New Roman"/>
          <w:szCs w:val="24"/>
          <w:lang w:val="en-US" w:eastAsia="zh-CN"/>
        </w:rPr>
        <w:t>1.1.2 研究目的</w:t>
      </w:r>
      <w:r>
        <w:tab/>
      </w:r>
      <w:r>
        <w:fldChar w:fldCharType="begin"/>
      </w:r>
      <w:r>
        <w:instrText xml:space="preserve"> PAGEREF _Toc20845 \h </w:instrText>
      </w:r>
      <w:r>
        <w:fldChar w:fldCharType="separate"/>
      </w:r>
      <w:r>
        <w:t>1</w:t>
      </w:r>
      <w:r>
        <w:fldChar w:fldCharType="end"/>
      </w:r>
      <w:r>
        <w:rPr>
          <w:rFonts w:ascii="Times New Roman" w:hAnsi="Times New Roman"/>
          <w:bCs/>
          <w:color w:val="000000"/>
        </w:rPr>
        <w:fldChar w:fldCharType="end"/>
      </w:r>
    </w:p>
    <w:p w14:paraId="0E2055E2">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_Toc29646 </w:instrText>
      </w:r>
      <w:r>
        <w:rPr>
          <w:rFonts w:ascii="Times New Roman" w:hAnsi="Times New Roman"/>
          <w:bCs/>
        </w:rPr>
        <w:fldChar w:fldCharType="separate"/>
      </w:r>
      <w:r>
        <w:rPr>
          <w:rFonts w:hint="eastAsia" w:ascii="Times New Roman" w:hAnsi="Times New Roman" w:eastAsia="宋体" w:cs="Times New Roman"/>
          <w:szCs w:val="24"/>
          <w:lang w:val="en-US" w:eastAsia="zh-CN"/>
        </w:rPr>
        <w:t>1.1.</w:t>
      </w:r>
      <w:r>
        <w:rPr>
          <w:rFonts w:hint="eastAsia" w:cs="Times New Roman"/>
          <w:szCs w:val="24"/>
          <w:lang w:val="en-US" w:eastAsia="zh-CN"/>
        </w:rPr>
        <w:t>3</w:t>
      </w:r>
      <w:r>
        <w:rPr>
          <w:rFonts w:hint="eastAsia" w:ascii="Times New Roman" w:hAnsi="Times New Roman" w:eastAsia="宋体" w:cs="Times New Roman"/>
          <w:szCs w:val="24"/>
          <w:lang w:val="en-US" w:eastAsia="zh-CN"/>
        </w:rPr>
        <w:t xml:space="preserve"> 研究意义</w:t>
      </w:r>
      <w:r>
        <w:tab/>
      </w:r>
      <w:r>
        <w:fldChar w:fldCharType="begin"/>
      </w:r>
      <w:r>
        <w:instrText xml:space="preserve"> PAGEREF _Toc29646 \h </w:instrText>
      </w:r>
      <w:r>
        <w:fldChar w:fldCharType="separate"/>
      </w:r>
      <w:r>
        <w:t>2</w:t>
      </w:r>
      <w:r>
        <w:fldChar w:fldCharType="end"/>
      </w:r>
      <w:r>
        <w:rPr>
          <w:rFonts w:ascii="Times New Roman" w:hAnsi="Times New Roman"/>
          <w:bCs/>
          <w:color w:val="000000"/>
        </w:rPr>
        <w:fldChar w:fldCharType="end"/>
      </w:r>
    </w:p>
    <w:p w14:paraId="5190C922">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_Toc15281 </w:instrText>
      </w:r>
      <w:r>
        <w:rPr>
          <w:rFonts w:ascii="Times New Roman" w:hAnsi="Times New Roman"/>
          <w:bCs/>
        </w:rPr>
        <w:fldChar w:fldCharType="separate"/>
      </w:r>
      <w:r>
        <w:rPr>
          <w:rFonts w:hint="default" w:ascii="Times New Roman" w:hAnsi="Times New Roman" w:eastAsia="宋体" w:cs="Times New Roman"/>
          <w:bCs/>
          <w:i w:val="0"/>
          <w:iCs/>
          <w:kern w:val="2"/>
          <w:szCs w:val="28"/>
          <w:lang w:val="en-US" w:eastAsia="zh-CN" w:bidi="ar-SA"/>
        </w:rPr>
        <w:t>1.2</w:t>
      </w:r>
      <w:r>
        <w:rPr>
          <w:rFonts w:hint="eastAsia" w:ascii="Times New Roman" w:hAnsi="Times New Roman" w:eastAsia="宋体" w:cs="Times New Roman"/>
          <w:bCs/>
          <w:i w:val="0"/>
          <w:iCs/>
          <w:kern w:val="2"/>
          <w:szCs w:val="28"/>
          <w:lang w:val="en-US" w:eastAsia="zh-CN" w:bidi="ar-SA"/>
        </w:rPr>
        <w:t>国内外研究现状</w:t>
      </w:r>
      <w:r>
        <w:tab/>
      </w:r>
      <w:r>
        <w:fldChar w:fldCharType="begin"/>
      </w:r>
      <w:r>
        <w:instrText xml:space="preserve"> PAGEREF _Toc15281 \h </w:instrText>
      </w:r>
      <w:r>
        <w:fldChar w:fldCharType="separate"/>
      </w:r>
      <w:r>
        <w:t>2</w:t>
      </w:r>
      <w:r>
        <w:fldChar w:fldCharType="end"/>
      </w:r>
      <w:r>
        <w:rPr>
          <w:rFonts w:ascii="Times New Roman" w:hAnsi="Times New Roman"/>
          <w:bCs/>
          <w:color w:val="000000"/>
        </w:rPr>
        <w:fldChar w:fldCharType="end"/>
      </w:r>
    </w:p>
    <w:p w14:paraId="5BAE7D6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_Toc16358 </w:instrText>
      </w:r>
      <w:r>
        <w:rPr>
          <w:rFonts w:ascii="Times New Roman" w:hAnsi="Times New Roman"/>
          <w:bCs/>
        </w:rPr>
        <w:fldChar w:fldCharType="separate"/>
      </w:r>
      <w:r>
        <w:rPr>
          <w:rFonts w:hint="eastAsia" w:eastAsia="宋体"/>
          <w:i w:val="0"/>
          <w:szCs w:val="28"/>
        </w:rPr>
        <w:t>1.3 主要研究内容</w:t>
      </w:r>
      <w:r>
        <w:rPr>
          <w:rFonts w:hint="eastAsia" w:eastAsia="宋体"/>
          <w:i w:val="0"/>
          <w:szCs w:val="28"/>
          <w:lang w:val="en-US" w:eastAsia="zh-CN"/>
        </w:rPr>
        <w:t>与技术路线</w:t>
      </w:r>
      <w:r>
        <w:tab/>
      </w:r>
      <w:r>
        <w:fldChar w:fldCharType="begin"/>
      </w:r>
      <w:r>
        <w:instrText xml:space="preserve"> PAGEREF _Toc16358 \h </w:instrText>
      </w:r>
      <w:r>
        <w:fldChar w:fldCharType="separate"/>
      </w:r>
      <w:r>
        <w:t>3</w:t>
      </w:r>
      <w:r>
        <w:fldChar w:fldCharType="end"/>
      </w:r>
      <w:r>
        <w:rPr>
          <w:rFonts w:ascii="Times New Roman" w:hAnsi="Times New Roman"/>
          <w:bCs/>
          <w:color w:val="000000"/>
        </w:rPr>
        <w:fldChar w:fldCharType="end"/>
      </w:r>
    </w:p>
    <w:p w14:paraId="7B3F5A1D">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_Toc9432 </w:instrText>
      </w:r>
      <w:r>
        <w:rPr>
          <w:rFonts w:ascii="Times New Roman" w:hAnsi="Times New Roman"/>
          <w:bCs/>
        </w:rPr>
        <w:fldChar w:fldCharType="separate"/>
      </w:r>
      <w:r>
        <w:rPr>
          <w:bCs w:val="0"/>
          <w:i w:val="0"/>
          <w:szCs w:val="32"/>
        </w:rPr>
        <w:t>2 核心技术与工具基础</w:t>
      </w:r>
      <w:r>
        <w:tab/>
      </w:r>
      <w:r>
        <w:fldChar w:fldCharType="begin"/>
      </w:r>
      <w:r>
        <w:instrText xml:space="preserve"> PAGEREF _Toc9432 \h </w:instrText>
      </w:r>
      <w:r>
        <w:fldChar w:fldCharType="separate"/>
      </w:r>
      <w:r>
        <w:t>6</w:t>
      </w:r>
      <w:r>
        <w:fldChar w:fldCharType="end"/>
      </w:r>
      <w:r>
        <w:rPr>
          <w:rFonts w:ascii="Times New Roman" w:hAnsi="Times New Roman"/>
          <w:bCs/>
          <w:color w:val="000000"/>
        </w:rPr>
        <w:fldChar w:fldCharType="end"/>
      </w:r>
    </w:p>
    <w:p w14:paraId="4A31202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_Toc20926 </w:instrText>
      </w:r>
      <w:r>
        <w:rPr>
          <w:rFonts w:ascii="Times New Roman" w:hAnsi="Times New Roman"/>
          <w:bCs/>
        </w:rPr>
        <w:fldChar w:fldCharType="separate"/>
      </w:r>
      <w:r>
        <w:rPr>
          <w:rFonts w:hint="default" w:eastAsia="宋体" w:cs="Times New Roman"/>
          <w:i w:val="0"/>
          <w:szCs w:val="28"/>
          <w:lang w:val="en-US" w:eastAsia="zh-CN"/>
        </w:rPr>
        <w:t>2.1 Hadoop分布式存储技术</w:t>
      </w:r>
      <w:r>
        <w:tab/>
      </w:r>
      <w:r>
        <w:fldChar w:fldCharType="begin"/>
      </w:r>
      <w:r>
        <w:instrText xml:space="preserve"> PAGEREF _Toc20926 \h </w:instrText>
      </w:r>
      <w:r>
        <w:fldChar w:fldCharType="separate"/>
      </w:r>
      <w:r>
        <w:t>6</w:t>
      </w:r>
      <w:r>
        <w:fldChar w:fldCharType="end"/>
      </w:r>
      <w:r>
        <w:rPr>
          <w:rFonts w:ascii="Times New Roman" w:hAnsi="Times New Roman"/>
          <w:bCs/>
          <w:color w:val="000000"/>
        </w:rPr>
        <w:fldChar w:fldCharType="end"/>
      </w:r>
    </w:p>
    <w:p w14:paraId="608966FE">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_Toc26249 </w:instrText>
      </w:r>
      <w:r>
        <w:rPr>
          <w:rFonts w:ascii="Times New Roman" w:hAnsi="Times New Roman"/>
          <w:bCs/>
        </w:rPr>
        <w:fldChar w:fldCharType="separate"/>
      </w:r>
      <w:r>
        <w:rPr>
          <w:rFonts w:hint="default" w:eastAsia="宋体" w:cs="Times New Roman"/>
          <w:i w:val="0"/>
          <w:szCs w:val="28"/>
          <w:lang w:val="en-US" w:eastAsia="zh-CN"/>
        </w:rPr>
        <w:t>2.2 Hive数据仓库技术</w:t>
      </w:r>
      <w:r>
        <w:tab/>
      </w:r>
      <w:r>
        <w:fldChar w:fldCharType="begin"/>
      </w:r>
      <w:r>
        <w:instrText xml:space="preserve"> PAGEREF _Toc26249 \h </w:instrText>
      </w:r>
      <w:r>
        <w:fldChar w:fldCharType="separate"/>
      </w:r>
      <w:r>
        <w:t>6</w:t>
      </w:r>
      <w:r>
        <w:fldChar w:fldCharType="end"/>
      </w:r>
      <w:r>
        <w:rPr>
          <w:rFonts w:ascii="Times New Roman" w:hAnsi="Times New Roman"/>
          <w:bCs/>
          <w:color w:val="000000"/>
        </w:rPr>
        <w:fldChar w:fldCharType="end"/>
      </w:r>
    </w:p>
    <w:p w14:paraId="71A9D3D9">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_Toc2468 </w:instrText>
      </w:r>
      <w:r>
        <w:rPr>
          <w:rFonts w:ascii="Times New Roman" w:hAnsi="Times New Roman"/>
          <w:bCs/>
        </w:rPr>
        <w:fldChar w:fldCharType="separate"/>
      </w:r>
      <w:r>
        <w:rPr>
          <w:rFonts w:hint="default" w:eastAsia="宋体" w:cs="Times New Roman"/>
          <w:i w:val="0"/>
          <w:szCs w:val="28"/>
          <w:lang w:val="en-US" w:eastAsia="zh-CN"/>
        </w:rPr>
        <w:t>2.3 Spark SQL数据处理框架</w:t>
      </w:r>
      <w:r>
        <w:tab/>
      </w:r>
      <w:r>
        <w:fldChar w:fldCharType="begin"/>
      </w:r>
      <w:r>
        <w:instrText xml:space="preserve"> PAGEREF _Toc2468 \h </w:instrText>
      </w:r>
      <w:r>
        <w:fldChar w:fldCharType="separate"/>
      </w:r>
      <w:r>
        <w:t>6</w:t>
      </w:r>
      <w:r>
        <w:fldChar w:fldCharType="end"/>
      </w:r>
      <w:r>
        <w:rPr>
          <w:rFonts w:ascii="Times New Roman" w:hAnsi="Times New Roman"/>
          <w:bCs/>
          <w:color w:val="000000"/>
        </w:rPr>
        <w:fldChar w:fldCharType="end"/>
      </w:r>
    </w:p>
    <w:p w14:paraId="7E641A56">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_Toc8208 </w:instrText>
      </w:r>
      <w:r>
        <w:rPr>
          <w:rFonts w:ascii="Times New Roman" w:hAnsi="Times New Roman"/>
          <w:bCs/>
        </w:rPr>
        <w:fldChar w:fldCharType="separate"/>
      </w:r>
      <w:r>
        <w:rPr>
          <w:rFonts w:hint="default" w:eastAsia="宋体" w:cs="Times New Roman"/>
          <w:i w:val="0"/>
          <w:szCs w:val="28"/>
          <w:lang w:val="en-US" w:eastAsia="zh-CN"/>
        </w:rPr>
        <w:t>2.4 数据采集与传输工具</w:t>
      </w:r>
      <w:r>
        <w:tab/>
      </w:r>
      <w:r>
        <w:fldChar w:fldCharType="begin"/>
      </w:r>
      <w:r>
        <w:instrText xml:space="preserve"> PAGEREF _Toc8208 \h </w:instrText>
      </w:r>
      <w:r>
        <w:fldChar w:fldCharType="separate"/>
      </w:r>
      <w:r>
        <w:t>7</w:t>
      </w:r>
      <w:r>
        <w:fldChar w:fldCharType="end"/>
      </w:r>
      <w:r>
        <w:rPr>
          <w:rFonts w:ascii="Times New Roman" w:hAnsi="Times New Roman"/>
          <w:bCs/>
          <w:color w:val="000000"/>
        </w:rPr>
        <w:fldChar w:fldCharType="end"/>
      </w:r>
    </w:p>
    <w:p w14:paraId="2CC15BDA">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_Toc12545 </w:instrText>
      </w:r>
      <w:r>
        <w:rPr>
          <w:rFonts w:ascii="Times New Roman" w:hAnsi="Times New Roman"/>
          <w:bCs/>
        </w:rPr>
        <w:fldChar w:fldCharType="separate"/>
      </w:r>
      <w:r>
        <w:rPr>
          <w:rFonts w:hint="default" w:eastAsia="宋体" w:cs="Times New Roman"/>
          <w:i w:val="0"/>
          <w:szCs w:val="28"/>
          <w:lang w:val="en-US" w:eastAsia="zh-CN"/>
        </w:rPr>
        <w:t>2.5 数据库技术</w:t>
      </w:r>
      <w:r>
        <w:tab/>
      </w:r>
      <w:r>
        <w:fldChar w:fldCharType="begin"/>
      </w:r>
      <w:r>
        <w:instrText xml:space="preserve"> PAGEREF _Toc12545 \h </w:instrText>
      </w:r>
      <w:r>
        <w:fldChar w:fldCharType="separate"/>
      </w:r>
      <w:r>
        <w:t>7</w:t>
      </w:r>
      <w:r>
        <w:fldChar w:fldCharType="end"/>
      </w:r>
      <w:r>
        <w:rPr>
          <w:rFonts w:ascii="Times New Roman" w:hAnsi="Times New Roman"/>
          <w:bCs/>
          <w:color w:val="000000"/>
        </w:rPr>
        <w:fldChar w:fldCharType="end"/>
      </w:r>
    </w:p>
    <w:p w14:paraId="0656DF77">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_Toc18238 </w:instrText>
      </w:r>
      <w:r>
        <w:rPr>
          <w:rFonts w:ascii="Times New Roman" w:hAnsi="Times New Roman"/>
          <w:bCs/>
        </w:rPr>
        <w:fldChar w:fldCharType="separate"/>
      </w:r>
      <w:r>
        <w:rPr>
          <w:rFonts w:hint="default" w:eastAsia="宋体" w:cs="Times New Roman"/>
          <w:i w:val="0"/>
          <w:szCs w:val="28"/>
          <w:lang w:val="en-US" w:eastAsia="zh-CN"/>
        </w:rPr>
        <w:t>2.6 数据分析工具</w:t>
      </w:r>
      <w:r>
        <w:tab/>
      </w:r>
      <w:r>
        <w:fldChar w:fldCharType="begin"/>
      </w:r>
      <w:r>
        <w:instrText xml:space="preserve"> PAGEREF _Toc18238 \h </w:instrText>
      </w:r>
      <w:r>
        <w:fldChar w:fldCharType="separate"/>
      </w:r>
      <w:r>
        <w:t>8</w:t>
      </w:r>
      <w:r>
        <w:fldChar w:fldCharType="end"/>
      </w:r>
      <w:r>
        <w:rPr>
          <w:rFonts w:ascii="Times New Roman" w:hAnsi="Times New Roman"/>
          <w:bCs/>
          <w:color w:val="000000"/>
        </w:rPr>
        <w:fldChar w:fldCharType="end"/>
      </w:r>
    </w:p>
    <w:p w14:paraId="47A6BCE3">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_Toc6218 </w:instrText>
      </w:r>
      <w:r>
        <w:rPr>
          <w:rFonts w:ascii="Times New Roman" w:hAnsi="Times New Roman"/>
          <w:bCs/>
        </w:rPr>
        <w:fldChar w:fldCharType="separate"/>
      </w:r>
      <w:r>
        <w:rPr>
          <w:rFonts w:hint="default" w:eastAsia="宋体" w:cs="Times New Roman"/>
          <w:i w:val="0"/>
          <w:szCs w:val="28"/>
          <w:lang w:val="en-US" w:eastAsia="zh-CN"/>
        </w:rPr>
        <w:t>2.7 FineBI可视化工具</w:t>
      </w:r>
      <w:r>
        <w:tab/>
      </w:r>
      <w:r>
        <w:fldChar w:fldCharType="begin"/>
      </w:r>
      <w:r>
        <w:instrText xml:space="preserve"> PAGEREF _Toc6218 \h </w:instrText>
      </w:r>
      <w:r>
        <w:fldChar w:fldCharType="separate"/>
      </w:r>
      <w:r>
        <w:t>8</w:t>
      </w:r>
      <w:r>
        <w:fldChar w:fldCharType="end"/>
      </w:r>
      <w:r>
        <w:rPr>
          <w:rFonts w:ascii="Times New Roman" w:hAnsi="Times New Roman"/>
          <w:bCs/>
          <w:color w:val="000000"/>
        </w:rPr>
        <w:fldChar w:fldCharType="end"/>
      </w:r>
    </w:p>
    <w:p w14:paraId="1CE2E82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_Toc23822 </w:instrText>
      </w:r>
      <w:r>
        <w:rPr>
          <w:rFonts w:ascii="Times New Roman" w:hAnsi="Times New Roman"/>
          <w:bCs/>
        </w:rPr>
        <w:fldChar w:fldCharType="separate"/>
      </w:r>
      <w:r>
        <w:rPr>
          <w:rFonts w:hint="default" w:eastAsia="宋体" w:cs="Times New Roman"/>
          <w:i w:val="0"/>
          <w:szCs w:val="28"/>
          <w:lang w:val="en-US" w:eastAsia="zh-CN"/>
        </w:rPr>
        <w:t>2.8 本章小结</w:t>
      </w:r>
      <w:r>
        <w:tab/>
      </w:r>
      <w:r>
        <w:fldChar w:fldCharType="begin"/>
      </w:r>
      <w:r>
        <w:instrText xml:space="preserve"> PAGEREF _Toc23822 \h </w:instrText>
      </w:r>
      <w:r>
        <w:fldChar w:fldCharType="separate"/>
      </w:r>
      <w:r>
        <w:t>8</w:t>
      </w:r>
      <w:r>
        <w:fldChar w:fldCharType="end"/>
      </w:r>
      <w:r>
        <w:rPr>
          <w:rFonts w:ascii="Times New Roman" w:hAnsi="Times New Roman"/>
          <w:bCs/>
          <w:color w:val="000000"/>
        </w:rPr>
        <w:fldChar w:fldCharType="end"/>
      </w:r>
    </w:p>
    <w:p w14:paraId="0DBDA6FF">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_Toc19838 </w:instrText>
      </w:r>
      <w:r>
        <w:rPr>
          <w:rFonts w:ascii="Times New Roman" w:hAnsi="Times New Roman"/>
          <w:bCs/>
        </w:rPr>
        <w:fldChar w:fldCharType="separate"/>
      </w:r>
      <w:r>
        <w:rPr>
          <w:rFonts w:hint="default"/>
          <w:bCs w:val="0"/>
          <w:i w:val="0"/>
          <w:szCs w:val="32"/>
          <w:lang w:val="en-US" w:eastAsia="zh-CN"/>
        </w:rPr>
        <w:t>3 需求分析与可行性论证</w:t>
      </w:r>
      <w:r>
        <w:tab/>
      </w:r>
      <w:r>
        <w:fldChar w:fldCharType="begin"/>
      </w:r>
      <w:r>
        <w:instrText xml:space="preserve"> PAGEREF _Toc19838 \h </w:instrText>
      </w:r>
      <w:r>
        <w:fldChar w:fldCharType="separate"/>
      </w:r>
      <w:r>
        <w:t>9</w:t>
      </w:r>
      <w:r>
        <w:fldChar w:fldCharType="end"/>
      </w:r>
      <w:r>
        <w:rPr>
          <w:rFonts w:ascii="Times New Roman" w:hAnsi="Times New Roman"/>
          <w:bCs/>
          <w:color w:val="000000"/>
        </w:rPr>
        <w:fldChar w:fldCharType="end"/>
      </w:r>
    </w:p>
    <w:p w14:paraId="1DB92C8F">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_Toc19627 </w:instrText>
      </w:r>
      <w:r>
        <w:rPr>
          <w:rFonts w:ascii="Times New Roman" w:hAnsi="Times New Roman"/>
          <w:bCs/>
        </w:rPr>
        <w:fldChar w:fldCharType="separate"/>
      </w:r>
      <w:r>
        <w:rPr>
          <w:rFonts w:hint="default" w:eastAsia="宋体" w:cs="Times New Roman"/>
          <w:i w:val="0"/>
          <w:szCs w:val="28"/>
          <w:lang w:val="en-US" w:eastAsia="zh-CN"/>
        </w:rPr>
        <w:t>3.1 特色分析需求</w:t>
      </w:r>
      <w:r>
        <w:tab/>
      </w:r>
      <w:r>
        <w:fldChar w:fldCharType="begin"/>
      </w:r>
      <w:r>
        <w:instrText xml:space="preserve"> PAGEREF _Toc19627 \h </w:instrText>
      </w:r>
      <w:r>
        <w:fldChar w:fldCharType="separate"/>
      </w:r>
      <w:r>
        <w:t>9</w:t>
      </w:r>
      <w:r>
        <w:fldChar w:fldCharType="end"/>
      </w:r>
      <w:r>
        <w:rPr>
          <w:rFonts w:ascii="Times New Roman" w:hAnsi="Times New Roman"/>
          <w:bCs/>
          <w:color w:val="000000"/>
        </w:rPr>
        <w:fldChar w:fldCharType="end"/>
      </w:r>
    </w:p>
    <w:p w14:paraId="0F809E33">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_Toc30618 </w:instrText>
      </w:r>
      <w:r>
        <w:rPr>
          <w:rFonts w:ascii="Times New Roman" w:hAnsi="Times New Roman"/>
          <w:bCs/>
        </w:rPr>
        <w:fldChar w:fldCharType="separate"/>
      </w:r>
      <w:r>
        <w:rPr>
          <w:rFonts w:hint="default" w:eastAsia="宋体" w:cs="Times New Roman"/>
          <w:i w:val="0"/>
          <w:szCs w:val="28"/>
          <w:lang w:val="en-US" w:eastAsia="zh-CN"/>
        </w:rPr>
        <w:t>3.2 数据需求分析</w:t>
      </w:r>
      <w:r>
        <w:tab/>
      </w:r>
      <w:r>
        <w:fldChar w:fldCharType="begin"/>
      </w:r>
      <w:r>
        <w:instrText xml:space="preserve"> PAGEREF _Toc30618 \h </w:instrText>
      </w:r>
      <w:r>
        <w:fldChar w:fldCharType="separate"/>
      </w:r>
      <w:r>
        <w:t>9</w:t>
      </w:r>
      <w:r>
        <w:fldChar w:fldCharType="end"/>
      </w:r>
      <w:r>
        <w:rPr>
          <w:rFonts w:ascii="Times New Roman" w:hAnsi="Times New Roman"/>
          <w:bCs/>
          <w:color w:val="000000"/>
        </w:rPr>
        <w:fldChar w:fldCharType="end"/>
      </w:r>
    </w:p>
    <w:p w14:paraId="42C41C3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_Toc28568 </w:instrText>
      </w:r>
      <w:r>
        <w:rPr>
          <w:rFonts w:ascii="Times New Roman" w:hAnsi="Times New Roman"/>
          <w:bCs/>
        </w:rPr>
        <w:fldChar w:fldCharType="separate"/>
      </w:r>
      <w:r>
        <w:rPr>
          <w:rFonts w:hint="default" w:eastAsia="宋体" w:cs="Times New Roman"/>
          <w:i w:val="0"/>
          <w:szCs w:val="28"/>
          <w:lang w:val="en-US" w:eastAsia="zh-CN"/>
        </w:rPr>
        <w:t>3.3 技术需求分析</w:t>
      </w:r>
      <w:r>
        <w:tab/>
      </w:r>
      <w:r>
        <w:fldChar w:fldCharType="begin"/>
      </w:r>
      <w:r>
        <w:instrText xml:space="preserve"> PAGEREF _Toc28568 \h </w:instrText>
      </w:r>
      <w:r>
        <w:fldChar w:fldCharType="separate"/>
      </w:r>
      <w:r>
        <w:t>9</w:t>
      </w:r>
      <w:r>
        <w:fldChar w:fldCharType="end"/>
      </w:r>
      <w:r>
        <w:rPr>
          <w:rFonts w:ascii="Times New Roman" w:hAnsi="Times New Roman"/>
          <w:bCs/>
          <w:color w:val="000000"/>
        </w:rPr>
        <w:fldChar w:fldCharType="end"/>
      </w:r>
    </w:p>
    <w:p w14:paraId="28A8213C">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_Toc1707 </w:instrText>
      </w:r>
      <w:r>
        <w:rPr>
          <w:rFonts w:ascii="Times New Roman" w:hAnsi="Times New Roman"/>
          <w:bCs/>
        </w:rPr>
        <w:fldChar w:fldCharType="separate"/>
      </w:r>
      <w:r>
        <w:rPr>
          <w:rFonts w:hint="default" w:eastAsia="宋体" w:cs="Times New Roman"/>
          <w:i w:val="0"/>
          <w:szCs w:val="28"/>
          <w:lang w:val="en-US" w:eastAsia="zh-CN"/>
        </w:rPr>
        <w:t>3.4 可行性论证</w:t>
      </w:r>
      <w:r>
        <w:tab/>
      </w:r>
      <w:r>
        <w:fldChar w:fldCharType="begin"/>
      </w:r>
      <w:r>
        <w:instrText xml:space="preserve"> PAGEREF _Toc1707 \h </w:instrText>
      </w:r>
      <w:r>
        <w:fldChar w:fldCharType="separate"/>
      </w:r>
      <w:r>
        <w:t>10</w:t>
      </w:r>
      <w:r>
        <w:fldChar w:fldCharType="end"/>
      </w:r>
      <w:r>
        <w:rPr>
          <w:rFonts w:ascii="Times New Roman" w:hAnsi="Times New Roman"/>
          <w:bCs/>
          <w:color w:val="000000"/>
        </w:rPr>
        <w:fldChar w:fldCharType="end"/>
      </w:r>
    </w:p>
    <w:p w14:paraId="2F436A73">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_Toc18427 </w:instrText>
      </w:r>
      <w:r>
        <w:rPr>
          <w:rFonts w:ascii="Times New Roman" w:hAnsi="Times New Roman"/>
          <w:bCs/>
        </w:rPr>
        <w:fldChar w:fldCharType="separate"/>
      </w:r>
      <w:r>
        <w:rPr>
          <w:rFonts w:hint="default" w:ascii="Times New Roman" w:hAnsi="Times New Roman" w:eastAsia="宋体" w:cs="Times New Roman"/>
          <w:szCs w:val="24"/>
          <w:lang w:val="en-US" w:eastAsia="zh-CN"/>
        </w:rPr>
        <w:t>3.4.1 技术可行性</w:t>
      </w:r>
      <w:r>
        <w:tab/>
      </w:r>
      <w:r>
        <w:fldChar w:fldCharType="begin"/>
      </w:r>
      <w:r>
        <w:instrText xml:space="preserve"> PAGEREF _Toc18427 \h </w:instrText>
      </w:r>
      <w:r>
        <w:fldChar w:fldCharType="separate"/>
      </w:r>
      <w:r>
        <w:t>10</w:t>
      </w:r>
      <w:r>
        <w:fldChar w:fldCharType="end"/>
      </w:r>
      <w:r>
        <w:rPr>
          <w:rFonts w:ascii="Times New Roman" w:hAnsi="Times New Roman"/>
          <w:bCs/>
          <w:color w:val="000000"/>
        </w:rPr>
        <w:fldChar w:fldCharType="end"/>
      </w:r>
    </w:p>
    <w:p w14:paraId="571D56E7">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_Toc9569 </w:instrText>
      </w:r>
      <w:r>
        <w:rPr>
          <w:rFonts w:ascii="Times New Roman" w:hAnsi="Times New Roman"/>
          <w:bCs/>
        </w:rPr>
        <w:fldChar w:fldCharType="separate"/>
      </w:r>
      <w:r>
        <w:rPr>
          <w:rFonts w:hint="default" w:ascii="Times New Roman" w:hAnsi="Times New Roman" w:eastAsia="宋体" w:cs="Times New Roman"/>
          <w:szCs w:val="24"/>
          <w:lang w:val="en-US" w:eastAsia="zh-CN"/>
        </w:rPr>
        <w:t>3.4.2 数据可行性</w:t>
      </w:r>
      <w:r>
        <w:tab/>
      </w:r>
      <w:r>
        <w:fldChar w:fldCharType="begin"/>
      </w:r>
      <w:r>
        <w:instrText xml:space="preserve"> PAGEREF _Toc9569 \h </w:instrText>
      </w:r>
      <w:r>
        <w:fldChar w:fldCharType="separate"/>
      </w:r>
      <w:r>
        <w:t>10</w:t>
      </w:r>
      <w:r>
        <w:fldChar w:fldCharType="end"/>
      </w:r>
      <w:r>
        <w:rPr>
          <w:rFonts w:ascii="Times New Roman" w:hAnsi="Times New Roman"/>
          <w:bCs/>
          <w:color w:val="000000"/>
        </w:rPr>
        <w:fldChar w:fldCharType="end"/>
      </w:r>
    </w:p>
    <w:p w14:paraId="4821247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_Toc19037 </w:instrText>
      </w:r>
      <w:r>
        <w:rPr>
          <w:rFonts w:ascii="Times New Roman" w:hAnsi="Times New Roman"/>
          <w:bCs/>
        </w:rPr>
        <w:fldChar w:fldCharType="separate"/>
      </w:r>
      <w:r>
        <w:rPr>
          <w:rFonts w:hint="default" w:eastAsia="宋体" w:cs="Times New Roman"/>
          <w:i w:val="0"/>
          <w:szCs w:val="28"/>
          <w:lang w:val="en-US" w:eastAsia="zh-CN"/>
        </w:rPr>
        <w:t>3.5 本章小结</w:t>
      </w:r>
      <w:r>
        <w:tab/>
      </w:r>
      <w:r>
        <w:fldChar w:fldCharType="begin"/>
      </w:r>
      <w:r>
        <w:instrText xml:space="preserve"> PAGEREF _Toc19037 \h </w:instrText>
      </w:r>
      <w:r>
        <w:fldChar w:fldCharType="separate"/>
      </w:r>
      <w:r>
        <w:t>10</w:t>
      </w:r>
      <w:r>
        <w:fldChar w:fldCharType="end"/>
      </w:r>
      <w:r>
        <w:rPr>
          <w:rFonts w:ascii="Times New Roman" w:hAnsi="Times New Roman"/>
          <w:bCs/>
          <w:color w:val="000000"/>
        </w:rPr>
        <w:fldChar w:fldCharType="end"/>
      </w:r>
    </w:p>
    <w:p w14:paraId="0155ECE7">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_Toc83 </w:instrText>
      </w:r>
      <w:r>
        <w:rPr>
          <w:rFonts w:ascii="Times New Roman" w:hAnsi="Times New Roman"/>
          <w:bCs/>
        </w:rPr>
        <w:fldChar w:fldCharType="separate"/>
      </w:r>
      <w:r>
        <w:rPr>
          <w:rFonts w:hint="default"/>
          <w:bCs w:val="0"/>
          <w:i w:val="0"/>
          <w:szCs w:val="32"/>
          <w:lang w:val="en-US" w:eastAsia="zh-CN"/>
        </w:rPr>
        <w:t>4 数据采集与预处理</w:t>
      </w:r>
      <w:r>
        <w:tab/>
      </w:r>
      <w:r>
        <w:fldChar w:fldCharType="begin"/>
      </w:r>
      <w:r>
        <w:instrText xml:space="preserve"> PAGEREF _Toc83 \h </w:instrText>
      </w:r>
      <w:r>
        <w:fldChar w:fldCharType="separate"/>
      </w:r>
      <w:r>
        <w:t>11</w:t>
      </w:r>
      <w:r>
        <w:fldChar w:fldCharType="end"/>
      </w:r>
      <w:r>
        <w:rPr>
          <w:rFonts w:ascii="Times New Roman" w:hAnsi="Times New Roman"/>
          <w:bCs/>
          <w:color w:val="000000"/>
        </w:rPr>
        <w:fldChar w:fldCharType="end"/>
      </w:r>
    </w:p>
    <w:p w14:paraId="3A63A58B">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_Toc6754 </w:instrText>
      </w:r>
      <w:r>
        <w:rPr>
          <w:rFonts w:ascii="Times New Roman" w:hAnsi="Times New Roman"/>
          <w:bCs/>
        </w:rPr>
        <w:fldChar w:fldCharType="separate"/>
      </w:r>
      <w:r>
        <w:rPr>
          <w:rFonts w:hint="default" w:eastAsia="宋体" w:cs="Times New Roman"/>
          <w:i w:val="0"/>
          <w:szCs w:val="28"/>
          <w:lang w:val="en-US" w:eastAsia="zh-CN"/>
        </w:rPr>
        <w:t>4.1 数据来源说明</w:t>
      </w:r>
      <w:r>
        <w:tab/>
      </w:r>
      <w:r>
        <w:fldChar w:fldCharType="begin"/>
      </w:r>
      <w:r>
        <w:instrText xml:space="preserve"> PAGEREF _Toc6754 \h </w:instrText>
      </w:r>
      <w:r>
        <w:fldChar w:fldCharType="separate"/>
      </w:r>
      <w:r>
        <w:t>11</w:t>
      </w:r>
      <w:r>
        <w:fldChar w:fldCharType="end"/>
      </w:r>
      <w:r>
        <w:rPr>
          <w:rFonts w:ascii="Times New Roman" w:hAnsi="Times New Roman"/>
          <w:bCs/>
          <w:color w:val="000000"/>
        </w:rPr>
        <w:fldChar w:fldCharType="end"/>
      </w:r>
    </w:p>
    <w:p w14:paraId="5B232FD2">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_Toc22614 </w:instrText>
      </w:r>
      <w:r>
        <w:rPr>
          <w:rFonts w:ascii="Times New Roman" w:hAnsi="Times New Roman"/>
          <w:bCs/>
        </w:rPr>
        <w:fldChar w:fldCharType="separate"/>
      </w:r>
      <w:r>
        <w:rPr>
          <w:rFonts w:hint="default" w:eastAsia="宋体" w:cs="Times New Roman"/>
          <w:i w:val="0"/>
          <w:szCs w:val="28"/>
          <w:lang w:val="en-US" w:eastAsia="zh-CN"/>
        </w:rPr>
        <w:t>4.2 数据采集实现过程</w:t>
      </w:r>
      <w:r>
        <w:tab/>
      </w:r>
      <w:r>
        <w:fldChar w:fldCharType="begin"/>
      </w:r>
      <w:r>
        <w:instrText xml:space="preserve"> PAGEREF _Toc22614 \h </w:instrText>
      </w:r>
      <w:r>
        <w:fldChar w:fldCharType="separate"/>
      </w:r>
      <w:r>
        <w:t>11</w:t>
      </w:r>
      <w:r>
        <w:fldChar w:fldCharType="end"/>
      </w:r>
      <w:r>
        <w:rPr>
          <w:rFonts w:ascii="Times New Roman" w:hAnsi="Times New Roman"/>
          <w:bCs/>
          <w:color w:val="000000"/>
        </w:rPr>
        <w:fldChar w:fldCharType="end"/>
      </w:r>
    </w:p>
    <w:p w14:paraId="3540AB24">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_Toc31297 </w:instrText>
      </w:r>
      <w:r>
        <w:rPr>
          <w:rFonts w:ascii="Times New Roman" w:hAnsi="Times New Roman"/>
          <w:bCs/>
        </w:rPr>
        <w:fldChar w:fldCharType="separate"/>
      </w:r>
      <w:r>
        <w:rPr>
          <w:rFonts w:hint="default" w:eastAsia="宋体" w:cs="Times New Roman"/>
          <w:i w:val="0"/>
          <w:szCs w:val="28"/>
          <w:lang w:val="en-US" w:eastAsia="zh-CN"/>
        </w:rPr>
        <w:t>4.3 核心字段说明</w:t>
      </w:r>
      <w:r>
        <w:tab/>
      </w:r>
      <w:r>
        <w:fldChar w:fldCharType="begin"/>
      </w:r>
      <w:r>
        <w:instrText xml:space="preserve"> PAGEREF _Toc31297 \h </w:instrText>
      </w:r>
      <w:r>
        <w:fldChar w:fldCharType="separate"/>
      </w:r>
      <w:r>
        <w:t>12</w:t>
      </w:r>
      <w:r>
        <w:fldChar w:fldCharType="end"/>
      </w:r>
      <w:r>
        <w:rPr>
          <w:rFonts w:ascii="Times New Roman" w:hAnsi="Times New Roman"/>
          <w:bCs/>
          <w:color w:val="000000"/>
        </w:rPr>
        <w:fldChar w:fldCharType="end"/>
      </w:r>
    </w:p>
    <w:p w14:paraId="6A723245">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_Toc16534 </w:instrText>
      </w:r>
      <w:r>
        <w:rPr>
          <w:rFonts w:ascii="Times New Roman" w:hAnsi="Times New Roman"/>
          <w:bCs/>
        </w:rPr>
        <w:fldChar w:fldCharType="separate"/>
      </w:r>
      <w:r>
        <w:rPr>
          <w:rFonts w:hint="default" w:eastAsia="宋体" w:cs="Times New Roman"/>
          <w:i w:val="0"/>
          <w:szCs w:val="28"/>
          <w:lang w:val="en-US" w:eastAsia="zh-CN"/>
        </w:rPr>
        <w:t>4.4 数据库存储操作与数据导入流程</w:t>
      </w:r>
      <w:r>
        <w:tab/>
      </w:r>
      <w:r>
        <w:fldChar w:fldCharType="begin"/>
      </w:r>
      <w:r>
        <w:instrText xml:space="preserve"> PAGEREF _Toc16534 \h </w:instrText>
      </w:r>
      <w:r>
        <w:fldChar w:fldCharType="separate"/>
      </w:r>
      <w:r>
        <w:t>13</w:t>
      </w:r>
      <w:r>
        <w:fldChar w:fldCharType="end"/>
      </w:r>
      <w:r>
        <w:rPr>
          <w:rFonts w:ascii="Times New Roman" w:hAnsi="Times New Roman"/>
          <w:bCs/>
          <w:color w:val="000000"/>
        </w:rPr>
        <w:fldChar w:fldCharType="end"/>
      </w:r>
    </w:p>
    <w:p w14:paraId="4422CD09">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_Toc27403 </w:instrText>
      </w:r>
      <w:r>
        <w:rPr>
          <w:rFonts w:ascii="Times New Roman" w:hAnsi="Times New Roman"/>
          <w:bCs/>
        </w:rPr>
        <w:fldChar w:fldCharType="separate"/>
      </w:r>
      <w:r>
        <w:rPr>
          <w:rFonts w:hint="default" w:eastAsia="宋体" w:cs="Times New Roman"/>
          <w:i w:val="0"/>
          <w:szCs w:val="28"/>
          <w:lang w:val="en-US" w:eastAsia="zh-CN"/>
        </w:rPr>
        <w:t>4.5 本章小结</w:t>
      </w:r>
      <w:r>
        <w:tab/>
      </w:r>
      <w:r>
        <w:fldChar w:fldCharType="begin"/>
      </w:r>
      <w:r>
        <w:instrText xml:space="preserve"> PAGEREF _Toc27403 \h </w:instrText>
      </w:r>
      <w:r>
        <w:fldChar w:fldCharType="separate"/>
      </w:r>
      <w:r>
        <w:t>14</w:t>
      </w:r>
      <w:r>
        <w:fldChar w:fldCharType="end"/>
      </w:r>
      <w:r>
        <w:rPr>
          <w:rFonts w:ascii="Times New Roman" w:hAnsi="Times New Roman"/>
          <w:bCs/>
          <w:color w:val="000000"/>
        </w:rPr>
        <w:fldChar w:fldCharType="end"/>
      </w:r>
    </w:p>
    <w:p w14:paraId="439DA938">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_Toc11846 </w:instrText>
      </w:r>
      <w:r>
        <w:rPr>
          <w:rFonts w:ascii="Times New Roman" w:hAnsi="Times New Roman"/>
          <w:bCs/>
        </w:rPr>
        <w:fldChar w:fldCharType="separate"/>
      </w:r>
      <w:r>
        <w:rPr>
          <w:rFonts w:hint="default"/>
          <w:bCs w:val="0"/>
          <w:i w:val="0"/>
          <w:szCs w:val="32"/>
          <w:lang w:val="en-US" w:eastAsia="zh-CN"/>
        </w:rPr>
        <w:t>5 大数据技术数据存储与处理</w:t>
      </w:r>
      <w:r>
        <w:tab/>
      </w:r>
      <w:r>
        <w:fldChar w:fldCharType="begin"/>
      </w:r>
      <w:r>
        <w:instrText xml:space="preserve"> PAGEREF _Toc11846 \h </w:instrText>
      </w:r>
      <w:r>
        <w:fldChar w:fldCharType="separate"/>
      </w:r>
      <w:r>
        <w:t>15</w:t>
      </w:r>
      <w:r>
        <w:fldChar w:fldCharType="end"/>
      </w:r>
      <w:r>
        <w:rPr>
          <w:rFonts w:ascii="Times New Roman" w:hAnsi="Times New Roman"/>
          <w:bCs/>
          <w:color w:val="000000"/>
        </w:rPr>
        <w:fldChar w:fldCharType="end"/>
      </w:r>
    </w:p>
    <w:p w14:paraId="18E1EC24">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_Toc11254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5.1 环境搭建与配置</w:t>
      </w:r>
      <w:r>
        <w:tab/>
      </w:r>
      <w:r>
        <w:fldChar w:fldCharType="begin"/>
      </w:r>
      <w:r>
        <w:instrText xml:space="preserve"> PAGEREF _Toc11254 \h </w:instrText>
      </w:r>
      <w:r>
        <w:fldChar w:fldCharType="separate"/>
      </w:r>
      <w:r>
        <w:t>15</w:t>
      </w:r>
      <w:r>
        <w:fldChar w:fldCharType="end"/>
      </w:r>
      <w:r>
        <w:rPr>
          <w:rFonts w:ascii="Times New Roman" w:hAnsi="Times New Roman"/>
          <w:bCs/>
          <w:color w:val="000000"/>
        </w:rPr>
        <w:fldChar w:fldCharType="end"/>
      </w:r>
    </w:p>
    <w:p w14:paraId="0456FAE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_Toc28465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5.2 数据仓库构建</w:t>
      </w:r>
      <w:r>
        <w:tab/>
      </w:r>
      <w:r>
        <w:fldChar w:fldCharType="begin"/>
      </w:r>
      <w:r>
        <w:instrText xml:space="preserve"> PAGEREF _Toc28465 \h </w:instrText>
      </w:r>
      <w:r>
        <w:fldChar w:fldCharType="separate"/>
      </w:r>
      <w:r>
        <w:t>16</w:t>
      </w:r>
      <w:r>
        <w:fldChar w:fldCharType="end"/>
      </w:r>
      <w:r>
        <w:rPr>
          <w:rFonts w:ascii="Times New Roman" w:hAnsi="Times New Roman"/>
          <w:bCs/>
          <w:color w:val="000000"/>
        </w:rPr>
        <w:fldChar w:fldCharType="end"/>
      </w:r>
    </w:p>
    <w:p w14:paraId="5D3BC139">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_Toc31057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5.3 数据分层处理</w:t>
      </w:r>
      <w:r>
        <w:tab/>
      </w:r>
      <w:r>
        <w:fldChar w:fldCharType="begin"/>
      </w:r>
      <w:r>
        <w:instrText xml:space="preserve"> PAGEREF _Toc31057 \h </w:instrText>
      </w:r>
      <w:r>
        <w:fldChar w:fldCharType="separate"/>
      </w:r>
      <w:r>
        <w:t>18</w:t>
      </w:r>
      <w:r>
        <w:fldChar w:fldCharType="end"/>
      </w:r>
      <w:r>
        <w:rPr>
          <w:rFonts w:ascii="Times New Roman" w:hAnsi="Times New Roman"/>
          <w:bCs/>
          <w:color w:val="000000"/>
        </w:rPr>
        <w:fldChar w:fldCharType="end"/>
      </w:r>
    </w:p>
    <w:p w14:paraId="4E88C6A2">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_Toc1390 </w:instrText>
      </w:r>
      <w:r>
        <w:rPr>
          <w:rFonts w:ascii="Times New Roman" w:hAnsi="Times New Roman"/>
          <w:bCs/>
        </w:rPr>
        <w:fldChar w:fldCharType="separate"/>
      </w:r>
      <w:r>
        <w:rPr>
          <w:rFonts w:hint="default" w:ascii="Times New Roman" w:hAnsi="Times New Roman" w:eastAsia="宋体" w:cs="Times New Roman"/>
          <w:szCs w:val="24"/>
          <w:lang w:val="en-US" w:eastAsia="zh-CN"/>
        </w:rPr>
        <w:t>5.3.1 DWD层数据清洗与格式校验</w:t>
      </w:r>
      <w:r>
        <w:tab/>
      </w:r>
      <w:r>
        <w:fldChar w:fldCharType="begin"/>
      </w:r>
      <w:r>
        <w:instrText xml:space="preserve"> PAGEREF _Toc1390 \h </w:instrText>
      </w:r>
      <w:r>
        <w:fldChar w:fldCharType="separate"/>
      </w:r>
      <w:r>
        <w:t>19</w:t>
      </w:r>
      <w:r>
        <w:fldChar w:fldCharType="end"/>
      </w:r>
      <w:r>
        <w:rPr>
          <w:rFonts w:ascii="Times New Roman" w:hAnsi="Times New Roman"/>
          <w:bCs/>
          <w:color w:val="000000"/>
        </w:rPr>
        <w:fldChar w:fldCharType="end"/>
      </w:r>
    </w:p>
    <w:p w14:paraId="50CA4E96">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_Toc12236 </w:instrText>
      </w:r>
      <w:r>
        <w:rPr>
          <w:rFonts w:ascii="Times New Roman" w:hAnsi="Times New Roman"/>
          <w:bCs/>
        </w:rPr>
        <w:fldChar w:fldCharType="separate"/>
      </w:r>
      <w:r>
        <w:rPr>
          <w:rFonts w:hint="default" w:ascii="Times New Roman" w:hAnsi="Times New Roman" w:eastAsia="宋体" w:cs="Times New Roman"/>
          <w:szCs w:val="24"/>
          <w:lang w:val="en-US" w:eastAsia="zh-CN"/>
        </w:rPr>
        <w:t>5.3.2 DWS层数据聚合</w:t>
      </w:r>
      <w:r>
        <w:tab/>
      </w:r>
      <w:r>
        <w:fldChar w:fldCharType="begin"/>
      </w:r>
      <w:r>
        <w:instrText xml:space="preserve"> PAGEREF _Toc12236 \h </w:instrText>
      </w:r>
      <w:r>
        <w:fldChar w:fldCharType="separate"/>
      </w:r>
      <w:r>
        <w:t>22</w:t>
      </w:r>
      <w:r>
        <w:fldChar w:fldCharType="end"/>
      </w:r>
      <w:r>
        <w:rPr>
          <w:rFonts w:ascii="Times New Roman" w:hAnsi="Times New Roman"/>
          <w:bCs/>
          <w:color w:val="000000"/>
        </w:rPr>
        <w:fldChar w:fldCharType="end"/>
      </w:r>
    </w:p>
    <w:p w14:paraId="57696BA9">
      <w:pPr>
        <w:pStyle w:val="9"/>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_Toc24369 </w:instrText>
      </w:r>
      <w:r>
        <w:rPr>
          <w:rFonts w:ascii="Times New Roman" w:hAnsi="Times New Roman"/>
          <w:bCs/>
        </w:rPr>
        <w:fldChar w:fldCharType="separate"/>
      </w:r>
      <w:r>
        <w:rPr>
          <w:rFonts w:hint="default" w:ascii="Times New Roman" w:hAnsi="Times New Roman" w:eastAsia="宋体" w:cs="Times New Roman"/>
          <w:szCs w:val="24"/>
          <w:lang w:val="en-US" w:eastAsia="zh-CN"/>
        </w:rPr>
        <w:t>5.3.3 DM层衍生指标生成</w:t>
      </w:r>
      <w:r>
        <w:tab/>
      </w:r>
      <w:r>
        <w:fldChar w:fldCharType="begin"/>
      </w:r>
      <w:r>
        <w:instrText xml:space="preserve"> PAGEREF _Toc24369 \h </w:instrText>
      </w:r>
      <w:r>
        <w:fldChar w:fldCharType="separate"/>
      </w:r>
      <w:r>
        <w:t>24</w:t>
      </w:r>
      <w:r>
        <w:fldChar w:fldCharType="end"/>
      </w:r>
      <w:r>
        <w:rPr>
          <w:rFonts w:ascii="Times New Roman" w:hAnsi="Times New Roman"/>
          <w:bCs/>
          <w:color w:val="000000"/>
        </w:rPr>
        <w:fldChar w:fldCharType="end"/>
      </w:r>
    </w:p>
    <w:p w14:paraId="6369862C">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_Toc1321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5.4 本章小结</w:t>
      </w:r>
      <w:r>
        <w:tab/>
      </w:r>
      <w:r>
        <w:fldChar w:fldCharType="begin"/>
      </w:r>
      <w:r>
        <w:instrText xml:space="preserve"> PAGEREF _Toc1321 \h </w:instrText>
      </w:r>
      <w:r>
        <w:fldChar w:fldCharType="separate"/>
      </w:r>
      <w:r>
        <w:t>28</w:t>
      </w:r>
      <w:r>
        <w:fldChar w:fldCharType="end"/>
      </w:r>
      <w:r>
        <w:rPr>
          <w:rFonts w:ascii="Times New Roman" w:hAnsi="Times New Roman"/>
          <w:bCs/>
          <w:color w:val="000000"/>
        </w:rPr>
        <w:fldChar w:fldCharType="end"/>
      </w:r>
    </w:p>
    <w:p w14:paraId="6B0D5BE9">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_Toc28618 </w:instrText>
      </w:r>
      <w:r>
        <w:rPr>
          <w:rFonts w:ascii="Times New Roman" w:hAnsi="Times New Roman"/>
          <w:bCs/>
        </w:rPr>
        <w:fldChar w:fldCharType="separate"/>
      </w:r>
      <w:r>
        <w:rPr>
          <w:rFonts w:hint="default"/>
          <w:bCs w:val="0"/>
          <w:i w:val="0"/>
          <w:szCs w:val="32"/>
          <w:lang w:val="en-US" w:eastAsia="zh-CN"/>
        </w:rPr>
        <w:t>6 特色数据分析</w:t>
      </w:r>
      <w:r>
        <w:tab/>
      </w:r>
      <w:r>
        <w:fldChar w:fldCharType="begin"/>
      </w:r>
      <w:r>
        <w:instrText xml:space="preserve"> PAGEREF _Toc28618 \h </w:instrText>
      </w:r>
      <w:r>
        <w:fldChar w:fldCharType="separate"/>
      </w:r>
      <w:r>
        <w:t>29</w:t>
      </w:r>
      <w:r>
        <w:fldChar w:fldCharType="end"/>
      </w:r>
      <w:r>
        <w:rPr>
          <w:rFonts w:ascii="Times New Roman" w:hAnsi="Times New Roman"/>
          <w:bCs/>
          <w:color w:val="000000"/>
        </w:rPr>
        <w:fldChar w:fldCharType="end"/>
      </w:r>
    </w:p>
    <w:p w14:paraId="7AA01C52">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_Toc8896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6.1 产品特征分析</w:t>
      </w:r>
      <w:r>
        <w:tab/>
      </w:r>
      <w:r>
        <w:fldChar w:fldCharType="begin"/>
      </w:r>
      <w:r>
        <w:instrText xml:space="preserve"> PAGEREF _Toc8896 \h </w:instrText>
      </w:r>
      <w:r>
        <w:fldChar w:fldCharType="separate"/>
      </w:r>
      <w:r>
        <w:t>29</w:t>
      </w:r>
      <w:r>
        <w:fldChar w:fldCharType="end"/>
      </w:r>
      <w:r>
        <w:rPr>
          <w:rFonts w:ascii="Times New Roman" w:hAnsi="Times New Roman"/>
          <w:bCs/>
          <w:color w:val="000000"/>
        </w:rPr>
        <w:fldChar w:fldCharType="end"/>
      </w:r>
    </w:p>
    <w:p w14:paraId="34615A5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_Toc22527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6.2 客户综合分析</w:t>
      </w:r>
      <w:r>
        <w:tab/>
      </w:r>
      <w:r>
        <w:fldChar w:fldCharType="begin"/>
      </w:r>
      <w:r>
        <w:instrText xml:space="preserve"> PAGEREF _Toc22527 \h </w:instrText>
      </w:r>
      <w:r>
        <w:fldChar w:fldCharType="separate"/>
      </w:r>
      <w:r>
        <w:t>32</w:t>
      </w:r>
      <w:r>
        <w:fldChar w:fldCharType="end"/>
      </w:r>
      <w:r>
        <w:rPr>
          <w:rFonts w:ascii="Times New Roman" w:hAnsi="Times New Roman"/>
          <w:bCs/>
          <w:color w:val="000000"/>
        </w:rPr>
        <w:fldChar w:fldCharType="end"/>
      </w:r>
    </w:p>
    <w:p w14:paraId="1F70A789">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_Toc6603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6.3 利润过户分析</w:t>
      </w:r>
      <w:r>
        <w:tab/>
      </w:r>
      <w:r>
        <w:fldChar w:fldCharType="begin"/>
      </w:r>
      <w:r>
        <w:instrText xml:space="preserve"> PAGEREF _Toc6603 \h </w:instrText>
      </w:r>
      <w:r>
        <w:fldChar w:fldCharType="separate"/>
      </w:r>
      <w:r>
        <w:t>34</w:t>
      </w:r>
      <w:r>
        <w:fldChar w:fldCharType="end"/>
      </w:r>
      <w:r>
        <w:rPr>
          <w:rFonts w:ascii="Times New Roman" w:hAnsi="Times New Roman"/>
          <w:bCs/>
          <w:color w:val="000000"/>
        </w:rPr>
        <w:fldChar w:fldCharType="end"/>
      </w:r>
    </w:p>
    <w:p w14:paraId="1C0C1ACB">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_Toc3069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6.4 销售趋势分析</w:t>
      </w:r>
      <w:r>
        <w:tab/>
      </w:r>
      <w:r>
        <w:fldChar w:fldCharType="begin"/>
      </w:r>
      <w:r>
        <w:instrText xml:space="preserve"> PAGEREF _Toc3069 \h </w:instrText>
      </w:r>
      <w:r>
        <w:fldChar w:fldCharType="separate"/>
      </w:r>
      <w:r>
        <w:t>35</w:t>
      </w:r>
      <w:r>
        <w:fldChar w:fldCharType="end"/>
      </w:r>
      <w:r>
        <w:rPr>
          <w:rFonts w:ascii="Times New Roman" w:hAnsi="Times New Roman"/>
          <w:bCs/>
          <w:color w:val="000000"/>
        </w:rPr>
        <w:fldChar w:fldCharType="end"/>
      </w:r>
    </w:p>
    <w:p w14:paraId="46DEAED1">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_Toc14874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6.5 综合分析与数据导出</w:t>
      </w:r>
      <w:r>
        <w:tab/>
      </w:r>
      <w:r>
        <w:fldChar w:fldCharType="begin"/>
      </w:r>
      <w:r>
        <w:instrText xml:space="preserve"> PAGEREF _Toc14874 \h </w:instrText>
      </w:r>
      <w:r>
        <w:fldChar w:fldCharType="separate"/>
      </w:r>
      <w:r>
        <w:t>37</w:t>
      </w:r>
      <w:r>
        <w:fldChar w:fldCharType="end"/>
      </w:r>
      <w:r>
        <w:rPr>
          <w:rFonts w:ascii="Times New Roman" w:hAnsi="Times New Roman"/>
          <w:bCs/>
          <w:color w:val="000000"/>
        </w:rPr>
        <w:fldChar w:fldCharType="end"/>
      </w:r>
    </w:p>
    <w:p w14:paraId="43985E7F">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_Toc24409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6.6 本章小结</w:t>
      </w:r>
      <w:r>
        <w:tab/>
      </w:r>
      <w:r>
        <w:fldChar w:fldCharType="begin"/>
      </w:r>
      <w:r>
        <w:instrText xml:space="preserve"> PAGEREF _Toc24409 \h </w:instrText>
      </w:r>
      <w:r>
        <w:fldChar w:fldCharType="separate"/>
      </w:r>
      <w:r>
        <w:t>38</w:t>
      </w:r>
      <w:r>
        <w:fldChar w:fldCharType="end"/>
      </w:r>
      <w:r>
        <w:rPr>
          <w:rFonts w:ascii="Times New Roman" w:hAnsi="Times New Roman"/>
          <w:bCs/>
          <w:color w:val="000000"/>
        </w:rPr>
        <w:fldChar w:fldCharType="end"/>
      </w:r>
    </w:p>
    <w:p w14:paraId="4E11DDF4">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_Toc26572 </w:instrText>
      </w:r>
      <w:r>
        <w:rPr>
          <w:rFonts w:ascii="Times New Roman" w:hAnsi="Times New Roman"/>
          <w:bCs/>
        </w:rPr>
        <w:fldChar w:fldCharType="separate"/>
      </w:r>
      <w:r>
        <w:rPr>
          <w:rFonts w:hint="default"/>
          <w:bCs w:val="0"/>
          <w:i w:val="0"/>
          <w:szCs w:val="32"/>
          <w:lang w:val="en-US" w:eastAsia="zh-CN"/>
        </w:rPr>
        <w:t>7 可视化设计与实现</w:t>
      </w:r>
      <w:r>
        <w:tab/>
      </w:r>
      <w:r>
        <w:fldChar w:fldCharType="begin"/>
      </w:r>
      <w:r>
        <w:instrText xml:space="preserve"> PAGEREF _Toc26572 \h </w:instrText>
      </w:r>
      <w:r>
        <w:fldChar w:fldCharType="separate"/>
      </w:r>
      <w:r>
        <w:t>39</w:t>
      </w:r>
      <w:r>
        <w:fldChar w:fldCharType="end"/>
      </w:r>
      <w:r>
        <w:rPr>
          <w:rFonts w:ascii="Times New Roman" w:hAnsi="Times New Roman"/>
          <w:bCs/>
          <w:color w:val="000000"/>
        </w:rPr>
        <w:fldChar w:fldCharType="end"/>
      </w:r>
    </w:p>
    <w:p w14:paraId="57EE4663">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_Toc4368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7.1 可视化工具选型与数据接入</w:t>
      </w:r>
      <w:r>
        <w:tab/>
      </w:r>
      <w:r>
        <w:fldChar w:fldCharType="begin"/>
      </w:r>
      <w:r>
        <w:instrText xml:space="preserve"> PAGEREF _Toc4368 \h </w:instrText>
      </w:r>
      <w:r>
        <w:fldChar w:fldCharType="separate"/>
      </w:r>
      <w:r>
        <w:t>39</w:t>
      </w:r>
      <w:r>
        <w:fldChar w:fldCharType="end"/>
      </w:r>
      <w:r>
        <w:rPr>
          <w:rFonts w:ascii="Times New Roman" w:hAnsi="Times New Roman"/>
          <w:bCs/>
          <w:color w:val="000000"/>
        </w:rPr>
        <w:fldChar w:fldCharType="end"/>
      </w:r>
    </w:p>
    <w:p w14:paraId="416329F4">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_Toc3037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7.2 特色图表设计思路</w:t>
      </w:r>
      <w:r>
        <w:tab/>
      </w:r>
      <w:r>
        <w:fldChar w:fldCharType="begin"/>
      </w:r>
      <w:r>
        <w:instrText xml:space="preserve"> PAGEREF _Toc3037 \h </w:instrText>
      </w:r>
      <w:r>
        <w:fldChar w:fldCharType="separate"/>
      </w:r>
      <w:r>
        <w:t>41</w:t>
      </w:r>
      <w:r>
        <w:fldChar w:fldCharType="end"/>
      </w:r>
      <w:r>
        <w:rPr>
          <w:rFonts w:ascii="Times New Roman" w:hAnsi="Times New Roman"/>
          <w:bCs/>
          <w:color w:val="000000"/>
        </w:rPr>
        <w:fldChar w:fldCharType="end"/>
      </w:r>
    </w:p>
    <w:p w14:paraId="225B98E0">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_Toc15450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7.3 交互式仪表盘功能实现</w:t>
      </w:r>
      <w:r>
        <w:tab/>
      </w:r>
      <w:r>
        <w:fldChar w:fldCharType="begin"/>
      </w:r>
      <w:r>
        <w:instrText xml:space="preserve"> PAGEREF _Toc15450 \h </w:instrText>
      </w:r>
      <w:r>
        <w:fldChar w:fldCharType="separate"/>
      </w:r>
      <w:r>
        <w:t>49</w:t>
      </w:r>
      <w:r>
        <w:fldChar w:fldCharType="end"/>
      </w:r>
      <w:r>
        <w:rPr>
          <w:rFonts w:ascii="Times New Roman" w:hAnsi="Times New Roman"/>
          <w:bCs/>
          <w:color w:val="000000"/>
        </w:rPr>
        <w:fldChar w:fldCharType="end"/>
      </w:r>
    </w:p>
    <w:p w14:paraId="5A0FB188">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_Toc31273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7.</w:t>
      </w:r>
      <w:r>
        <w:rPr>
          <w:rFonts w:hint="eastAsia" w:eastAsia="宋体" w:cs="Times New Roman"/>
          <w:i w:val="0"/>
          <w:szCs w:val="28"/>
          <w:lang w:val="en-US" w:eastAsia="zh-CN"/>
        </w:rPr>
        <w:t>4</w:t>
      </w:r>
      <w:r>
        <w:rPr>
          <w:rFonts w:hint="default" w:ascii="Times New Roman" w:hAnsi="Times New Roman" w:eastAsia="宋体" w:cs="Times New Roman"/>
          <w:i w:val="0"/>
          <w:szCs w:val="28"/>
          <w:lang w:val="en-US" w:eastAsia="zh-CN"/>
        </w:rPr>
        <w:t xml:space="preserve"> 本章小结</w:t>
      </w:r>
      <w:r>
        <w:tab/>
      </w:r>
      <w:r>
        <w:fldChar w:fldCharType="begin"/>
      </w:r>
      <w:r>
        <w:instrText xml:space="preserve"> PAGEREF _Toc31273 \h </w:instrText>
      </w:r>
      <w:r>
        <w:fldChar w:fldCharType="separate"/>
      </w:r>
      <w:r>
        <w:t>50</w:t>
      </w:r>
      <w:r>
        <w:fldChar w:fldCharType="end"/>
      </w:r>
      <w:r>
        <w:rPr>
          <w:rFonts w:ascii="Times New Roman" w:hAnsi="Times New Roman"/>
          <w:bCs/>
          <w:color w:val="000000"/>
        </w:rPr>
        <w:fldChar w:fldCharType="end"/>
      </w:r>
    </w:p>
    <w:p w14:paraId="16F1F48B">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_Toc32029 </w:instrText>
      </w:r>
      <w:r>
        <w:rPr>
          <w:rFonts w:ascii="Times New Roman" w:hAnsi="Times New Roman"/>
          <w:bCs/>
        </w:rPr>
        <w:fldChar w:fldCharType="separate"/>
      </w:r>
      <w:r>
        <w:rPr>
          <w:rFonts w:hint="default"/>
          <w:bCs w:val="0"/>
          <w:i w:val="0"/>
          <w:szCs w:val="32"/>
          <w:lang w:val="en-US" w:eastAsia="zh-CN"/>
        </w:rPr>
        <w:t>8 总结与展望</w:t>
      </w:r>
      <w:r>
        <w:tab/>
      </w:r>
      <w:r>
        <w:fldChar w:fldCharType="begin"/>
      </w:r>
      <w:r>
        <w:instrText xml:space="preserve"> PAGEREF _Toc32029 \h </w:instrText>
      </w:r>
      <w:r>
        <w:fldChar w:fldCharType="separate"/>
      </w:r>
      <w:r>
        <w:t>51</w:t>
      </w:r>
      <w:r>
        <w:fldChar w:fldCharType="end"/>
      </w:r>
      <w:r>
        <w:rPr>
          <w:rFonts w:ascii="Times New Roman" w:hAnsi="Times New Roman"/>
          <w:bCs/>
          <w:color w:val="000000"/>
        </w:rPr>
        <w:fldChar w:fldCharType="end"/>
      </w:r>
    </w:p>
    <w:p w14:paraId="7FC5047D">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_Toc139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8.1 研究成果总结</w:t>
      </w:r>
      <w:r>
        <w:tab/>
      </w:r>
      <w:r>
        <w:fldChar w:fldCharType="begin"/>
      </w:r>
      <w:r>
        <w:instrText xml:space="preserve"> PAGEREF _Toc139 \h </w:instrText>
      </w:r>
      <w:r>
        <w:fldChar w:fldCharType="separate"/>
      </w:r>
      <w:r>
        <w:t>51</w:t>
      </w:r>
      <w:r>
        <w:fldChar w:fldCharType="end"/>
      </w:r>
      <w:r>
        <w:rPr>
          <w:rFonts w:ascii="Times New Roman" w:hAnsi="Times New Roman"/>
          <w:bCs/>
          <w:color w:val="000000"/>
        </w:rPr>
        <w:fldChar w:fldCharType="end"/>
      </w:r>
    </w:p>
    <w:p w14:paraId="755D367E">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_Toc19727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8.2 研究不足</w:t>
      </w:r>
      <w:r>
        <w:tab/>
      </w:r>
      <w:r>
        <w:fldChar w:fldCharType="begin"/>
      </w:r>
      <w:r>
        <w:instrText xml:space="preserve"> PAGEREF _Toc19727 \h </w:instrText>
      </w:r>
      <w:r>
        <w:fldChar w:fldCharType="separate"/>
      </w:r>
      <w:r>
        <w:t>51</w:t>
      </w:r>
      <w:r>
        <w:fldChar w:fldCharType="end"/>
      </w:r>
      <w:r>
        <w:rPr>
          <w:rFonts w:ascii="Times New Roman" w:hAnsi="Times New Roman"/>
          <w:bCs/>
          <w:color w:val="000000"/>
        </w:rPr>
        <w:fldChar w:fldCharType="end"/>
      </w:r>
    </w:p>
    <w:p w14:paraId="75F5A5D7">
      <w:pPr>
        <w:pStyle w:val="17"/>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_Toc12295 </w:instrText>
      </w:r>
      <w:r>
        <w:rPr>
          <w:rFonts w:ascii="Times New Roman" w:hAnsi="Times New Roman"/>
          <w:bCs/>
        </w:rPr>
        <w:fldChar w:fldCharType="separate"/>
      </w:r>
      <w:r>
        <w:rPr>
          <w:rFonts w:hint="default" w:ascii="Times New Roman" w:hAnsi="Times New Roman" w:eastAsia="宋体" w:cs="Times New Roman"/>
          <w:i w:val="0"/>
          <w:szCs w:val="28"/>
          <w:lang w:val="en-US" w:eastAsia="zh-CN"/>
        </w:rPr>
        <w:t>8.3 未来优化方向</w:t>
      </w:r>
      <w:r>
        <w:tab/>
      </w:r>
      <w:r>
        <w:fldChar w:fldCharType="begin"/>
      </w:r>
      <w:r>
        <w:instrText xml:space="preserve"> PAGEREF _Toc12295 \h </w:instrText>
      </w:r>
      <w:r>
        <w:fldChar w:fldCharType="separate"/>
      </w:r>
      <w:r>
        <w:t>52</w:t>
      </w:r>
      <w:r>
        <w:fldChar w:fldCharType="end"/>
      </w:r>
      <w:r>
        <w:rPr>
          <w:rFonts w:ascii="Times New Roman" w:hAnsi="Times New Roman"/>
          <w:bCs/>
          <w:color w:val="000000"/>
        </w:rPr>
        <w:fldChar w:fldCharType="end"/>
      </w:r>
    </w:p>
    <w:p w14:paraId="7B676872">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_Toc1731 </w:instrText>
      </w:r>
      <w:r>
        <w:rPr>
          <w:rFonts w:ascii="Times New Roman" w:hAnsi="Times New Roman"/>
          <w:bCs/>
        </w:rPr>
        <w:fldChar w:fldCharType="separate"/>
      </w:r>
      <w:r>
        <w:rPr>
          <w:rFonts w:hint="default"/>
          <w:bCs w:val="0"/>
          <w:i w:val="0"/>
          <w:szCs w:val="32"/>
          <w:lang w:val="en-US" w:eastAsia="zh-CN"/>
        </w:rPr>
        <w:t>参考文献</w:t>
      </w:r>
      <w:r>
        <w:tab/>
      </w:r>
      <w:r>
        <w:fldChar w:fldCharType="begin"/>
      </w:r>
      <w:r>
        <w:instrText xml:space="preserve"> PAGEREF _Toc1731 \h </w:instrText>
      </w:r>
      <w:r>
        <w:fldChar w:fldCharType="separate"/>
      </w:r>
      <w:r>
        <w:t>53</w:t>
      </w:r>
      <w:r>
        <w:fldChar w:fldCharType="end"/>
      </w:r>
      <w:r>
        <w:rPr>
          <w:rFonts w:ascii="Times New Roman" w:hAnsi="Times New Roman"/>
          <w:bCs/>
          <w:color w:val="000000"/>
        </w:rPr>
        <w:fldChar w:fldCharType="end"/>
      </w:r>
    </w:p>
    <w:p w14:paraId="4701DC3A">
      <w:pPr>
        <w:pStyle w:val="15"/>
        <w:tabs>
          <w:tab w:val="right" w:leader="dot" w:pos="8788"/>
          <w:tab w:val="clear" w:pos="8777"/>
        </w:tabs>
      </w:pPr>
      <w:r>
        <w:rPr>
          <w:rFonts w:ascii="Times New Roman" w:hAnsi="Times New Roman"/>
          <w:bCs/>
          <w:color w:val="000000"/>
        </w:rPr>
        <w:fldChar w:fldCharType="begin"/>
      </w:r>
      <w:r>
        <w:rPr>
          <w:rFonts w:ascii="Times New Roman" w:hAnsi="Times New Roman"/>
          <w:bCs/>
        </w:rPr>
        <w:instrText xml:space="preserve"> HYPERLINK \l _Toc14360 </w:instrText>
      </w:r>
      <w:r>
        <w:rPr>
          <w:rFonts w:ascii="Times New Roman" w:hAnsi="Times New Roman"/>
          <w:bCs/>
        </w:rPr>
        <w:fldChar w:fldCharType="separate"/>
      </w:r>
      <w:r>
        <w:rPr>
          <w:rFonts w:hint="default" w:eastAsia="宋体" w:cs="Times New Roman"/>
          <w:bCs w:val="0"/>
          <w:i w:val="0"/>
          <w:szCs w:val="32"/>
          <w:lang w:val="en-US" w:eastAsia="zh-CN"/>
        </w:rPr>
        <w:t>致    谢</w:t>
      </w:r>
      <w:r>
        <w:tab/>
      </w:r>
      <w:r>
        <w:fldChar w:fldCharType="begin"/>
      </w:r>
      <w:r>
        <w:instrText xml:space="preserve"> PAGEREF _Toc14360 \h </w:instrText>
      </w:r>
      <w:r>
        <w:fldChar w:fldCharType="separate"/>
      </w:r>
      <w:r>
        <w:t>54</w:t>
      </w:r>
      <w:r>
        <w:fldChar w:fldCharType="end"/>
      </w:r>
      <w:r>
        <w:rPr>
          <w:rFonts w:ascii="Times New Roman" w:hAnsi="Times New Roman"/>
          <w:bCs/>
          <w:color w:val="000000"/>
        </w:rPr>
        <w:fldChar w:fldCharType="end"/>
      </w:r>
    </w:p>
    <w:p w14:paraId="658E2E91">
      <w:pPr>
        <w:bidi w:val="0"/>
        <w:spacing w:line="400" w:lineRule="exact"/>
        <w:jc w:val="center"/>
        <w:sectPr>
          <w:pgSz w:w="11907" w:h="16840"/>
          <w:pgMar w:top="1361" w:right="1134" w:bottom="1361" w:left="1134" w:header="720" w:footer="851" w:gutter="851"/>
          <w:pgBorders>
            <w:top w:val="none" w:sz="0" w:space="0"/>
            <w:left w:val="none" w:sz="0" w:space="0"/>
            <w:bottom w:val="none" w:sz="0" w:space="0"/>
            <w:right w:val="none" w:sz="0" w:space="0"/>
          </w:pgBorders>
          <w:pgNumType w:fmt="decimal"/>
          <w:cols w:space="720" w:num="1"/>
        </w:sectPr>
      </w:pPr>
      <w:r>
        <w:rPr>
          <w:rFonts w:ascii="Times New Roman" w:hAnsi="Times New Roman"/>
          <w:bCs/>
          <w:color w:val="000000"/>
          <w:sz w:val="24"/>
        </w:rPr>
        <w:fldChar w:fldCharType="end"/>
      </w:r>
    </w:p>
    <w:p w14:paraId="2DF46A67">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bCs w:val="0"/>
          <w:i w:val="0"/>
          <w:color w:val="000000"/>
          <w:sz w:val="32"/>
          <w:szCs w:val="32"/>
        </w:rPr>
      </w:pPr>
      <w:bookmarkStart w:id="8" w:name="_Toc30547"/>
      <w:r>
        <w:rPr>
          <w:bCs w:val="0"/>
          <w:i w:val="0"/>
          <w:color w:val="000000"/>
          <w:sz w:val="32"/>
          <w:szCs w:val="32"/>
        </w:rPr>
        <w:t xml:space="preserve">1 </w:t>
      </w:r>
      <w:r>
        <w:rPr>
          <w:rFonts w:hint="eastAsia" w:asciiTheme="majorEastAsia" w:hAnsiTheme="majorEastAsia" w:eastAsiaTheme="majorEastAsia" w:cstheme="majorEastAsia"/>
          <w:bCs w:val="0"/>
          <w:i w:val="0"/>
          <w:color w:val="000000"/>
          <w:sz w:val="32"/>
          <w:szCs w:val="32"/>
        </w:rPr>
        <w:t>绪论</w:t>
      </w:r>
      <w:bookmarkEnd w:id="8"/>
    </w:p>
    <w:p w14:paraId="405EDB4E">
      <w:pPr>
        <w:pStyle w:val="3"/>
        <w:numPr>
          <w:ilvl w:val="1"/>
          <w:numId w:val="0"/>
        </w:numPr>
        <w:spacing w:before="240" w:after="240" w:line="400" w:lineRule="exact"/>
        <w:ind w:left="272" w:leftChars="0" w:hanging="272" w:firstLineChars="0"/>
        <w:rPr>
          <w:rFonts w:hint="eastAsia" w:eastAsia="宋体"/>
          <w:i w:val="0"/>
          <w:color w:val="000000"/>
          <w:sz w:val="28"/>
          <w:szCs w:val="28"/>
        </w:rPr>
      </w:pPr>
      <w:bookmarkStart w:id="9" w:name="_Toc16572"/>
      <w:r>
        <w:rPr>
          <w:rFonts w:hint="default" w:ascii="Times New Roman" w:hAnsi="Times New Roman" w:eastAsia="宋体" w:cs="Times New Roman"/>
          <w:b/>
          <w:bCs/>
          <w:i w:val="0"/>
          <w:iCs/>
          <w:color w:val="000000"/>
          <w:kern w:val="2"/>
          <w:sz w:val="28"/>
          <w:szCs w:val="28"/>
          <w:lang w:val="en-US" w:eastAsia="zh-CN" w:bidi="ar-SA"/>
        </w:rPr>
        <w:t>1.1</w:t>
      </w:r>
      <w:r>
        <w:rPr>
          <w:rFonts w:hint="eastAsia" w:eastAsia="宋体"/>
          <w:i w:val="0"/>
          <w:color w:val="000000"/>
          <w:sz w:val="28"/>
          <w:szCs w:val="28"/>
        </w:rPr>
        <w:t>研究背景与意义</w:t>
      </w:r>
      <w:bookmarkEnd w:id="9"/>
    </w:p>
    <w:p w14:paraId="7D336C46">
      <w:pPr>
        <w:pStyle w:val="4"/>
        <w:spacing w:before="120" w:after="120" w:line="400" w:lineRule="exact"/>
        <w:rPr>
          <w:rFonts w:hint="default" w:ascii="Times New Roman" w:hAnsi="Times New Roman" w:eastAsia="宋体" w:cs="Times New Roman"/>
          <w:color w:val="000000"/>
          <w:sz w:val="24"/>
          <w:szCs w:val="24"/>
          <w:lang w:val="en-US" w:eastAsia="zh-CN"/>
        </w:rPr>
      </w:pPr>
      <w:bookmarkStart w:id="10" w:name="_Toc15795"/>
      <w:r>
        <w:rPr>
          <w:rFonts w:hint="eastAsia" w:ascii="Times New Roman" w:hAnsi="Times New Roman" w:eastAsia="宋体" w:cs="Times New Roman"/>
          <w:color w:val="000000"/>
          <w:sz w:val="24"/>
          <w:szCs w:val="24"/>
          <w:lang w:val="en-US" w:eastAsia="zh-CN"/>
        </w:rPr>
        <w:t>1.1.1 研究背景</w:t>
      </w:r>
      <w:bookmarkEnd w:id="10"/>
    </w:p>
    <w:p w14:paraId="1A8AF5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数字化新能源时代，电动汽车产业蓬勃发展，成为全球汽车行业转型升级的关键方向。随着电动汽车市场的不断扩大，销售行业积累了海量涵盖销售、客户、市场等多方面的数据。这些数据蕴含着丰富的信息，对于企业制定销售策略、预测销售趋势、洞察客户需求以及优化市场布局具有至关重要的价值。 然而，</w:t>
      </w:r>
      <w:commentRangeStart w:id="4"/>
      <w:r>
        <w:rPr>
          <w:rFonts w:hint="default" w:ascii="Times New Roman" w:hAnsi="Times New Roman" w:eastAsia="宋体" w:cs="Times New Roman"/>
          <w:sz w:val="24"/>
          <w:szCs w:val="22"/>
          <w:lang w:val="en-US" w:eastAsia="zh-CN"/>
        </w:rPr>
        <w:t>传统数据处理方式在面对如此庞大且复杂的数据时，暴露出诸多弊端</w:t>
      </w:r>
      <w:commentRangeEnd w:id="4"/>
      <w:r>
        <w:commentReference w:id="4"/>
      </w:r>
      <w:r>
        <w:rPr>
          <w:rFonts w:hint="default" w:ascii="Times New Roman" w:hAnsi="Times New Roman" w:eastAsia="宋体" w:cs="Times New Roman"/>
          <w:sz w:val="24"/>
          <w:szCs w:val="22"/>
          <w:lang w:val="en-US" w:eastAsia="zh-CN"/>
        </w:rPr>
        <w:t xml:space="preserve">。一方面，传统方法处理效率低下，难以在合理时间内完成对海量数据的分析和处理；另一方面，其扩展性较差，随着数据量不断增长，难以实现深度数据挖掘和复杂分析任务。 </w:t>
      </w:r>
    </w:p>
    <w:p w14:paraId="15F705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与此同时，大数据技术正蓬勃发展。Hadoop作为分布式计算框架，具备强大的存储和计算能力。Hive构建在Hadoop之上，提供结构化的查询分析功能。Spark基于内存计算，在复杂数据分析方面表现出色。此外，</w:t>
      </w:r>
      <w:commentRangeStart w:id="5"/>
      <w:r>
        <w:rPr>
          <w:rFonts w:hint="default" w:ascii="Times New Roman" w:hAnsi="Times New Roman" w:eastAsia="宋体" w:cs="Times New Roman"/>
          <w:sz w:val="24"/>
          <w:szCs w:val="22"/>
          <w:lang w:val="en-US" w:eastAsia="zh-CN"/>
        </w:rPr>
        <w:t>DataX可实现多数据源的高效传输和整合</w:t>
      </w:r>
      <w:commentRangeEnd w:id="5"/>
      <w:r>
        <w:commentReference w:id="5"/>
      </w:r>
      <w:r>
        <w:rPr>
          <w:rFonts w:hint="default" w:ascii="Times New Roman" w:hAnsi="Times New Roman" w:eastAsia="宋体" w:cs="Times New Roman"/>
          <w:sz w:val="24"/>
          <w:szCs w:val="22"/>
          <w:lang w:val="en-US" w:eastAsia="zh-CN"/>
        </w:rPr>
        <w:t>。这些技术为汽车销售数据分析提供了有力的技术支撑。在此背景下，如何利用大数据技术对汽车销售数据进行深度分析，成为行业亟待解决的重要问题。</w:t>
      </w:r>
    </w:p>
    <w:p w14:paraId="7E9129E2">
      <w:pPr>
        <w:pStyle w:val="4"/>
        <w:spacing w:before="120" w:after="120" w:line="400" w:lineRule="exact"/>
        <w:rPr>
          <w:rFonts w:hint="default" w:ascii="Times New Roman" w:hAnsi="Times New Roman" w:eastAsia="宋体" w:cs="Times New Roman"/>
          <w:color w:val="000000"/>
          <w:sz w:val="24"/>
          <w:szCs w:val="24"/>
          <w:lang w:val="en-US" w:eastAsia="zh-CN"/>
        </w:rPr>
      </w:pPr>
      <w:bookmarkStart w:id="11" w:name="_Toc20845"/>
      <w:r>
        <w:rPr>
          <w:rFonts w:hint="eastAsia" w:ascii="Times New Roman" w:hAnsi="Times New Roman" w:eastAsia="宋体" w:cs="Times New Roman"/>
          <w:color w:val="000000"/>
          <w:sz w:val="24"/>
          <w:szCs w:val="24"/>
          <w:lang w:val="en-US" w:eastAsia="zh-CN"/>
        </w:rPr>
        <w:t>1.1.2 研究目的</w:t>
      </w:r>
      <w:bookmarkEnd w:id="11"/>
    </w:p>
    <w:p w14:paraId="58D1AF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本选题旨在运用大数据技术，构建一套完整的汽车销售数据分析平台，对海量汽车销售数据进行全面、深入的分析和挖掘。具体目的如下： </w:t>
      </w:r>
    </w:p>
    <w:p w14:paraId="5560C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commentRangeStart w:id="6"/>
      <w:r>
        <w:rPr>
          <w:rFonts w:hint="default" w:ascii="Times New Roman" w:hAnsi="Times New Roman" w:eastAsia="宋体" w:cs="Times New Roman"/>
          <w:kern w:val="2"/>
          <w:sz w:val="24"/>
          <w:szCs w:val="22"/>
          <w:lang w:val="en-US" w:eastAsia="zh-CN" w:bidi="ar-SA"/>
        </w:rPr>
        <w:t>1、</w:t>
      </w:r>
      <w:r>
        <w:rPr>
          <w:rFonts w:hint="default" w:ascii="Times New Roman" w:hAnsi="Times New Roman" w:eastAsia="宋体" w:cs="Times New Roman"/>
          <w:sz w:val="24"/>
          <w:szCs w:val="22"/>
          <w:lang w:val="en-US" w:eastAsia="zh-CN"/>
        </w:rPr>
        <w:t>挖</w:t>
      </w:r>
      <w:commentRangeEnd w:id="6"/>
      <w:r>
        <w:commentReference w:id="6"/>
      </w:r>
      <w:r>
        <w:rPr>
          <w:rFonts w:hint="default" w:ascii="Times New Roman" w:hAnsi="Times New Roman" w:eastAsia="宋体" w:cs="Times New Roman"/>
          <w:sz w:val="24"/>
          <w:szCs w:val="22"/>
          <w:lang w:val="en-US" w:eastAsia="zh-CN"/>
        </w:rPr>
        <w:t xml:space="preserve">掘销售趋势：通过对不同地区、不同车型的销量数据进行分析，把握销售数量的月度、季度、年度变化趋势，找出销售高峰与低谷的关联因素，为企业制定生产和销售计划提供依据。 </w:t>
      </w:r>
    </w:p>
    <w:p w14:paraId="591D90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2、洞察客户需求：结合客户年龄、性别、职业等信息，分析不同客户群体的购车偏好，找出影响购买决策的关键因素，进行精准营销。 </w:t>
      </w:r>
    </w:p>
    <w:p w14:paraId="1FCE6A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3、优化市场策略：对比不同品牌的市场份额、售价等数据，分析企业的竞争优劣势，为制定市场策略提供参考。 </w:t>
      </w:r>
    </w:p>
    <w:p w14:paraId="1CFB20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4、探索数据分析方法流程：总结适用于汽车销售行业的数据分析方法和流程，为行业内其他企业提供可借鉴的经验。</w:t>
      </w:r>
    </w:p>
    <w:p w14:paraId="71D75AB5">
      <w:pPr>
        <w:pStyle w:val="4"/>
        <w:spacing w:before="120" w:after="120" w:line="400" w:lineRule="exact"/>
        <w:rPr>
          <w:rFonts w:hint="eastAsia" w:ascii="Times New Roman" w:hAnsi="Times New Roman" w:eastAsia="宋体" w:cs="Times New Roman"/>
          <w:color w:val="000000"/>
          <w:sz w:val="24"/>
          <w:szCs w:val="24"/>
          <w:lang w:val="en-US" w:eastAsia="zh-CN"/>
        </w:rPr>
      </w:pPr>
      <w:bookmarkStart w:id="12" w:name="_Toc29646"/>
      <w:r>
        <w:rPr>
          <w:rFonts w:hint="eastAsia" w:ascii="Times New Roman" w:hAnsi="Times New Roman" w:eastAsia="宋体" w:cs="Times New Roman"/>
          <w:color w:val="000000"/>
          <w:sz w:val="24"/>
          <w:szCs w:val="24"/>
          <w:lang w:val="en-US" w:eastAsia="zh-CN"/>
        </w:rPr>
        <w:t>1.1.</w:t>
      </w:r>
      <w:r>
        <w:rPr>
          <w:rFonts w:hint="eastAsia" w:cs="Times New Roman"/>
          <w:color w:val="000000"/>
          <w:sz w:val="24"/>
          <w:szCs w:val="24"/>
          <w:lang w:val="en-US" w:eastAsia="zh-CN"/>
        </w:rPr>
        <w:t>3</w:t>
      </w:r>
      <w:r>
        <w:rPr>
          <w:rFonts w:hint="eastAsia" w:ascii="Times New Roman" w:hAnsi="Times New Roman" w:eastAsia="宋体" w:cs="Times New Roman"/>
          <w:color w:val="000000"/>
          <w:sz w:val="24"/>
          <w:szCs w:val="24"/>
          <w:lang w:val="en-US" w:eastAsia="zh-CN"/>
        </w:rPr>
        <w:t xml:space="preserve"> 研究意义</w:t>
      </w:r>
      <w:bookmarkEnd w:id="12"/>
    </w:p>
    <w:p w14:paraId="479BE1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commentRangeStart w:id="7"/>
      <w:commentRangeStart w:id="8"/>
      <w:r>
        <w:rPr>
          <w:rFonts w:hint="default" w:ascii="Times New Roman" w:hAnsi="Times New Roman" w:eastAsia="宋体" w:cs="Times New Roman"/>
          <w:kern w:val="2"/>
          <w:sz w:val="24"/>
          <w:szCs w:val="22"/>
          <w:lang w:val="en-US" w:eastAsia="zh-CN" w:bidi="ar-SA"/>
        </w:rPr>
        <w:t>（1）</w:t>
      </w:r>
      <w:r>
        <w:rPr>
          <w:rFonts w:hint="default" w:ascii="Times New Roman" w:hAnsi="Times New Roman" w:eastAsia="宋体" w:cs="Times New Roman"/>
          <w:sz w:val="24"/>
          <w:szCs w:val="22"/>
          <w:lang w:val="en-US" w:eastAsia="zh-CN"/>
        </w:rPr>
        <w:t xml:space="preserve">学术价值 </w:t>
      </w:r>
      <w:commentRangeEnd w:id="7"/>
      <w:r>
        <w:commentReference w:id="7"/>
      </w:r>
      <w:r>
        <w:rPr>
          <w:rFonts w:hint="default" w:ascii="Times New Roman" w:hAnsi="Times New Roman" w:eastAsia="宋体" w:cs="Times New Roman"/>
          <w:sz w:val="24"/>
          <w:szCs w:val="22"/>
          <w:lang w:val="en-US" w:eastAsia="zh-CN"/>
        </w:rPr>
        <w:t xml:space="preserve">本选题综合运用大数据技术、数据分析算法以及数据可视化技术，对汽车销售数据进行系统研究，涵盖数据采集、存储、处理、分析及可视化等多个环节。通过对这些技术和方法的应用与创新，能够丰富大数据在汽车销售领域的应用研究，为相关领域的学术研究提供新的思路和方法。 </w:t>
      </w:r>
    </w:p>
    <w:p w14:paraId="55AFA5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（2）实践价值 对于汽车销售企业而言，本选题的研究成果具有重要的实践指导意义。通过构建的数据分析平台，企业能够获取销售趋势、客户需求和市场动态等信息，为企业的生产、销售、营销等决策提供科学依据。例如，企业可以根据销售趋势分析结果合理安排生产计划，根据客户需求分析结果优化产品设计和营销策略，根据市场竞争分析结果及时调整策略提升竞争力。此外，本研究探索的数据分析方法具有通用性和可复制性，能够推动汽车销售行业的数字化转型和可持续发展。</w:t>
      </w:r>
      <w:commentRangeEnd w:id="8"/>
      <w:r>
        <w:commentReference w:id="8"/>
      </w:r>
    </w:p>
    <w:p w14:paraId="5ABA06D3">
      <w:pPr>
        <w:pStyle w:val="3"/>
        <w:numPr>
          <w:ilvl w:val="1"/>
          <w:numId w:val="0"/>
        </w:numPr>
        <w:spacing w:before="240" w:after="240" w:line="400" w:lineRule="exact"/>
        <w:ind w:left="272" w:leftChars="0" w:hanging="272" w:firstLineChars="0"/>
        <w:rPr>
          <w:rFonts w:hint="eastAsia" w:ascii="Times New Roman" w:hAnsi="Times New Roman" w:eastAsia="宋体" w:cs="Times New Roman"/>
          <w:b/>
          <w:bCs/>
          <w:i w:val="0"/>
          <w:iCs/>
          <w:color w:val="000000"/>
          <w:kern w:val="2"/>
          <w:sz w:val="28"/>
          <w:szCs w:val="28"/>
          <w:lang w:val="en-US" w:eastAsia="zh-CN" w:bidi="ar-SA"/>
        </w:rPr>
      </w:pPr>
      <w:bookmarkStart w:id="13" w:name="_Toc15281"/>
      <w:r>
        <w:rPr>
          <w:rFonts w:hint="default" w:ascii="Times New Roman" w:hAnsi="Times New Roman" w:eastAsia="宋体" w:cs="Times New Roman"/>
          <w:b/>
          <w:bCs/>
          <w:i w:val="0"/>
          <w:iCs/>
          <w:color w:val="000000"/>
          <w:kern w:val="2"/>
          <w:sz w:val="28"/>
          <w:szCs w:val="28"/>
          <w:lang w:val="en-US" w:eastAsia="zh-CN" w:bidi="ar-SA"/>
        </w:rPr>
        <w:t>1.2</w:t>
      </w:r>
      <w:r>
        <w:rPr>
          <w:rFonts w:hint="eastAsia" w:ascii="Times New Roman" w:hAnsi="Times New Roman" w:eastAsia="宋体" w:cs="Times New Roman"/>
          <w:b/>
          <w:bCs/>
          <w:i w:val="0"/>
          <w:iCs/>
          <w:color w:val="000000"/>
          <w:kern w:val="2"/>
          <w:sz w:val="28"/>
          <w:szCs w:val="28"/>
          <w:lang w:val="en-US" w:eastAsia="zh-CN" w:bidi="ar-SA"/>
        </w:rPr>
        <w:t>国内外研究现状</w:t>
      </w:r>
      <w:bookmarkEnd w:id="13"/>
    </w:p>
    <w:p w14:paraId="22F67C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大数据技术在汽车销售领域应用日趋广泛，在电动汽车赛道的价值尤为突出。张蓉</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_Ref31400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[1]</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通过分析电动汽车与成品油销量的关联趋势，验证了大数据在行业趋势研判中的作用；</w:t>
      </w:r>
      <w:commentRangeStart w:id="9"/>
      <w:r>
        <w:rPr>
          <w:rFonts w:hint="default" w:ascii="Times New Roman" w:hAnsi="Times New Roman" w:eastAsia="宋体" w:cs="Times New Roman"/>
          <w:sz w:val="24"/>
          <w:szCs w:val="22"/>
          <w:lang w:val="en-US" w:eastAsia="zh-CN"/>
        </w:rPr>
        <w:t>郭梓云</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_Ref31906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指出中国已成为全球电动汽车</w:t>
      </w:r>
      <w:commentRangeEnd w:id="9"/>
      <w:r>
        <w:commentReference w:id="9"/>
      </w:r>
      <w:r>
        <w:rPr>
          <w:rFonts w:hint="default" w:ascii="Times New Roman" w:hAnsi="Times New Roman" w:eastAsia="宋体" w:cs="Times New Roman"/>
          <w:sz w:val="24"/>
          <w:szCs w:val="22"/>
          <w:lang w:val="en-US" w:eastAsia="zh-CN"/>
        </w:rPr>
        <w:t>销售核心市场，市场持续扩大为数据分析提供了丰富的样本基础。据统计，仅2023年1至11月，我国新能源汽车销售即达830.4万辆，同比增长36.74%</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_Ref5206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[4]</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，海量交易数据对传统分析手段提出了严峻挑战。杨文明</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_Ref5238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[8]</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从智能电动汽车视域出发，分析了汽车销售和售后服务行业在不同未来状态下的业务能力需求，指出数据驱动的智能化分析将成为行业核心竞争力。高小杰</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_Ref31442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基于销售大数据挖掘电动汽车市场偏好，为产品适应性设计提供精准决策依据。然而，冯秀秀</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_Ref31488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[10]</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在MG公司研究中指出，企业因未充分运用大数据分析客户偏好导致营销策略缺乏针对性；赵明奎等</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_Ref31524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[2]</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发现成品油企业充电站建设的需求分析仅局限于基础统计，未通过大数据实现精准预测，反映出当前研究从理论到落地仍存在差距。</w:t>
      </w:r>
    </w:p>
    <w:p w14:paraId="037203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数据采集与预处理是大数据分析的基础。权威公共数据集经专业机构审核，准确度与完整性俱佳，高小杰</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_Ref31442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依托此类数据集保障了研究客观性。Huang S等</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_Ref31599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[11]</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通过网络爬虫从行业平台抓取车型参数及销售数据，结合清洗技术解决数据失真与缺失问题。与车企深度合作是获取一手数据的重要途径，崔想</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_Ref31642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[7]</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通过合作获取的销售与盈利数据使研究更贴合实际。数据预处理方面，数据清洗通过剔除缺失值、异常值保障有效性，数据集成整合多源数据形成统一数据集，刘柯</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_Ref31772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[6]</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将电动汽车销售、地区人口、交通数据集成，为充电站投资决策模型提供完整支撑。在Hive中构建数据仓库可完成数据聚合等操作，为后续多维度分析奠定基础。</w:t>
      </w:r>
    </w:p>
    <w:p w14:paraId="5C3D1F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在深度分析方面，销售趋势分析是核心内容。冯秀秀</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_Ref31488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[10]</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建议企业依据区域需求趋势增设销售网点以提升市场占有率。在预测方法上，Mishra DR等</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_Ref5565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[12]</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提出了基于LSTM-GBRT混合模型的电动汽车销量预测方法，验证了机器学习技术在销售预测中的有效性，为时间序列预测提供了新思路。客户需求分析方面，高小杰</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_Ref31442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[5]</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发现年轻客户关注科技配置与外观，中老年客户侧重续航与舒适性；崔想</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_Ref31642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[7]</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研究表明基于客户需求提供个性化产品的企业，其复购率与品牌忠诚度显著高于行业平均水平。市场竞争分析方面，张琪</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_Ref32122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[9]</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强调电动汽车制造商的共享模式选择需结合自身竞争优势，崔想</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_Ref31642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[7]</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指出企业的竞争优势与盈利模式的适配性密切相关。刘柯</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_Ref31772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[6]</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通过处理销售数据生成保有量增长率等关键指标，Huang S等</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_Ref31599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[11]</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通过回归模型精准定位影响销量的关键技术因素，均印证了大数据深度分析的应用价值。</w:t>
      </w:r>
    </w:p>
    <w:p w14:paraId="532F97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可视化是分析成果落地的关键环节。选用FineBI制作交互式仪表盘，设计柱状图、饼图等图表并支持多维度筛选，Huang S等</w:t>
      </w:r>
      <w:r>
        <w:rPr>
          <w:rFonts w:hint="default" w:ascii="Times New Roman" w:hAnsi="Times New Roman" w:eastAsia="宋体" w:cs="Times New Roman"/>
          <w:sz w:val="24"/>
          <w:szCs w:val="22"/>
          <w:lang w:val="en-US" w:eastAsia="zh-CN"/>
        </w:rPr>
        <w:fldChar w:fldCharType="begin"/>
      </w:r>
      <w:r>
        <w:rPr>
          <w:rFonts w:hint="default" w:ascii="Times New Roman" w:hAnsi="Times New Roman" w:eastAsia="宋体" w:cs="Times New Roman"/>
          <w:sz w:val="24"/>
          <w:szCs w:val="22"/>
          <w:lang w:val="en-US" w:eastAsia="zh-CN"/>
        </w:rPr>
        <w:instrText xml:space="preserve"> REF _Ref31599 \w \h </w:instrText>
      </w:r>
      <w:r>
        <w:rPr>
          <w:rFonts w:hint="default" w:ascii="Times New Roman" w:hAnsi="Times New Roman" w:eastAsia="宋体" w:cs="Times New Roman"/>
          <w:sz w:val="24"/>
          <w:szCs w:val="22"/>
          <w:lang w:val="en-US" w:eastAsia="zh-CN"/>
        </w:rPr>
        <w:fldChar w:fldCharType="separate"/>
      </w:r>
      <w:r>
        <w:rPr>
          <w:rFonts w:hint="default" w:ascii="Times New Roman" w:hAnsi="Times New Roman" w:eastAsia="宋体" w:cs="Times New Roman"/>
          <w:sz w:val="24"/>
          <w:szCs w:val="22"/>
          <w:lang w:val="en-US" w:eastAsia="zh-CN"/>
        </w:rPr>
        <w:t>[11]</w:t>
      </w:r>
      <w:r>
        <w:rPr>
          <w:rFonts w:hint="default" w:ascii="Times New Roman" w:hAnsi="Times New Roman" w:eastAsia="宋体" w:cs="Times New Roman"/>
          <w:sz w:val="24"/>
          <w:szCs w:val="22"/>
          <w:lang w:val="en-US" w:eastAsia="zh-CN"/>
        </w:rPr>
        <w:fldChar w:fldCharType="end"/>
      </w:r>
      <w:r>
        <w:rPr>
          <w:rFonts w:hint="default" w:ascii="Times New Roman" w:hAnsi="Times New Roman" w:eastAsia="宋体" w:cs="Times New Roman"/>
          <w:sz w:val="24"/>
          <w:szCs w:val="22"/>
          <w:lang w:val="en-US" w:eastAsia="zh-CN"/>
        </w:rPr>
        <w:t>通过可视化图表展示技术配置与销量的关联关系，将复杂数据直观呈现，为企业决策提供有效支撑。</w:t>
      </w:r>
    </w:p>
    <w:p w14:paraId="381C18E6">
      <w:pPr>
        <w:pStyle w:val="3"/>
        <w:spacing w:before="240" w:after="240" w:line="400" w:lineRule="exact"/>
        <w:ind w:left="272" w:hanging="272"/>
        <w:rPr>
          <w:rFonts w:hint="default" w:eastAsia="宋体"/>
          <w:i w:val="0"/>
          <w:color w:val="000000"/>
          <w:sz w:val="28"/>
          <w:szCs w:val="28"/>
          <w:lang w:val="en-US" w:eastAsia="zh-CN"/>
        </w:rPr>
      </w:pPr>
      <w:bookmarkStart w:id="14" w:name="_Toc16358"/>
      <w:r>
        <w:rPr>
          <w:rFonts w:hint="eastAsia" w:eastAsia="宋体"/>
          <w:i w:val="0"/>
          <w:color w:val="000000"/>
          <w:sz w:val="28"/>
          <w:szCs w:val="28"/>
        </w:rPr>
        <w:t>1.3 主要研究内容</w:t>
      </w:r>
      <w:r>
        <w:rPr>
          <w:rFonts w:hint="eastAsia" w:eastAsia="宋体"/>
          <w:i w:val="0"/>
          <w:color w:val="000000"/>
          <w:sz w:val="28"/>
          <w:szCs w:val="28"/>
          <w:lang w:val="en-US" w:eastAsia="zh-CN"/>
        </w:rPr>
        <w:t>与技术路线</w:t>
      </w:r>
      <w:bookmarkEnd w:id="14"/>
    </w:p>
    <w:p w14:paraId="4637C1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（1）</w:t>
      </w:r>
      <w:r>
        <w:rPr>
          <w:rFonts w:hint="default" w:ascii="Times New Roman" w:hAnsi="Times New Roman" w:eastAsia="宋体" w:cs="Times New Roman"/>
          <w:sz w:val="24"/>
          <w:szCs w:val="22"/>
          <w:lang w:val="en-US" w:eastAsia="zh-CN"/>
        </w:rPr>
        <w:t xml:space="preserve">研究内容 </w:t>
      </w:r>
    </w:p>
    <w:p w14:paraId="33A91A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1、数据采集与预处理：利用权威公共数据集，涵盖电动汽车销售、客户信息、市场趋势等多方面数据，包含"汽车品牌""汽车销量""用户年龄""市场份额"等核心字段。通过编写Shell脚本和使用DataX工具实现数据的自动化采集与高效传输，对数据进行清洗、转换和聚合，为后续分析提供高质量数据基础。 </w:t>
      </w:r>
    </w:p>
    <w:p w14:paraId="4F98B1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2、大数据技术操作实施：将预处理后的数据存储至MySQL数据库，随后利用Shell脚本和DataX工具将数据导入HDFS，构建分布式存储环境。在Hive中构建数据仓库，设计合理的表结构和索引，运用Spark SQL进行数据清洗、转换和聚合，针对销售趋势、客户需求、市场竞争等核心分析方向，编写复杂查询语句开展深度分析，并将结果导出至数据库。 </w:t>
      </w:r>
    </w:p>
    <w:p w14:paraId="6B15FA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3、数据可视化展示：选用FineBI工具设计交互式仪表盘，根据分析需求设计柱状图、饼图、折线图等多种图表，实现城市、时间、车型等多维度筛选功能，提升用户体验和决策支持效果。 </w:t>
      </w:r>
    </w:p>
    <w:p w14:paraId="704E85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4、数据集成与测试：将各模块集成到完整流程中，实现全流程自动化。测试指标导入完整性和数据清洗质量，确保数据完整性，根据测试结果进行优化和调整。 </w:t>
      </w:r>
    </w:p>
    <w:p w14:paraId="7F91FC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（2）技术路线 </w:t>
      </w:r>
    </w:p>
    <w:p w14:paraId="69CB55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数据采集层（从多个权威公共数据源获取数据）→数据存储层（MySQL存储原始数据→DataX导入至HDFS）→数据处理层（Hive数据仓库分层处理生成衍生指标）→数据分析层（基于核心字段编写Spark SQL查询语句开展深度分析→结果回存MySQL数据库）→可视化展示层（FineBI制作交互式仪表盘）。</w:t>
      </w:r>
    </w:p>
    <w:p w14:paraId="7FC6BF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commentRangeStart w:id="10"/>
      <w:r>
        <w:drawing>
          <wp:inline distT="0" distB="0" distL="114300" distR="114300">
            <wp:extent cx="5578475" cy="8293100"/>
            <wp:effectExtent l="0" t="0" r="3175"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5578475" cy="8293100"/>
                    </a:xfrm>
                    <a:prstGeom prst="rect">
                      <a:avLst/>
                    </a:prstGeom>
                    <a:noFill/>
                    <a:ln>
                      <a:noFill/>
                    </a:ln>
                  </pic:spPr>
                </pic:pic>
              </a:graphicData>
            </a:graphic>
          </wp:inline>
        </w:drawing>
      </w:r>
      <w:commentRangeEnd w:id="10"/>
      <w:r>
        <w:commentReference w:id="10"/>
      </w:r>
    </w:p>
    <w:p w14:paraId="4F9BD129">
      <w:pPr>
        <w:numPr>
          <w:ilvl w:val="0"/>
          <w:numId w:val="0"/>
        </w:numPr>
        <w:spacing w:line="360" w:lineRule="auto"/>
        <w:ind w:firstLine="412" w:firstLineChars="200"/>
        <w:jc w:val="center"/>
        <w:rPr>
          <w:rFonts w:hint="default"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图1.3.1</w:t>
      </w:r>
      <w:r>
        <w:rPr>
          <w:rFonts w:hint="eastAsia" w:ascii="Times New Roman" w:hAnsi="Times New Roman" w:cs="Times New Roman"/>
          <w:spacing w:val="-2"/>
          <w:sz w:val="21"/>
          <w:szCs w:val="21"/>
          <w:lang w:val="en-US" w:eastAsia="zh-CN"/>
        </w:rPr>
        <w:t>(项目整体架构图)</w:t>
      </w:r>
    </w:p>
    <w:p w14:paraId="0D90CB31">
      <w:pPr>
        <w:bidi w:val="0"/>
      </w:pPr>
    </w:p>
    <w:p w14:paraId="572320EA">
      <w:pPr>
        <w:rPr>
          <w:rFonts w:eastAsia="宋体"/>
          <w:bCs w:val="0"/>
          <w:i w:val="0"/>
          <w:color w:val="000000"/>
          <w:sz w:val="32"/>
          <w:szCs w:val="32"/>
        </w:rPr>
      </w:pPr>
      <w:bookmarkStart w:id="15" w:name="_Toc135622325"/>
      <w:bookmarkStart w:id="16" w:name="_Toc133657219"/>
      <w:r>
        <w:rPr>
          <w:rFonts w:eastAsia="宋体"/>
          <w:bCs w:val="0"/>
          <w:i w:val="0"/>
          <w:color w:val="000000"/>
          <w:sz w:val="32"/>
          <w:szCs w:val="32"/>
        </w:rPr>
        <w:br w:type="page"/>
      </w:r>
    </w:p>
    <w:bookmarkEnd w:id="15"/>
    <w:bookmarkEnd w:id="16"/>
    <w:p w14:paraId="15B7A4FE">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sz w:val="32"/>
          <w:szCs w:val="32"/>
          <w:lang w:val="en-US" w:eastAsia="zh-CN"/>
        </w:rPr>
      </w:pPr>
      <w:bookmarkStart w:id="17" w:name="_Toc9432"/>
      <w:r>
        <w:rPr>
          <w:bCs w:val="0"/>
          <w:i w:val="0"/>
          <w:color w:val="000000"/>
          <w:sz w:val="32"/>
          <w:szCs w:val="32"/>
        </w:rPr>
        <w:t>2 核心技术与工具基础</w:t>
      </w:r>
      <w:bookmarkEnd w:id="17"/>
    </w:p>
    <w:p w14:paraId="57EC2F2A">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18" w:name="_Toc20926"/>
      <w:r>
        <w:rPr>
          <w:rFonts w:hint="default" w:eastAsia="宋体" w:cs="Times New Roman"/>
          <w:i w:val="0"/>
          <w:color w:val="000000"/>
          <w:sz w:val="28"/>
          <w:szCs w:val="28"/>
          <w:lang w:val="en-US" w:eastAsia="zh-CN"/>
        </w:rPr>
        <w:t>2.1 Hadoop分布式存储技术</w:t>
      </w:r>
      <w:bookmarkEnd w:id="18"/>
    </w:p>
    <w:p w14:paraId="0A87C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Hadoop是Apache基金会开发的分布式系统基础架构，用户可以在不了解分布式底层细节的情况下开发分布式程序。Hadoop实现了分布式文件系统HDFS（Hadoop Distributed File System），具有高容错性和高吞吐量的特点，适合超大数据集的存储与访问。Hadoop生态系统包括HDFS、MapReduce、YARN、Hive、HBase等组件，共同构成大数据处理的完整解决方案。在本研究中，HDFS作为底层分布式存储系统，承载汽车销售数据的持久化存储，为上层的Hive数据仓库和Spark SQL计算引擎提供数据访问支持。</w:t>
      </w:r>
    </w:p>
    <w:p w14:paraId="7D8A3216">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19" w:name="_Toc26249"/>
      <w:r>
        <w:rPr>
          <w:rFonts w:hint="default" w:eastAsia="宋体" w:cs="Times New Roman"/>
          <w:i w:val="0"/>
          <w:color w:val="000000"/>
          <w:sz w:val="28"/>
          <w:szCs w:val="28"/>
          <w:lang w:val="en-US" w:eastAsia="zh-CN"/>
        </w:rPr>
        <w:t>2.2 Hive数据仓库技术</w:t>
      </w:r>
      <w:bookmarkEnd w:id="19"/>
    </w:p>
    <w:p w14:paraId="596DD7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Hive是基于Hadoop的数据仓库工具，可以将结构化的数据文件映射为数据库表，并提供类SQL查询功能，称为HQL（Hive Query Language）。HQL可以将SQL语句转换为MapReduce任务运行，极大简化了大数据开发工作。Hive适合对大规模数据进行统计分析，不适用于联机事务处理和频繁修改操作的场景。 Hive的架构主要包括：用户接口（CLI、Client、WebInterface）、元数据存储（通常使用MySQL存储表名、列/分区字段、表的类型和权限等信息）、解释器/编译器/优化器/执行器（完成HQL从词法分析到查询计划生成的全过程）、HDFS（数据存储层）以及MapReduce（查询执行引擎）。在本研究中，Hive用于构建数据仓库的分层表结构（ODS层、DWD层、DWS层、DM层），通过HQL实现数据的结构化管理和查询。</w:t>
      </w:r>
    </w:p>
    <w:p w14:paraId="089C37CD">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0" w:name="_Toc2468"/>
      <w:r>
        <w:rPr>
          <w:rFonts w:hint="default" w:eastAsia="宋体" w:cs="Times New Roman"/>
          <w:i w:val="0"/>
          <w:color w:val="000000"/>
          <w:sz w:val="28"/>
          <w:szCs w:val="28"/>
          <w:lang w:val="en-US" w:eastAsia="zh-CN"/>
        </w:rPr>
        <w:t>2.3 Spark SQL数据处理框架</w:t>
      </w:r>
      <w:bookmarkEnd w:id="20"/>
    </w:p>
    <w:p w14:paraId="7B4FF6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Apache Spark是专为大规模数据处理设计的快速计算引擎，基于内存计算，在迭代计算和交互式查询场景下具有显著性能优势，可部署在Hadoop YARN之上。Spark SQL是其处理结构化数据的核心模块，核心抽象是DataFrame和Dataset，能够通过标准SQL语句或DataFrame API对结构化数据进行查询和操作。 </w:t>
      </w:r>
    </w:p>
    <w:p w14:paraId="2D98FF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Spark SQL与Hive的集成是本研究技术方案的核心。具体包括：</w:t>
      </w:r>
    </w:p>
    <w:p w14:paraId="2CE0DC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（1）</w:t>
      </w:r>
      <w:r>
        <w:rPr>
          <w:rFonts w:hint="default" w:ascii="Times New Roman" w:hAnsi="Times New Roman" w:eastAsia="宋体" w:cs="Times New Roman"/>
          <w:sz w:val="24"/>
          <w:szCs w:val="22"/>
          <w:lang w:val="en-US" w:eastAsia="zh-CN"/>
        </w:rPr>
        <w:t>元数据共享：Spark SQL通过连接Hive Metastore获取数据库、表结构等元数据信息，使得Spark中创建的数据库和表能被Hive直接识别和查询；</w:t>
      </w:r>
    </w:p>
    <w:p w14:paraId="710AD8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（2）数据存储共享：底层数据存储在HDFS上，采用与Hive一致的存储格式（如TEXTFILE），支持配置字段分隔符和压缩编码，确保数据互操作性；</w:t>
      </w:r>
    </w:p>
    <w:p w14:paraId="5243DB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（3）SQL执行引擎替换：Spark将HQL编译为基于RDD的执行计划，利用内存计算和DAG优化显著提升执行效率。 </w:t>
      </w:r>
    </w:p>
    <w:p w14:paraId="1DA684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在本研究中，Spark SQL的核心作用包括：</w:t>
      </w:r>
    </w:p>
    <w:p w14:paraId="70E929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（1）</w:t>
      </w:r>
      <w:r>
        <w:rPr>
          <w:rFonts w:hint="default" w:ascii="Times New Roman" w:hAnsi="Times New Roman" w:eastAsia="宋体" w:cs="Times New Roman"/>
          <w:sz w:val="24"/>
          <w:szCs w:val="22"/>
          <w:lang w:val="en-US" w:eastAsia="zh-CN"/>
        </w:rPr>
        <w:t>通过SparkSession创建与Hive的连接；</w:t>
      </w:r>
    </w:p>
    <w:p w14:paraId="2FB2E3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（2）</w:t>
      </w:r>
      <w:r>
        <w:rPr>
          <w:rFonts w:hint="default" w:ascii="Times New Roman" w:hAnsi="Times New Roman" w:eastAsia="宋体" w:cs="Times New Roman"/>
          <w:sz w:val="24"/>
          <w:szCs w:val="22"/>
          <w:lang w:val="en-US" w:eastAsia="zh-CN"/>
        </w:rPr>
        <w:t>通过SQL语句执行CREATE DATABASE、CREATE TABLE、INSERT OVERWRITE等操作，实现数据仓库各层级的数据处理；</w:t>
      </w:r>
    </w:p>
    <w:p w14:paraId="201278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支持窗口函数（OVER/PARTITION BY）、公用表表达式（WITH...AS）、条件表达式（CASE WHEN）、聚合函数等复杂SQL语法，完成多维度的数据清洗、聚合计算和指标生成。</w:t>
      </w:r>
    </w:p>
    <w:p w14:paraId="0ADEFE01">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1" w:name="_Toc8208"/>
      <w:r>
        <w:rPr>
          <w:rFonts w:hint="default" w:eastAsia="宋体" w:cs="Times New Roman"/>
          <w:i w:val="0"/>
          <w:color w:val="000000"/>
          <w:sz w:val="28"/>
          <w:szCs w:val="28"/>
          <w:lang w:val="en-US" w:eastAsia="zh-CN"/>
        </w:rPr>
        <w:t>2.4 数据采集与传输工具</w:t>
      </w:r>
      <w:bookmarkEnd w:id="21"/>
    </w:p>
    <w:p w14:paraId="0D084B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DataX是阿里巴巴开源的离线数据同步工具，支持多种异构数据源之间的高效数据传输，包括MySQL、HDFS、Hive等。DataX采用Framework+Plugin的架构设计，通过Reader插件读取源端数据，经过Channel传输，由Writer插件写入目标端，能够实现数据的高效、可靠传输。</w:t>
      </w:r>
    </w:p>
    <w:p w14:paraId="0E4503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在本研究中，DataX承担两个关键数据传输任务：一是将MySQL中的原始数据导入HDFS，为Hive数据仓库提供数据来源；二是将Hive DM层分析结果导出至MySQL，供FineBI可视化工具连接查询。 Shell脚本在本研究中用于编写自动化数据采集和任务调度脚本，实现数据采集、DataX任务执行、Spark作业提交等操作的自动化串联，确保数据处理流程的完整性和一致性。</w:t>
      </w:r>
    </w:p>
    <w:p w14:paraId="0282EE2C">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2" w:name="_Toc12545"/>
      <w:r>
        <w:rPr>
          <w:rFonts w:hint="default" w:eastAsia="宋体" w:cs="Times New Roman"/>
          <w:i w:val="0"/>
          <w:color w:val="000000"/>
          <w:sz w:val="28"/>
          <w:szCs w:val="28"/>
          <w:lang w:val="en-US" w:eastAsia="zh-CN"/>
        </w:rPr>
        <w:t>2.5 数据库技术</w:t>
      </w:r>
      <w:bookmarkEnd w:id="22"/>
    </w:p>
    <w:p w14:paraId="66B38A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MySQL是本研究使用的关系型数据库管理系统，在系统中承担多重角色：一是作为Hive Metastore的后端存储，保存Hive数据仓库的元数据信息（数据库、表结构、分区等）；二是作为原始数据的初步存储管理平台，在数据导入HDFS前进行初步管理；三是作为分析结果的最终存储库，接收从Hive DM层导出的指标数据，供可视化工具连接使用。</w:t>
      </w:r>
    </w:p>
    <w:p w14:paraId="63DBEFF3">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3" w:name="_Toc18238"/>
      <w:r>
        <w:rPr>
          <w:rFonts w:hint="default" w:eastAsia="宋体" w:cs="Times New Roman"/>
          <w:i w:val="0"/>
          <w:color w:val="000000"/>
          <w:sz w:val="28"/>
          <w:szCs w:val="28"/>
          <w:lang w:val="en-US" w:eastAsia="zh-CN"/>
        </w:rPr>
        <w:t>2.6 数据分析工具</w:t>
      </w:r>
      <w:bookmarkEnd w:id="23"/>
    </w:p>
    <w:p w14:paraId="520768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本研究在数据仓库构建完成后，利用Python语言结合scikit-learn、statsmodels、Prophet等数据分析库，对导出的指标数据进行深度分析和挖掘。主要使用的分析方法包括：</w:t>
      </w:r>
    </w:p>
    <w:p w14:paraId="319636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（1）</w:t>
      </w:r>
      <w:r>
        <w:rPr>
          <w:rFonts w:hint="default" w:ascii="Times New Roman" w:hAnsi="Times New Roman" w:eastAsia="宋体" w:cs="Times New Roman"/>
          <w:sz w:val="24"/>
          <w:szCs w:val="22"/>
          <w:lang w:val="en-US" w:eastAsia="zh-CN"/>
        </w:rPr>
        <w:t>K-Means聚类算法用于产品聚类和客户细分；</w:t>
      </w:r>
    </w:p>
    <w:p w14:paraId="3228E3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（2）</w:t>
      </w:r>
      <w:r>
        <w:rPr>
          <w:rFonts w:hint="default" w:ascii="Times New Roman" w:hAnsi="Times New Roman" w:eastAsia="宋体" w:cs="Times New Roman"/>
          <w:sz w:val="24"/>
          <w:szCs w:val="22"/>
          <w:lang w:val="en-US" w:eastAsia="zh-CN"/>
        </w:rPr>
        <w:t>随机森林算法用于特征重要性分析和预测建模；</w:t>
      </w:r>
    </w:p>
    <w:p w14:paraId="648DE3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（3）</w:t>
      </w:r>
      <w:r>
        <w:rPr>
          <w:rFonts w:hint="default" w:ascii="Times New Roman" w:hAnsi="Times New Roman" w:eastAsia="宋体" w:cs="Times New Roman"/>
          <w:sz w:val="24"/>
          <w:szCs w:val="22"/>
          <w:lang w:val="en-US" w:eastAsia="zh-CN"/>
        </w:rPr>
        <w:t>梯度提升算法与随机森林形成互补进行预测对比；</w:t>
      </w:r>
    </w:p>
    <w:p w14:paraId="3A1604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（4）</w:t>
      </w:r>
      <w:r>
        <w:rPr>
          <w:rFonts w:hint="default" w:ascii="Times New Roman" w:hAnsi="Times New Roman" w:eastAsia="宋体" w:cs="Times New Roman"/>
          <w:sz w:val="24"/>
          <w:szCs w:val="22"/>
          <w:lang w:val="en-US" w:eastAsia="zh-CN"/>
        </w:rPr>
        <w:t>主成分分析（PCA）用于多维数据降维；</w:t>
      </w:r>
    </w:p>
    <w:p w14:paraId="5EB63D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（5）</w:t>
      </w:r>
      <w:r>
        <w:rPr>
          <w:rFonts w:hint="default" w:ascii="Times New Roman" w:hAnsi="Times New Roman" w:eastAsia="宋体" w:cs="Times New Roman"/>
          <w:sz w:val="24"/>
          <w:szCs w:val="22"/>
          <w:lang w:val="en-US" w:eastAsia="zh-CN"/>
        </w:rPr>
        <w:t>Prophet和ARIMA模型用于时间序列预测；</w:t>
      </w:r>
    </w:p>
    <w:p w14:paraId="3BFD51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kern w:val="2"/>
          <w:sz w:val="24"/>
          <w:szCs w:val="22"/>
          <w:lang w:val="en-US" w:eastAsia="zh-CN" w:bidi="ar-SA"/>
        </w:rPr>
        <w:t>（6）</w:t>
      </w:r>
      <w:r>
        <w:rPr>
          <w:rFonts w:hint="default" w:ascii="Times New Roman" w:hAnsi="Times New Roman" w:eastAsia="宋体" w:cs="Times New Roman"/>
          <w:sz w:val="24"/>
          <w:szCs w:val="22"/>
          <w:lang w:val="en-US" w:eastAsia="zh-CN"/>
        </w:rPr>
        <w:t>轮廓系数、均方误差、决定系数等指标用于模型评估。</w:t>
      </w:r>
    </w:p>
    <w:p w14:paraId="7C4801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开发环境方面，使用IntelliJ IDEA作为集成开发环境，基于Scala语言编写Spark SQL程序，通过Maven管理项目依赖。</w:t>
      </w:r>
    </w:p>
    <w:p w14:paraId="522A5851">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4" w:name="_Toc6218"/>
      <w:r>
        <w:rPr>
          <w:rFonts w:hint="default" w:eastAsia="宋体" w:cs="Times New Roman"/>
          <w:i w:val="0"/>
          <w:color w:val="000000"/>
          <w:sz w:val="28"/>
          <w:szCs w:val="28"/>
          <w:lang w:val="en-US" w:eastAsia="zh-CN"/>
        </w:rPr>
        <w:t>2.7 FineBI可视化工具</w:t>
      </w:r>
      <w:bookmarkEnd w:id="24"/>
    </w:p>
    <w:p w14:paraId="352FEE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FineBI是帆软公司推出的商业智能分析工具，支持通过拖拽方式快速制作交互式数据分析仪表盘。FineBI能够直接连接MySQL等关系型数据库，读取数据并以多种图表形式展示分析结果，支持柱状图、饼图、折线图、地图等多种可视化组件，并提供多维度筛选和动态交互功能。</w:t>
      </w:r>
    </w:p>
    <w:p w14:paraId="1072EC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在本研究中，FineBI连接MySQL数据库中的DM层指标数据，用于制作汽车销售数据分析的交互式仪表盘，实现分析结果的直观展示。</w:t>
      </w:r>
    </w:p>
    <w:p w14:paraId="5C75F035">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5" w:name="_Toc23822"/>
      <w:r>
        <w:rPr>
          <w:rFonts w:hint="default" w:eastAsia="宋体" w:cs="Times New Roman"/>
          <w:i w:val="0"/>
          <w:color w:val="000000"/>
          <w:sz w:val="28"/>
          <w:szCs w:val="28"/>
          <w:lang w:val="en-US" w:eastAsia="zh-CN"/>
        </w:rPr>
        <w:t>2.8 本章小结</w:t>
      </w:r>
      <w:bookmarkEnd w:id="25"/>
    </w:p>
    <w:p w14:paraId="410084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本章系统介绍了本研究涉及的核心技术与工具，包括Hadoop分布式存储、Hive数据仓库、Spark SQL数据处理框架、DataX数据传输工具、MySQL数据库、Python数据分析工具以及FineBI可视化工具。这些技术与工具各司其职、协同配合，共同构成了本研究从数据采集、存储、处理、分析到可视化展示的完整技术体系，为后续各章的需求分析、系统实现和数据分析提供了坚实的技术基础。</w:t>
      </w:r>
    </w:p>
    <w:p w14:paraId="52B6C6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lang w:val="en-US" w:eastAsia="zh-CN"/>
        </w:rPr>
        <w:br w:type="page"/>
      </w:r>
    </w:p>
    <w:p w14:paraId="7629BFB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sz w:val="32"/>
          <w:szCs w:val="32"/>
          <w:lang w:val="en-US" w:eastAsia="zh-CN"/>
        </w:rPr>
      </w:pPr>
      <w:bookmarkStart w:id="26" w:name="_Toc19838"/>
      <w:r>
        <w:rPr>
          <w:rFonts w:hint="default"/>
          <w:bCs w:val="0"/>
          <w:i w:val="0"/>
          <w:color w:val="000000"/>
          <w:sz w:val="32"/>
          <w:szCs w:val="32"/>
          <w:lang w:val="en-US" w:eastAsia="zh-CN"/>
        </w:rPr>
        <w:t>3 需求分析与可行性论证</w:t>
      </w:r>
      <w:bookmarkEnd w:id="26"/>
    </w:p>
    <w:p w14:paraId="1EAEF390">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7" w:name="_Toc19627"/>
      <w:r>
        <w:rPr>
          <w:rFonts w:hint="default" w:eastAsia="宋体" w:cs="Times New Roman"/>
          <w:i w:val="0"/>
          <w:color w:val="000000"/>
          <w:sz w:val="28"/>
          <w:szCs w:val="28"/>
          <w:lang w:val="en-US" w:eastAsia="zh-CN"/>
        </w:rPr>
        <w:t>3.1 特色分析需求</w:t>
      </w:r>
      <w:bookmarkEnd w:id="27"/>
    </w:p>
    <w:p w14:paraId="704CED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基于汽车销售行业的实际业务场景，本研究确定了以下特色分析方向：</w:t>
      </w:r>
    </w:p>
    <w:p w14:paraId="0F4666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1、销售趋势分析：分析汽车销售的月度、季度、年度趋势，识别季节性规律，帮助企业了解市场动态，预测未来销售情况。 </w:t>
      </w:r>
    </w:p>
    <w:p w14:paraId="486164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2、客户综合分析：通过分析客户的年龄、性别、职业、购买偏好等信息，了解不同客户群体的特点和需求，进行客户细分和精准营销。 </w:t>
      </w:r>
    </w:p>
    <w:p w14:paraId="4854CD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3、产品特征分析：分析续航里程、电池容量、价格区间、驱动形式、智能化水平、充电效率等产品特征对销售的影响，为产品优化提供数据支撑。 </w:t>
      </w:r>
    </w:p>
    <w:p w14:paraId="61D82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4、利润过户分析：分析不同品牌、产品的利润构成和利润率，以及二手车过户情况，帮助企业优化定价策略。 </w:t>
      </w:r>
    </w:p>
    <w:p w14:paraId="32F4E2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5、综合分析：整合各分析方向的结果，进行跨维度关联分析，生成综合性的业务洞察。</w:t>
      </w:r>
    </w:p>
    <w:p w14:paraId="4C2A0949">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8" w:name="_Toc30618"/>
      <w:r>
        <w:rPr>
          <w:rFonts w:hint="default" w:eastAsia="宋体" w:cs="Times New Roman"/>
          <w:i w:val="0"/>
          <w:color w:val="000000"/>
          <w:sz w:val="28"/>
          <w:szCs w:val="28"/>
          <w:lang w:val="en-US" w:eastAsia="zh-CN"/>
        </w:rPr>
        <w:t>3.2 数据需求分析</w:t>
      </w:r>
      <w:bookmarkEnd w:id="28"/>
    </w:p>
    <w:p w14:paraId="53BECC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系统需要处理的数据主要包括：销售数据（品牌、车型、销量、销售额、时间等）、客户数据（年龄、性别、职业、地理位置等）、产品数据（续航里程、电池容量、价格、驱动形式、智能化水平、充电效率等）、市场数据（市场份额、产地分布等）和利润数据（成本、收益、利润率等）。这些数据具有数据量大、类型多样、时效性强、质量要求高等特点，需要高效的大数据处理技术进行存储和分析。</w:t>
      </w:r>
    </w:p>
    <w:p w14:paraId="59A4B583">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29" w:name="_Toc28568"/>
      <w:r>
        <w:rPr>
          <w:rFonts w:hint="default" w:eastAsia="宋体" w:cs="Times New Roman"/>
          <w:i w:val="0"/>
          <w:color w:val="000000"/>
          <w:sz w:val="28"/>
          <w:szCs w:val="28"/>
          <w:lang w:val="en-US" w:eastAsia="zh-CN"/>
        </w:rPr>
        <w:t>3.3 技术需求分析</w:t>
      </w:r>
      <w:bookmarkEnd w:id="29"/>
    </w:p>
    <w:p w14:paraId="4B7D6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基于上述分析需求，系统在技术层面需要满足以下要求：</w:t>
      </w:r>
    </w:p>
    <w:p w14:paraId="060789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1、数据采集能力：支持从权威公共数据集高效采集数据，并自动化导入大数据平台。 </w:t>
      </w:r>
    </w:p>
    <w:p w14:paraId="3D1A54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2、海量存储能力：能够存储大规模汽车销售数据，并支持高效的结构化查询。 </w:t>
      </w:r>
    </w:p>
    <w:p w14:paraId="6C6D05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 xml:space="preserve">3、数据处理能力：支持数据清洗、类型转换、多维度聚合等预处理操作，以及复杂SQL查询分析。 </w:t>
      </w:r>
    </w:p>
    <w:p w14:paraId="60012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4、可视化展示能力：提供丰富的图表展示和多维度交互筛选功能，将分析结果直观呈现。</w:t>
      </w:r>
    </w:p>
    <w:p w14:paraId="6203C95E">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30" w:name="_Toc1707"/>
      <w:r>
        <w:rPr>
          <w:rFonts w:hint="default" w:eastAsia="宋体" w:cs="Times New Roman"/>
          <w:i w:val="0"/>
          <w:color w:val="000000"/>
          <w:sz w:val="28"/>
          <w:szCs w:val="28"/>
          <w:lang w:val="en-US" w:eastAsia="zh-CN"/>
        </w:rPr>
        <w:t>3.4 可行性论证</w:t>
      </w:r>
      <w:bookmarkEnd w:id="30"/>
    </w:p>
    <w:p w14:paraId="0283B55B">
      <w:pPr>
        <w:pStyle w:val="4"/>
        <w:spacing w:before="120" w:after="120" w:line="400" w:lineRule="exact"/>
        <w:rPr>
          <w:rFonts w:hint="default" w:ascii="Times New Roman" w:hAnsi="Times New Roman" w:eastAsia="宋体" w:cs="Times New Roman"/>
          <w:color w:val="000000"/>
          <w:sz w:val="24"/>
          <w:szCs w:val="24"/>
          <w:lang w:val="en-US" w:eastAsia="zh-CN"/>
        </w:rPr>
      </w:pPr>
      <w:bookmarkStart w:id="31" w:name="_Toc18427"/>
      <w:r>
        <w:rPr>
          <w:rFonts w:hint="default" w:ascii="Times New Roman" w:hAnsi="Times New Roman" w:eastAsia="宋体" w:cs="Times New Roman"/>
          <w:color w:val="000000"/>
          <w:sz w:val="24"/>
          <w:szCs w:val="24"/>
          <w:lang w:val="en-US" w:eastAsia="zh-CN"/>
        </w:rPr>
        <w:t>3.4.1 技术可行性</w:t>
      </w:r>
      <w:bookmarkEnd w:id="31"/>
    </w:p>
    <w:p w14:paraId="58926B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本研究所采用的技术栈均为成熟且广泛应用的开源或商用工具。Hadoop生态系统提供稳定的分布式存储和计算能力，已在业界大规模部署；Hive作为主流数据仓库工具，能够有效管理结构化数据并支持SQL查询；Spark SQL在内存计算方面性能优异，能够高效执行复杂的数据处理和聚合操作；DataX作为成熟的数据同步工具，能够可靠地完成MySQL与HDFS之间的数据传输；FineBI提供了完善的可视化组件和交互功能。上述工具之间具有良好的兼容性和集成能力，能够支撑本研究从数据采集到可视化展示的全流程需求。IntelliJ IDEA作为专业的集成开发环境，结合Maven项目管理工具，能够高效支持Spark SQL程序的开发、调试和部署。</w:t>
      </w:r>
    </w:p>
    <w:p w14:paraId="1CFF4402">
      <w:pPr>
        <w:pStyle w:val="4"/>
        <w:spacing w:before="120" w:after="120" w:line="400" w:lineRule="exact"/>
        <w:rPr>
          <w:rFonts w:hint="default" w:ascii="Times New Roman" w:hAnsi="Times New Roman" w:eastAsia="宋体" w:cs="Times New Roman"/>
          <w:color w:val="000000"/>
          <w:sz w:val="24"/>
          <w:szCs w:val="24"/>
          <w:lang w:val="en-US" w:eastAsia="zh-CN"/>
        </w:rPr>
      </w:pPr>
      <w:bookmarkStart w:id="32" w:name="_Toc9569"/>
      <w:r>
        <w:rPr>
          <w:rFonts w:hint="default" w:ascii="Times New Roman" w:hAnsi="Times New Roman" w:eastAsia="宋体" w:cs="Times New Roman"/>
          <w:color w:val="000000"/>
          <w:sz w:val="24"/>
          <w:szCs w:val="24"/>
          <w:lang w:val="en-US" w:eastAsia="zh-CN"/>
        </w:rPr>
        <w:t>3.4.2 数据可行性</w:t>
      </w:r>
      <w:bookmarkEnd w:id="32"/>
    </w:p>
    <w:p w14:paraId="266AD6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研究的数据来源为权威公共数据集，数据经过专业机构审核，具有较高的准确度和完整性。数据集涵盖汽车品牌、销量、产量、售价、利润、电池容量、续航里程、用户年龄、用户性别、用户职业、驱动形式、充电效率、智能化水平、过户状态等核心字段，字段覆盖全面，能够满足本研究在销售趋势、客户特征、产品特性、利润过户等多个分析方向的数据需求。数据源可靠、字段齐全，为后续的数据分析工作提供了坚实的数据基础。</w:t>
      </w:r>
    </w:p>
    <w:p w14:paraId="7E717908">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33" w:name="_Toc19037"/>
      <w:r>
        <w:rPr>
          <w:rFonts w:hint="default" w:eastAsia="宋体" w:cs="Times New Roman"/>
          <w:i w:val="0"/>
          <w:color w:val="000000"/>
          <w:sz w:val="28"/>
          <w:szCs w:val="28"/>
          <w:lang w:val="en-US" w:eastAsia="zh-CN"/>
        </w:rPr>
        <w:t>3.5 本章小结</w:t>
      </w:r>
      <w:bookmarkEnd w:id="33"/>
    </w:p>
    <w:p w14:paraId="4F03F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本章从特色分析需求、数据需求和技术需求三个方面进行了全面的需求分析，并从技术可行性和数据可行性两个维度开展了论证。分析结果表明，现有技术工具能够有效支撑本研究的全部分析需求，数据源可靠且字段齐全，项目实施具有充分的可行性，为后续的数据采集、处理和分析工作奠定了基础。</w:t>
      </w:r>
    </w:p>
    <w:p w14:paraId="66C116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p>
    <w:p w14:paraId="7DE7C7A5">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sz w:val="32"/>
          <w:szCs w:val="32"/>
          <w:lang w:val="en-US" w:eastAsia="zh-CN"/>
        </w:rPr>
      </w:pPr>
      <w:bookmarkStart w:id="34" w:name="_Toc83"/>
      <w:r>
        <w:rPr>
          <w:rFonts w:hint="default"/>
          <w:bCs w:val="0"/>
          <w:i w:val="0"/>
          <w:color w:val="000000"/>
          <w:sz w:val="32"/>
          <w:szCs w:val="32"/>
          <w:lang w:val="en-US" w:eastAsia="zh-CN"/>
        </w:rPr>
        <w:t>4 数据采集与预处理</w:t>
      </w:r>
      <w:bookmarkEnd w:id="34"/>
    </w:p>
    <w:p w14:paraId="1A1FC035">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35" w:name="_Toc6754"/>
      <w:r>
        <w:rPr>
          <w:rFonts w:hint="default" w:eastAsia="宋体" w:cs="Times New Roman"/>
          <w:i w:val="0"/>
          <w:color w:val="000000"/>
          <w:sz w:val="28"/>
          <w:szCs w:val="28"/>
          <w:lang w:val="en-US" w:eastAsia="zh-CN"/>
        </w:rPr>
        <w:t>4.1 数据来源说明</w:t>
      </w:r>
      <w:bookmarkEnd w:id="35"/>
    </w:p>
    <w:p w14:paraId="3C37AB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commentRangeStart w:id="11"/>
      <w:r>
        <w:rPr>
          <w:rFonts w:hint="default" w:ascii="Times New Roman" w:hAnsi="Times New Roman" w:eastAsia="宋体" w:cs="Times New Roman"/>
          <w:sz w:val="24"/>
          <w:szCs w:val="22"/>
          <w:lang w:val="en-US" w:eastAsia="zh-CN"/>
        </w:rPr>
        <w:t>本研究的数据来源为权威公共数据集，</w:t>
      </w:r>
      <w:commentRangeEnd w:id="11"/>
      <w:r>
        <w:commentReference w:id="11"/>
      </w:r>
      <w:r>
        <w:rPr>
          <w:rFonts w:hint="default" w:ascii="Times New Roman" w:hAnsi="Times New Roman" w:eastAsia="宋体" w:cs="Times New Roman"/>
          <w:sz w:val="24"/>
          <w:szCs w:val="22"/>
          <w:lang w:val="en-US" w:eastAsia="zh-CN"/>
        </w:rPr>
        <w:t>涵盖电动汽车销售、客户信息、市场趋势、竞争对手分析等多方面数据。数据集记录了多个品牌、多个地区在不同时间段的汽车销售详细信息，数据规模满足大数据分析的基本要求。数据以结构化表格形式组织，每条记录包含一次销售交易的完整信息，涵盖产品属性、客户特征、交易信息和市场指标等多个维度。</w:t>
      </w:r>
    </w:p>
    <w:p w14:paraId="48985A72">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36" w:name="_Toc22614"/>
      <w:r>
        <w:rPr>
          <w:rFonts w:hint="default" w:eastAsia="宋体" w:cs="Times New Roman"/>
          <w:i w:val="0"/>
          <w:color w:val="000000"/>
          <w:sz w:val="28"/>
          <w:szCs w:val="28"/>
          <w:lang w:val="en-US" w:eastAsia="zh-CN"/>
        </w:rPr>
        <w:t>4.2 数据采集实现过程</w:t>
      </w:r>
      <w:bookmarkEnd w:id="36"/>
    </w:p>
    <w:p w14:paraId="0998DF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数据采集通过编写Shell脚本和配置DataX任务实现自动化。首先，将原始数据文件加载至MySQL数据库中进行初步存储和管理。然后，</w:t>
      </w:r>
      <w:r>
        <w:rPr>
          <w:rFonts w:hint="eastAsia" w:ascii="Times New Roman" w:hAnsi="Times New Roman" w:cs="Times New Roman"/>
          <w:sz w:val="24"/>
          <w:szCs w:val="22"/>
          <w:lang w:val="en-US" w:eastAsia="zh-CN"/>
        </w:rPr>
        <w:t>编写</w:t>
      </w:r>
      <w:r>
        <w:rPr>
          <w:rFonts w:hint="default" w:ascii="Times New Roman" w:hAnsi="Times New Roman" w:eastAsia="宋体" w:cs="Times New Roman"/>
          <w:sz w:val="24"/>
          <w:szCs w:val="22"/>
          <w:lang w:val="en-US" w:eastAsia="zh-CN"/>
        </w:rPr>
        <w:t>DataX的JSON配置文件，配置MySQL Reader插件和HDFS Writer插件，指定源端数据库连接信息、查询SQL语句、目标端HDFS路径和文件格式等参数，</w:t>
      </w:r>
      <w:r>
        <w:rPr>
          <w:rFonts w:hint="eastAsia" w:ascii="Times New Roman" w:hAnsi="Times New Roman" w:cs="Times New Roman"/>
          <w:sz w:val="24"/>
          <w:szCs w:val="22"/>
          <w:lang w:val="en-US" w:eastAsia="zh-CN"/>
        </w:rPr>
        <w:t>用SHELL自动化脚本，</w:t>
      </w:r>
      <w:r>
        <w:rPr>
          <w:rFonts w:hint="default" w:ascii="Times New Roman" w:hAnsi="Times New Roman" w:eastAsia="宋体" w:cs="Times New Roman"/>
          <w:sz w:val="24"/>
          <w:szCs w:val="22"/>
          <w:lang w:val="en-US" w:eastAsia="zh-CN"/>
        </w:rPr>
        <w:t>实现数据从MySQL到HDFS的高效批量传输。Shell脚本串联各采集步骤，通过定时调度实现采集任务的自动化执行，确保数据的完整性和一致性。数据导入HDFS后，在Hive中创建ODS（Operational Data Store）层</w:t>
      </w:r>
      <w:r>
        <w:rPr>
          <w:rFonts w:hint="eastAsia" w:ascii="Times New Roman" w:hAnsi="Times New Roman" w:cs="Times New Roman"/>
          <w:sz w:val="24"/>
          <w:szCs w:val="22"/>
          <w:lang w:val="en-US" w:eastAsia="zh-CN"/>
        </w:rPr>
        <w:t>原始数据</w:t>
      </w:r>
      <w:r>
        <w:rPr>
          <w:rFonts w:hint="default" w:ascii="Times New Roman" w:hAnsi="Times New Roman" w:eastAsia="宋体" w:cs="Times New Roman"/>
          <w:sz w:val="24"/>
          <w:szCs w:val="22"/>
          <w:lang w:val="en-US" w:eastAsia="zh-CN"/>
        </w:rPr>
        <w:t>表，将HDFS上的数据文件映射为Hive表，完成原始数据的接入。</w:t>
      </w:r>
    </w:p>
    <w:p w14:paraId="684C1F8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040" cy="1966595"/>
            <wp:effectExtent l="0" t="0" r="10160"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8"/>
                    <a:stretch>
                      <a:fillRect/>
                    </a:stretch>
                  </pic:blipFill>
                  <pic:spPr>
                    <a:xfrm>
                      <a:off x="0" y="0"/>
                      <a:ext cx="5273040" cy="1966595"/>
                    </a:xfrm>
                    <a:prstGeom prst="rect">
                      <a:avLst/>
                    </a:prstGeom>
                    <a:noFill/>
                    <a:ln>
                      <a:noFill/>
                    </a:ln>
                  </pic:spPr>
                </pic:pic>
              </a:graphicData>
            </a:graphic>
          </wp:inline>
        </w:drawing>
      </w:r>
    </w:p>
    <w:p w14:paraId="1D1A36CF">
      <w:pPr>
        <w:numPr>
          <w:ilvl w:val="0"/>
          <w:numId w:val="0"/>
        </w:numPr>
        <w:spacing w:line="360" w:lineRule="auto"/>
        <w:ind w:firstLine="412" w:firstLineChars="200"/>
        <w:jc w:val="center"/>
        <w:rPr>
          <w:rFonts w:hint="eastAsia"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图4.2.1</w:t>
      </w:r>
      <w:r>
        <w:rPr>
          <w:rFonts w:hint="eastAsia" w:ascii="Times New Roman" w:hAnsi="Times New Roman" w:cs="Times New Roman"/>
          <w:spacing w:val="-2"/>
          <w:sz w:val="21"/>
          <w:szCs w:val="21"/>
          <w:lang w:val="en-US" w:eastAsia="zh-CN"/>
        </w:rPr>
        <w:t>（原始数据表）</w:t>
      </w:r>
    </w:p>
    <w:p w14:paraId="54FC3E4B">
      <w:pPr>
        <w:numPr>
          <w:ilvl w:val="0"/>
          <w:numId w:val="0"/>
        </w:numPr>
        <w:spacing w:line="360" w:lineRule="auto"/>
        <w:jc w:val="both"/>
      </w:pPr>
      <w:r>
        <w:drawing>
          <wp:inline distT="0" distB="0" distL="114300" distR="114300">
            <wp:extent cx="5265420" cy="2782570"/>
            <wp:effectExtent l="0" t="0" r="5080" b="1143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19"/>
                    <a:stretch>
                      <a:fillRect/>
                    </a:stretch>
                  </pic:blipFill>
                  <pic:spPr>
                    <a:xfrm>
                      <a:off x="0" y="0"/>
                      <a:ext cx="5265420" cy="2782570"/>
                    </a:xfrm>
                    <a:prstGeom prst="rect">
                      <a:avLst/>
                    </a:prstGeom>
                    <a:noFill/>
                    <a:ln>
                      <a:noFill/>
                    </a:ln>
                  </pic:spPr>
                </pic:pic>
              </a:graphicData>
            </a:graphic>
          </wp:inline>
        </w:drawing>
      </w:r>
    </w:p>
    <w:p w14:paraId="6D840CBA">
      <w:pPr>
        <w:numPr>
          <w:ilvl w:val="0"/>
          <w:numId w:val="0"/>
        </w:numPr>
        <w:spacing w:line="360" w:lineRule="auto"/>
        <w:ind w:firstLine="412" w:firstLineChars="200"/>
        <w:jc w:val="center"/>
        <w:rPr>
          <w:rFonts w:hint="eastAsia"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图4.2.2</w:t>
      </w:r>
      <w:r>
        <w:rPr>
          <w:rFonts w:hint="eastAsia" w:ascii="Times New Roman" w:hAnsi="Times New Roman" w:cs="Times New Roman"/>
          <w:spacing w:val="-2"/>
          <w:sz w:val="21"/>
          <w:szCs w:val="21"/>
          <w:lang w:val="en-US" w:eastAsia="zh-CN"/>
        </w:rPr>
        <w:t>（SHELL脚本自动化）</w:t>
      </w:r>
    </w:p>
    <w:p w14:paraId="2335D8A8">
      <w:pPr>
        <w:numPr>
          <w:ilvl w:val="0"/>
          <w:numId w:val="0"/>
        </w:numPr>
        <w:spacing w:line="360" w:lineRule="auto"/>
        <w:jc w:val="both"/>
      </w:pPr>
      <w:r>
        <w:drawing>
          <wp:inline distT="0" distB="0" distL="114300" distR="114300">
            <wp:extent cx="5270500" cy="21609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rcRect b="31072"/>
                    <a:stretch>
                      <a:fillRect/>
                    </a:stretch>
                  </pic:blipFill>
                  <pic:spPr>
                    <a:xfrm>
                      <a:off x="0" y="0"/>
                      <a:ext cx="5270500" cy="2160905"/>
                    </a:xfrm>
                    <a:prstGeom prst="rect">
                      <a:avLst/>
                    </a:prstGeom>
                    <a:noFill/>
                    <a:ln>
                      <a:noFill/>
                    </a:ln>
                  </pic:spPr>
                </pic:pic>
              </a:graphicData>
            </a:graphic>
          </wp:inline>
        </w:drawing>
      </w:r>
    </w:p>
    <w:p w14:paraId="7AA68908">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图4.2.3</w:t>
      </w:r>
      <w:r>
        <w:rPr>
          <w:rFonts w:hint="eastAsia" w:ascii="Times New Roman" w:hAnsi="Times New Roman" w:cs="Times New Roman"/>
          <w:spacing w:val="-2"/>
          <w:sz w:val="21"/>
          <w:szCs w:val="21"/>
          <w:lang w:val="en-US" w:eastAsia="zh-CN"/>
        </w:rPr>
        <w:t>（表数据上传HDFS）</w:t>
      </w:r>
    </w:p>
    <w:p w14:paraId="28B75D8A">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00EC17C7">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37" w:name="_Toc31297"/>
      <w:r>
        <w:rPr>
          <w:rFonts w:hint="default" w:eastAsia="宋体" w:cs="Times New Roman"/>
          <w:i w:val="0"/>
          <w:color w:val="000000"/>
          <w:sz w:val="28"/>
          <w:szCs w:val="28"/>
          <w:lang w:val="en-US" w:eastAsia="zh-CN"/>
        </w:rPr>
        <w:t>4.3 核心字段说明</w:t>
      </w:r>
      <w:bookmarkEnd w:id="37"/>
    </w:p>
    <w:p w14:paraId="7E8013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数据集包含以下核心字段：id（记录编号）、brand（汽车品牌）、origin（产地）、sales_volume（销量）、production_volume（产量）、production_date（生产日期）、original_price（原价）、sale_price（售价）、profit（利润）、battery_capacity_kwh（电池容量）、range_nedc_cltc（续航里程）、user_age（用户年龄）、user_gender（用户性别）、user_occupation（用户职业）、drive_type（驱动形式）、charging_efficiency（充电效率）、intelligence_level（智能化水平）、transfer_status（过户状态）等共22个字段。这些字段覆盖了产品属性、客户特征、交易信息和市场指标等多个维度，能够支撑销售趋势、客户需求、产品特性、利润过户等多方向的分析需求。</w:t>
      </w:r>
    </w:p>
    <w:p w14:paraId="3450B0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15"/>
        <w:gridCol w:w="3024"/>
        <w:gridCol w:w="2965"/>
      </w:tblGrid>
      <w:tr w14:paraId="22489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shd w:val="clear" w:color="auto" w:fill="D9E2F3"/>
          </w:tcPr>
          <w:p w14:paraId="2F8CA7F5">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字段名</w:t>
            </w:r>
          </w:p>
        </w:tc>
        <w:tc>
          <w:tcPr>
            <w:tcW w:w="3213" w:type="dxa"/>
            <w:shd w:val="clear" w:color="auto" w:fill="D9E2F3"/>
          </w:tcPr>
          <w:p w14:paraId="20D2B2C1">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数据类型</w:t>
            </w:r>
          </w:p>
        </w:tc>
        <w:tc>
          <w:tcPr>
            <w:tcW w:w="3213" w:type="dxa"/>
            <w:shd w:val="clear" w:color="auto" w:fill="D9E2F3"/>
          </w:tcPr>
          <w:p w14:paraId="0752D94E">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说明</w:t>
            </w:r>
          </w:p>
        </w:tc>
      </w:tr>
      <w:tr w14:paraId="45324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2EA9D4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id</w:t>
            </w:r>
          </w:p>
        </w:tc>
        <w:tc>
          <w:tcPr>
            <w:tcW w:w="3213" w:type="dxa"/>
          </w:tcPr>
          <w:p w14:paraId="24861A4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INT NOT NULL AUTO_INCREMENT</w:t>
            </w:r>
          </w:p>
        </w:tc>
        <w:tc>
          <w:tcPr>
            <w:tcW w:w="3213" w:type="dxa"/>
          </w:tcPr>
          <w:p w14:paraId="1B36323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记录编号（主键）</w:t>
            </w:r>
          </w:p>
        </w:tc>
      </w:tr>
      <w:tr w14:paraId="15750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3C47A3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w:t>
            </w:r>
          </w:p>
        </w:tc>
        <w:tc>
          <w:tcPr>
            <w:tcW w:w="3213" w:type="dxa"/>
          </w:tcPr>
          <w:p w14:paraId="43612A7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26E518D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汽车品牌</w:t>
            </w:r>
          </w:p>
        </w:tc>
      </w:tr>
      <w:tr w14:paraId="21C25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33DD6C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origin</w:t>
            </w:r>
          </w:p>
        </w:tc>
        <w:tc>
          <w:tcPr>
            <w:tcW w:w="3213" w:type="dxa"/>
          </w:tcPr>
          <w:p w14:paraId="496EB4D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76C2D38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产地</w:t>
            </w:r>
          </w:p>
        </w:tc>
      </w:tr>
      <w:tr w14:paraId="5182B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FA101F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production_volume</w:t>
            </w:r>
          </w:p>
        </w:tc>
        <w:tc>
          <w:tcPr>
            <w:tcW w:w="3213" w:type="dxa"/>
          </w:tcPr>
          <w:p w14:paraId="2DC4BD3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INT</w:t>
            </w:r>
          </w:p>
        </w:tc>
        <w:tc>
          <w:tcPr>
            <w:tcW w:w="3213" w:type="dxa"/>
          </w:tcPr>
          <w:p w14:paraId="71AB951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产量</w:t>
            </w:r>
          </w:p>
        </w:tc>
      </w:tr>
      <w:tr w14:paraId="4E73A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FA3FAC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sales_volume</w:t>
            </w:r>
          </w:p>
        </w:tc>
        <w:tc>
          <w:tcPr>
            <w:tcW w:w="3213" w:type="dxa"/>
          </w:tcPr>
          <w:p w14:paraId="53EB94E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INT</w:t>
            </w:r>
          </w:p>
        </w:tc>
        <w:tc>
          <w:tcPr>
            <w:tcW w:w="3213" w:type="dxa"/>
          </w:tcPr>
          <w:p w14:paraId="0DB7BFF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销量</w:t>
            </w:r>
          </w:p>
        </w:tc>
      </w:tr>
      <w:tr w14:paraId="6FAF7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FAE158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operating_kilometers</w:t>
            </w:r>
          </w:p>
        </w:tc>
        <w:tc>
          <w:tcPr>
            <w:tcW w:w="3213" w:type="dxa"/>
          </w:tcPr>
          <w:p w14:paraId="388D750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01566F0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运行公里数</w:t>
            </w:r>
          </w:p>
        </w:tc>
      </w:tr>
      <w:tr w14:paraId="1600E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1FBF86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production_date</w:t>
            </w:r>
          </w:p>
        </w:tc>
        <w:tc>
          <w:tcPr>
            <w:tcW w:w="3213" w:type="dxa"/>
          </w:tcPr>
          <w:p w14:paraId="3FB840A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4A2D45B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生产日期（YYYY-MM）</w:t>
            </w:r>
          </w:p>
        </w:tc>
      </w:tr>
      <w:tr w14:paraId="523A9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D3B22E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member_level</w:t>
            </w:r>
          </w:p>
        </w:tc>
        <w:tc>
          <w:tcPr>
            <w:tcW w:w="3213" w:type="dxa"/>
          </w:tcPr>
          <w:p w14:paraId="400A9E4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41C708F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会员级别</w:t>
            </w:r>
          </w:p>
        </w:tc>
      </w:tr>
      <w:tr w14:paraId="70313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8EC368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original_price</w:t>
            </w:r>
          </w:p>
        </w:tc>
        <w:tc>
          <w:tcPr>
            <w:tcW w:w="3213" w:type="dxa"/>
          </w:tcPr>
          <w:p w14:paraId="79EE523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214A915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原价</w:t>
            </w:r>
          </w:p>
        </w:tc>
      </w:tr>
      <w:tr w14:paraId="61D6B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684CA9F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sale_price</w:t>
            </w:r>
          </w:p>
        </w:tc>
        <w:tc>
          <w:tcPr>
            <w:tcW w:w="3213" w:type="dxa"/>
          </w:tcPr>
          <w:p w14:paraId="1B2B30A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5899A3B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售价</w:t>
            </w:r>
          </w:p>
        </w:tc>
      </w:tr>
      <w:tr w14:paraId="05A51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FAC7B5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profit</w:t>
            </w:r>
          </w:p>
        </w:tc>
        <w:tc>
          <w:tcPr>
            <w:tcW w:w="3213" w:type="dxa"/>
          </w:tcPr>
          <w:p w14:paraId="7F9B27D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6114A4A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利润</w:t>
            </w:r>
          </w:p>
        </w:tc>
      </w:tr>
      <w:tr w14:paraId="15FB9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89C1D4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transfer_status</w:t>
            </w:r>
          </w:p>
        </w:tc>
        <w:tc>
          <w:tcPr>
            <w:tcW w:w="3213" w:type="dxa"/>
          </w:tcPr>
          <w:p w14:paraId="074D93B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30BCF10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w:t>
            </w:r>
          </w:p>
        </w:tc>
      </w:tr>
      <w:tr w14:paraId="79C83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8AF3B4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manufacturer</w:t>
            </w:r>
          </w:p>
        </w:tc>
        <w:tc>
          <w:tcPr>
            <w:tcW w:w="3213" w:type="dxa"/>
          </w:tcPr>
          <w:p w14:paraId="711391A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5C9F130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厂商</w:t>
            </w:r>
          </w:p>
        </w:tc>
      </w:tr>
      <w:tr w14:paraId="73567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63FF1D3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battery_capacity_kwh</w:t>
            </w:r>
          </w:p>
        </w:tc>
        <w:tc>
          <w:tcPr>
            <w:tcW w:w="3213" w:type="dxa"/>
          </w:tcPr>
          <w:p w14:paraId="732C206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4F03A0A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电池容量（kWh）</w:t>
            </w:r>
          </w:p>
        </w:tc>
      </w:tr>
      <w:tr w14:paraId="3842F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F372A6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range_nedc_cltc</w:t>
            </w:r>
          </w:p>
        </w:tc>
        <w:tc>
          <w:tcPr>
            <w:tcW w:w="3213" w:type="dxa"/>
          </w:tcPr>
          <w:p w14:paraId="72113B0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1D7461B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续航里程（NEDC/CLTC）</w:t>
            </w:r>
          </w:p>
        </w:tc>
      </w:tr>
      <w:tr w14:paraId="0DB99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F64AC1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charging_efficiency</w:t>
            </w:r>
          </w:p>
        </w:tc>
        <w:tc>
          <w:tcPr>
            <w:tcW w:w="3213" w:type="dxa"/>
          </w:tcPr>
          <w:p w14:paraId="150FB61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5C11FD5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w:t>
            </w:r>
          </w:p>
        </w:tc>
      </w:tr>
      <w:tr w14:paraId="0062B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09D0D4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drive_type</w:t>
            </w:r>
          </w:p>
        </w:tc>
        <w:tc>
          <w:tcPr>
            <w:tcW w:w="3213" w:type="dxa"/>
          </w:tcPr>
          <w:p w14:paraId="43D9A48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44D8384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w:t>
            </w:r>
          </w:p>
        </w:tc>
      </w:tr>
      <w:tr w14:paraId="57B68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66AA415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market_share</w:t>
            </w:r>
          </w:p>
        </w:tc>
        <w:tc>
          <w:tcPr>
            <w:tcW w:w="3213" w:type="dxa"/>
          </w:tcPr>
          <w:p w14:paraId="498E940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DECIMAL(20,7)</w:t>
            </w:r>
          </w:p>
        </w:tc>
        <w:tc>
          <w:tcPr>
            <w:tcW w:w="3213" w:type="dxa"/>
          </w:tcPr>
          <w:p w14:paraId="5878EF8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市场份额</w:t>
            </w:r>
          </w:p>
        </w:tc>
      </w:tr>
      <w:tr w14:paraId="780A8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84A3F2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user_age</w:t>
            </w:r>
          </w:p>
        </w:tc>
        <w:tc>
          <w:tcPr>
            <w:tcW w:w="3213" w:type="dxa"/>
          </w:tcPr>
          <w:p w14:paraId="0630877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INT</w:t>
            </w:r>
          </w:p>
        </w:tc>
        <w:tc>
          <w:tcPr>
            <w:tcW w:w="3213" w:type="dxa"/>
          </w:tcPr>
          <w:p w14:paraId="375B901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用户年龄</w:t>
            </w:r>
          </w:p>
        </w:tc>
      </w:tr>
      <w:tr w14:paraId="61766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659265F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user_gender</w:t>
            </w:r>
          </w:p>
        </w:tc>
        <w:tc>
          <w:tcPr>
            <w:tcW w:w="3213" w:type="dxa"/>
          </w:tcPr>
          <w:p w14:paraId="5D42354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54E0277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用户性别</w:t>
            </w:r>
          </w:p>
        </w:tc>
      </w:tr>
      <w:tr w14:paraId="2E024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171592D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user_occupation</w:t>
            </w:r>
          </w:p>
        </w:tc>
        <w:tc>
          <w:tcPr>
            <w:tcW w:w="3213" w:type="dxa"/>
          </w:tcPr>
          <w:p w14:paraId="61CC351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37DEABA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用户职业</w:t>
            </w:r>
          </w:p>
        </w:tc>
      </w:tr>
      <w:tr w14:paraId="4C480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E53863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user_habits</w:t>
            </w:r>
          </w:p>
        </w:tc>
        <w:tc>
          <w:tcPr>
            <w:tcW w:w="3213" w:type="dxa"/>
          </w:tcPr>
          <w:p w14:paraId="1A902C5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22584B4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用户使用习惯</w:t>
            </w:r>
          </w:p>
        </w:tc>
      </w:tr>
      <w:tr w14:paraId="45FD1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11CBAA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intelligence_level</w:t>
            </w:r>
          </w:p>
        </w:tc>
        <w:tc>
          <w:tcPr>
            <w:tcW w:w="3213" w:type="dxa"/>
          </w:tcPr>
          <w:p w14:paraId="4C54631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VARCHAR(255)</w:t>
            </w:r>
          </w:p>
        </w:tc>
        <w:tc>
          <w:tcPr>
            <w:tcW w:w="3213" w:type="dxa"/>
          </w:tcPr>
          <w:p w14:paraId="2AE6FB7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w:t>
            </w:r>
          </w:p>
        </w:tc>
      </w:tr>
    </w:tbl>
    <w:p w14:paraId="684E9064">
      <w:pPr>
        <w:numPr>
          <w:ilvl w:val="0"/>
          <w:numId w:val="0"/>
        </w:numPr>
        <w:spacing w:line="360" w:lineRule="auto"/>
        <w:ind w:firstLine="412" w:firstLineChars="200"/>
        <w:jc w:val="center"/>
        <w:rPr>
          <w:rFonts w:hint="eastAsia"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表4.3.1 MySQL</w:t>
      </w:r>
      <w:commentRangeStart w:id="12"/>
      <w:r>
        <w:rPr>
          <w:rFonts w:hint="eastAsia" w:ascii="Times New Roman" w:hAnsi="Times New Roman" w:eastAsia="宋体" w:cs="Times New Roman"/>
          <w:spacing w:val="-2"/>
          <w:sz w:val="21"/>
          <w:szCs w:val="21"/>
          <w:lang w:val="en-US" w:eastAsia="zh-CN"/>
        </w:rPr>
        <w:t>原始数据表字段结</w:t>
      </w:r>
      <w:commentRangeEnd w:id="12"/>
      <w:r>
        <w:commentReference w:id="12"/>
      </w:r>
      <w:r>
        <w:rPr>
          <w:rFonts w:hint="eastAsia" w:ascii="Times New Roman" w:hAnsi="Times New Roman" w:eastAsia="宋体" w:cs="Times New Roman"/>
          <w:spacing w:val="-2"/>
          <w:sz w:val="21"/>
          <w:szCs w:val="21"/>
          <w:lang w:val="en-US" w:eastAsia="zh-CN"/>
        </w:rPr>
        <w:t>构（electric_car_sales）</w:t>
      </w:r>
    </w:p>
    <w:p w14:paraId="553448A6">
      <w:pPr>
        <w:numPr>
          <w:ilvl w:val="0"/>
          <w:numId w:val="0"/>
        </w:numPr>
        <w:spacing w:line="360" w:lineRule="auto"/>
        <w:ind w:firstLine="412" w:firstLineChars="200"/>
        <w:jc w:val="both"/>
        <w:rPr>
          <w:rFonts w:hint="eastAsia" w:ascii="Times New Roman" w:hAnsi="Times New Roman" w:eastAsia="宋体" w:cs="Times New Roman"/>
          <w:spacing w:val="-2"/>
          <w:sz w:val="21"/>
          <w:szCs w:val="21"/>
          <w:lang w:val="en-US" w:eastAsia="zh-CN"/>
        </w:rPr>
      </w:pPr>
    </w:p>
    <w:p w14:paraId="6C22DDF4">
      <w:pPr>
        <w:numPr>
          <w:ilvl w:val="0"/>
          <w:numId w:val="0"/>
        </w:numPr>
        <w:spacing w:line="360" w:lineRule="auto"/>
        <w:ind w:firstLine="412" w:firstLineChars="200"/>
        <w:jc w:val="both"/>
        <w:rPr>
          <w:rFonts w:hint="default" w:ascii="Times New Roman" w:hAnsi="Times New Roman" w:eastAsia="宋体" w:cs="Times New Roman"/>
          <w:spacing w:val="-2"/>
          <w:sz w:val="21"/>
          <w:szCs w:val="21"/>
          <w:lang w:val="en-US" w:eastAsia="zh-CN"/>
        </w:rPr>
      </w:pPr>
    </w:p>
    <w:p w14:paraId="22C112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62245" cy="1425575"/>
            <wp:effectExtent l="0" t="0" r="508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5262245" cy="1425575"/>
                    </a:xfrm>
                    <a:prstGeom prst="rect">
                      <a:avLst/>
                    </a:prstGeom>
                    <a:noFill/>
                    <a:ln>
                      <a:noFill/>
                    </a:ln>
                  </pic:spPr>
                </pic:pic>
              </a:graphicData>
            </a:graphic>
          </wp:inline>
        </w:drawing>
      </w:r>
    </w:p>
    <w:p w14:paraId="348E2F46">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图4.3.1</w:t>
      </w:r>
      <w:r>
        <w:rPr>
          <w:rFonts w:hint="eastAsia" w:ascii="Times New Roman" w:hAnsi="Times New Roman" w:cs="Times New Roman"/>
          <w:spacing w:val="-2"/>
          <w:sz w:val="21"/>
          <w:szCs w:val="21"/>
          <w:lang w:val="en-US" w:eastAsia="zh-CN"/>
        </w:rPr>
        <w:t>（使用cat查看数据）</w:t>
      </w:r>
    </w:p>
    <w:p w14:paraId="5D322118">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3BAA8692">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38" w:name="_Toc16534"/>
      <w:r>
        <w:rPr>
          <w:rFonts w:hint="default" w:eastAsia="宋体" w:cs="Times New Roman"/>
          <w:i w:val="0"/>
          <w:color w:val="000000"/>
          <w:sz w:val="28"/>
          <w:szCs w:val="28"/>
          <w:lang w:val="en-US" w:eastAsia="zh-CN"/>
        </w:rPr>
        <w:t>4.4 数据库存储操作与数据导入流程</w:t>
      </w:r>
      <w:bookmarkEnd w:id="38"/>
    </w:p>
    <w:p w14:paraId="263D3F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2"/>
          <w:lang w:val="en-US" w:eastAsia="zh-CN"/>
        </w:rPr>
      </w:pPr>
      <w:r>
        <w:rPr>
          <w:rFonts w:hint="default" w:ascii="Times New Roman" w:hAnsi="Times New Roman" w:eastAsia="宋体" w:cs="Times New Roman"/>
          <w:sz w:val="24"/>
          <w:szCs w:val="22"/>
          <w:lang w:val="en-US" w:eastAsia="zh-CN"/>
        </w:rPr>
        <w:t>原始数据首先存储至MySQL数据库中进行初步管理。在MySQL中创建对应的数据表，定义各字段的数据类型和约束条件，通过批量导入语句将原始数据加载至数据库。数据在MySQL中完成基本的完整性检查后，通过DataX工具执行数据传输任务。 数据导入流程为：MySQL（原始数据存储）→ DataX（数据传输）→ HDFS（分布式存储）→ Hive ODS层（外部表映射）。DataX配置文件中指定字段映射关系、数据分隔符（制表符'\t'）和目标HDFS路径，确保数据在传输过程中的格式一致性。数据成功导入HDFS后，在Hive中通过CREATE EXTERNAL TABLE语句创建ODS层外部表，指定数据存储位置和字段分隔符，使Hive能够直接读取HDFS上的数据文件，完成原始数据到大数据平台的无缝接入。</w:t>
      </w:r>
    </w:p>
    <w:p w14:paraId="57765B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565775" cy="1755140"/>
            <wp:effectExtent l="0" t="0" r="9525" b="1016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2"/>
                    <a:stretch>
                      <a:fillRect/>
                    </a:stretch>
                  </pic:blipFill>
                  <pic:spPr>
                    <a:xfrm>
                      <a:off x="0" y="0"/>
                      <a:ext cx="5565775" cy="1755140"/>
                    </a:xfrm>
                    <a:prstGeom prst="rect">
                      <a:avLst/>
                    </a:prstGeom>
                    <a:noFill/>
                    <a:ln>
                      <a:noFill/>
                    </a:ln>
                  </pic:spPr>
                </pic:pic>
              </a:graphicData>
            </a:graphic>
          </wp:inline>
        </w:drawing>
      </w:r>
    </w:p>
    <w:p w14:paraId="5E5AA279">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图4.4.1</w:t>
      </w:r>
      <w:r>
        <w:rPr>
          <w:rFonts w:hint="eastAsia" w:ascii="Times New Roman" w:hAnsi="Times New Roman" w:cs="Times New Roman"/>
          <w:spacing w:val="-2"/>
          <w:sz w:val="21"/>
          <w:szCs w:val="21"/>
          <w:lang w:val="en-US" w:eastAsia="zh-CN"/>
        </w:rPr>
        <w:t>（MYSQL中数据表）</w:t>
      </w:r>
    </w:p>
    <w:p w14:paraId="4AFAC550">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5E412FE2">
      <w:pPr>
        <w:pStyle w:val="3"/>
        <w:spacing w:before="240" w:after="240" w:line="400" w:lineRule="exact"/>
        <w:ind w:left="365" w:hanging="365" w:hangingChars="130"/>
        <w:rPr>
          <w:rFonts w:hint="default" w:eastAsia="宋体" w:cs="Times New Roman"/>
          <w:i w:val="0"/>
          <w:color w:val="000000"/>
          <w:sz w:val="28"/>
          <w:szCs w:val="28"/>
          <w:lang w:val="en-US" w:eastAsia="zh-CN"/>
        </w:rPr>
      </w:pPr>
      <w:bookmarkStart w:id="39" w:name="_Toc27403"/>
      <w:r>
        <w:rPr>
          <w:rFonts w:hint="default" w:eastAsia="宋体" w:cs="Times New Roman"/>
          <w:i w:val="0"/>
          <w:color w:val="000000"/>
          <w:sz w:val="28"/>
          <w:szCs w:val="28"/>
          <w:lang w:val="en-US" w:eastAsia="zh-CN"/>
        </w:rPr>
        <w:t>4.5 本章小结</w:t>
      </w:r>
      <w:bookmarkEnd w:id="39"/>
    </w:p>
    <w:p w14:paraId="665866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rPr>
      </w:pPr>
      <w:r>
        <w:rPr>
          <w:rFonts w:hint="default" w:ascii="Times New Roman" w:hAnsi="Times New Roman" w:eastAsia="宋体" w:cs="Times New Roman"/>
          <w:sz w:val="24"/>
          <w:szCs w:val="22"/>
          <w:lang w:val="en-US" w:eastAsia="zh-CN"/>
        </w:rPr>
        <w:t>本章详细阐述了数据采集与</w:t>
      </w:r>
      <w:commentRangeStart w:id="13"/>
      <w:r>
        <w:rPr>
          <w:rFonts w:hint="default" w:ascii="Times New Roman" w:hAnsi="Times New Roman" w:eastAsia="宋体" w:cs="Times New Roman"/>
          <w:sz w:val="24"/>
          <w:szCs w:val="22"/>
          <w:lang w:val="en-US" w:eastAsia="zh-CN"/>
        </w:rPr>
        <w:t>预处理</w:t>
      </w:r>
      <w:commentRangeEnd w:id="13"/>
      <w:r>
        <w:commentReference w:id="13"/>
      </w:r>
      <w:r>
        <w:rPr>
          <w:rFonts w:hint="default" w:ascii="Times New Roman" w:hAnsi="Times New Roman" w:eastAsia="宋体" w:cs="Times New Roman"/>
          <w:sz w:val="24"/>
          <w:szCs w:val="22"/>
          <w:lang w:val="en-US" w:eastAsia="zh-CN"/>
        </w:rPr>
        <w:t>的完整流程，包括数据来源说明、数据采集实现过程、核心字段说明以及数据库存储操作与数据导入流程。通过Shell脚本和DataX工具的协同工作，实现了从权威公共数据集到Hive ODS层的自动化数据接入，为后续数据仓库的分层处理和深度分析提供了高质量的数据基础。</w:t>
      </w:r>
    </w:p>
    <w:p w14:paraId="376D467B">
      <w:pPr>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br w:type="page"/>
      </w:r>
    </w:p>
    <w:p w14:paraId="4932165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sz w:val="32"/>
          <w:szCs w:val="32"/>
          <w:lang w:val="en-US" w:eastAsia="zh-CN"/>
        </w:rPr>
      </w:pPr>
      <w:bookmarkStart w:id="40" w:name="_Toc11846"/>
      <w:r>
        <w:rPr>
          <w:rFonts w:hint="default"/>
          <w:bCs w:val="0"/>
          <w:i w:val="0"/>
          <w:color w:val="000000"/>
          <w:sz w:val="32"/>
          <w:szCs w:val="32"/>
          <w:lang w:val="en-US" w:eastAsia="zh-CN"/>
        </w:rPr>
        <w:t>5 大数据技术数据存储与处理</w:t>
      </w:r>
      <w:bookmarkEnd w:id="40"/>
    </w:p>
    <w:p w14:paraId="70EB468C">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41" w:name="_Toc11254"/>
      <w:r>
        <w:rPr>
          <w:rFonts w:hint="default" w:ascii="Times New Roman" w:hAnsi="Times New Roman" w:eastAsia="宋体" w:cs="Times New Roman"/>
          <w:i w:val="0"/>
          <w:color w:val="000000"/>
          <w:sz w:val="28"/>
          <w:szCs w:val="28"/>
          <w:lang w:val="en-US" w:eastAsia="zh-CN"/>
        </w:rPr>
        <w:t>5.1 环境搭建与配置</w:t>
      </w:r>
      <w:bookmarkEnd w:id="41"/>
    </w:p>
    <w:p w14:paraId="0FC67844">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系统环境搭建主要包括以下组件的安装和配置： </w:t>
      </w:r>
    </w:p>
    <w:p w14:paraId="3574AEAE">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Hadoop环境：安装HDFS和YARN，配置集群参数，确保分布式存储和资源管理功能正常运行。</w:t>
      </w:r>
    </w:p>
    <w:p w14:paraId="06A7C3BD">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2、Hive环境：安装Hive，配置元数据存储（使用MySQL作为Metastore后端），设置HDFS数据存储路径，确保Hive能够正常创建数据库和表，并通过HQL查询HDFS上的数据。 </w:t>
      </w:r>
    </w:p>
    <w:p w14:paraId="6568F8E2">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3、Spark环境：安装Spark，配置与Hadoop和Hive的集成。将Hive的hive-site.xml配置文件复制到Spark的conf目录下，使Spark SQL能够通过Hive Metastore访问Hive中的数据库和表结构。 </w:t>
      </w:r>
    </w:p>
    <w:p w14:paraId="77862D54">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4、IDEA开发环境：安装IntelliJ IDEA集成开发环境，创建基于Maven的Scala项目。在pom.xml文件中配置Spark相关依赖，主要包括：org.apache.spark:spark-core（Spark核心库，提供RDD等基础功能）、org.apache.spark:spark-sql（Spark SQL模块，提供DataFrame和SQL查询能力）、org.apache.spark:spark-hive（Spark Hive集成模块，提供对Hive数据仓库的读写支持）。项目包路径为com.masu.sql，在IDEA中编写Scala程序，通过SparkSession.builder()创建Spark SQL运行环境，配置enableHiveSupport()开启Hive支持，即可在程序中使用ss.sql()方法执行SQL语句。 </w:t>
      </w:r>
    </w:p>
    <w:p w14:paraId="00AE6CAA">
      <w:pPr>
        <w:numPr>
          <w:ilvl w:val="0"/>
          <w:numId w:val="0"/>
        </w:numPr>
        <w:spacing w:line="360" w:lineRule="auto"/>
        <w:jc w:val="both"/>
      </w:pPr>
      <w:r>
        <w:drawing>
          <wp:inline distT="0" distB="0" distL="114300" distR="114300">
            <wp:extent cx="5563235" cy="2921635"/>
            <wp:effectExtent l="0" t="0" r="12065" b="1206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5563235" cy="2921635"/>
                    </a:xfrm>
                    <a:prstGeom prst="rect">
                      <a:avLst/>
                    </a:prstGeom>
                    <a:noFill/>
                    <a:ln>
                      <a:noFill/>
                    </a:ln>
                  </pic:spPr>
                </pic:pic>
              </a:graphicData>
            </a:graphic>
          </wp:inline>
        </w:drawing>
      </w:r>
    </w:p>
    <w:p w14:paraId="4FE0E78B">
      <w:pPr>
        <w:numPr>
          <w:ilvl w:val="0"/>
          <w:numId w:val="0"/>
        </w:numPr>
        <w:spacing w:line="360" w:lineRule="auto"/>
        <w:ind w:firstLine="412" w:firstLineChars="200"/>
        <w:jc w:val="center"/>
        <w:rPr>
          <w:rFonts w:hint="default" w:ascii="Times New Roman" w:hAnsi="Times New Roman" w:cs="Times New Roman"/>
          <w:spacing w:val="-2"/>
          <w:sz w:val="21"/>
          <w:szCs w:val="21"/>
          <w:lang w:val="en-US" w:eastAsia="zh-CN"/>
        </w:rPr>
      </w:pPr>
      <w:commentRangeStart w:id="14"/>
      <w:r>
        <w:rPr>
          <w:rFonts w:hint="eastAsia" w:ascii="Times New Roman" w:hAnsi="Times New Roman" w:eastAsia="宋体" w:cs="Times New Roman"/>
          <w:spacing w:val="-2"/>
          <w:sz w:val="21"/>
          <w:szCs w:val="21"/>
          <w:lang w:val="en-US" w:eastAsia="zh-CN"/>
        </w:rPr>
        <w:t>图5.1.1</w:t>
      </w:r>
      <w:r>
        <w:rPr>
          <w:rFonts w:hint="eastAsia" w:ascii="Times New Roman" w:hAnsi="Times New Roman" w:cs="Times New Roman"/>
          <w:spacing w:val="-2"/>
          <w:sz w:val="21"/>
          <w:szCs w:val="21"/>
          <w:lang w:val="en-US" w:eastAsia="zh-CN"/>
        </w:rPr>
        <w:t>（Maven依赖</w:t>
      </w:r>
      <w:commentRangeEnd w:id="14"/>
      <w:r>
        <w:commentReference w:id="14"/>
      </w:r>
      <w:r>
        <w:rPr>
          <w:rFonts w:hint="eastAsia" w:ascii="Times New Roman" w:hAnsi="Times New Roman" w:cs="Times New Roman"/>
          <w:spacing w:val="-2"/>
          <w:sz w:val="21"/>
          <w:szCs w:val="21"/>
          <w:lang w:val="en-US" w:eastAsia="zh-CN"/>
        </w:rPr>
        <w:t>）</w:t>
      </w:r>
    </w:p>
    <w:p w14:paraId="45887963">
      <w:pPr>
        <w:spacing w:line="360" w:lineRule="auto"/>
      </w:pPr>
      <w:r>
        <w:drawing>
          <wp:inline distT="0" distB="0" distL="114300" distR="114300">
            <wp:extent cx="5572760" cy="2198370"/>
            <wp:effectExtent l="0" t="0" r="254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4"/>
                    <a:stretch>
                      <a:fillRect/>
                    </a:stretch>
                  </pic:blipFill>
                  <pic:spPr>
                    <a:xfrm>
                      <a:off x="0" y="0"/>
                      <a:ext cx="5572760" cy="2198370"/>
                    </a:xfrm>
                    <a:prstGeom prst="rect">
                      <a:avLst/>
                    </a:prstGeom>
                    <a:noFill/>
                    <a:ln>
                      <a:noFill/>
                    </a:ln>
                  </pic:spPr>
                </pic:pic>
              </a:graphicData>
            </a:graphic>
          </wp:inline>
        </w:drawing>
      </w:r>
    </w:p>
    <w:p w14:paraId="295A8A18">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w:t>
      </w:r>
      <w:r>
        <w:rPr>
          <w:rFonts w:hint="eastAsia" w:ascii="Times New Roman" w:hAnsi="Times New Roman" w:cs="Times New Roman"/>
          <w:spacing w:val="-2"/>
          <w:sz w:val="21"/>
          <w:szCs w:val="21"/>
          <w:lang w:val="en-US" w:eastAsia="zh-CN"/>
        </w:rPr>
        <w:t>1</w:t>
      </w:r>
      <w:r>
        <w:rPr>
          <w:rFonts w:hint="eastAsia" w:ascii="Times New Roman" w:hAnsi="Times New Roman" w:eastAsia="宋体" w:cs="Times New Roman"/>
          <w:spacing w:val="-2"/>
          <w:sz w:val="21"/>
          <w:szCs w:val="21"/>
          <w:lang w:val="en-US" w:eastAsia="zh-CN"/>
        </w:rPr>
        <w:t>.</w:t>
      </w:r>
      <w:r>
        <w:rPr>
          <w:rFonts w:hint="eastAsia" w:ascii="Times New Roman" w:hAnsi="Times New Roman" w:cs="Times New Roman"/>
          <w:spacing w:val="-2"/>
          <w:sz w:val="21"/>
          <w:szCs w:val="21"/>
          <w:lang w:val="en-US" w:eastAsia="zh-CN"/>
        </w:rPr>
        <w:t>2（Spark环境配置）</w:t>
      </w:r>
    </w:p>
    <w:p w14:paraId="64B4DA82">
      <w:pPr>
        <w:numPr>
          <w:ilvl w:val="0"/>
          <w:numId w:val="0"/>
        </w:numPr>
        <w:spacing w:line="360" w:lineRule="auto"/>
        <w:ind w:firstLine="412" w:firstLineChars="200"/>
        <w:jc w:val="both"/>
        <w:rPr>
          <w:rFonts w:hint="eastAsia" w:ascii="Times New Roman" w:hAnsi="Times New Roman" w:cs="Times New Roman"/>
          <w:spacing w:val="-2"/>
          <w:sz w:val="21"/>
          <w:szCs w:val="21"/>
          <w:lang w:val="en-US" w:eastAsia="zh-CN"/>
        </w:rPr>
      </w:pPr>
    </w:p>
    <w:p w14:paraId="7FF502AA">
      <w:pPr>
        <w:numPr>
          <w:ilvl w:val="0"/>
          <w:numId w:val="0"/>
        </w:numPr>
        <w:spacing w:line="360" w:lineRule="auto"/>
        <w:ind w:firstLine="472" w:firstLineChars="200"/>
      </w:pPr>
      <w:r>
        <w:rPr>
          <w:rFonts w:hint="default" w:ascii="Times New Roman" w:hAnsi="Times New Roman" w:eastAsia="宋体" w:cs="Times New Roman"/>
          <w:spacing w:val="-2"/>
          <w:sz w:val="24"/>
          <w:szCs w:val="22"/>
          <w:lang w:val="en-US" w:eastAsia="zh-CN"/>
        </w:rPr>
        <w:t>5、数据导出环境：配置DataX工具，实现Hive数据仓库中DM层指标表数据向MySQL数据库的导出，供FineBI可视化工具连接查询。 系统环境配置完成后，进行功能联调测试，确保数据能够从MySQL经DataX导入HDFS，通过Spark SQL处理后写入Hive，最终从Hive导出至MySQL，各环节协同工作正常。</w:t>
      </w:r>
    </w:p>
    <w:p w14:paraId="322DF98C">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42" w:name="_Toc28465"/>
      <w:r>
        <w:rPr>
          <w:rFonts w:hint="default" w:ascii="Times New Roman" w:hAnsi="Times New Roman" w:eastAsia="宋体" w:cs="Times New Roman"/>
          <w:i w:val="0"/>
          <w:color w:val="000000"/>
          <w:sz w:val="28"/>
          <w:szCs w:val="28"/>
          <w:lang w:val="en-US" w:eastAsia="zh-CN"/>
        </w:rPr>
        <w:t>5.2 数据仓库构建</w:t>
      </w:r>
      <w:bookmarkEnd w:id="42"/>
    </w:p>
    <w:p w14:paraId="31232626">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数据仓库采用分层架构设计，自底向上分为ODS层（原始数据层）、DWD层（明细数据层）、DWS层（汇总数据层）和DM层（数据集市层）四个层级。 在Hive中为每个层级创建独立的数据库，通过CREATE DATABASE语句建立隔离的命名空间。各层级的数据表通过CREATE TABLE语句定义，配置制表符分隔（'\t'）、TEXTFILE存储格式和GzipCodec压缩编码。数据仓库的核心表结构包括：ODS层原始表（electric_car_sales，存储原始数据）、DWD层明细表（dwd_electric_car_info，存储清洗后的标准化数据，包含22个字段，所有字段采用标准数据类型BIGINT、STRING、DECIMAL等）、DWS层聚合表（dws_electric_car_month_agg，存储月度聚合指标）以及DM层的15张指标分析表。</w:t>
      </w:r>
    </w:p>
    <w:p w14:paraId="14A9A605">
      <w:pPr>
        <w:numPr>
          <w:ilvl w:val="0"/>
          <w:numId w:val="0"/>
        </w:numPr>
        <w:spacing w:line="360" w:lineRule="auto"/>
        <w:jc w:val="center"/>
      </w:pPr>
      <w:r>
        <w:rPr>
          <w:rFonts w:hint="default" w:ascii="Times New Roman" w:hAnsi="Times New Roman" w:eastAsia="宋体" w:cs="Times New Roman"/>
          <w:spacing w:val="-2"/>
          <w:sz w:val="24"/>
          <w:szCs w:val="22"/>
          <w:lang w:val="en-US" w:eastAsia="zh-CN"/>
        </w:rPr>
        <w:drawing>
          <wp:inline distT="0" distB="0" distL="114300" distR="114300">
            <wp:extent cx="4408170" cy="7299325"/>
            <wp:effectExtent l="0" t="0" r="11430" b="3175"/>
            <wp:docPr id="31" name="图片 31" descr="数据仓库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数据仓库分层架构图"/>
                    <pic:cNvPicPr>
                      <a:picLocks noChangeAspect="1"/>
                    </pic:cNvPicPr>
                  </pic:nvPicPr>
                  <pic:blipFill>
                    <a:blip r:embed="rId25"/>
                    <a:srcRect l="6461" t="3562" r="6273" b="14879"/>
                    <a:stretch>
                      <a:fillRect/>
                    </a:stretch>
                  </pic:blipFill>
                  <pic:spPr>
                    <a:xfrm>
                      <a:off x="0" y="0"/>
                      <a:ext cx="4408170" cy="7299325"/>
                    </a:xfrm>
                    <a:prstGeom prst="rect">
                      <a:avLst/>
                    </a:prstGeom>
                  </pic:spPr>
                </pic:pic>
              </a:graphicData>
            </a:graphic>
          </wp:inline>
        </w:drawing>
      </w:r>
    </w:p>
    <w:p w14:paraId="06A8DAF4">
      <w:pPr>
        <w:numPr>
          <w:ilvl w:val="0"/>
          <w:numId w:val="0"/>
        </w:numPr>
        <w:spacing w:line="360" w:lineRule="auto"/>
        <w:ind w:firstLine="412" w:firstLineChars="200"/>
        <w:jc w:val="center"/>
        <w:rPr>
          <w:rFonts w:hint="default"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图5.2.1</w:t>
      </w:r>
      <w:r>
        <w:rPr>
          <w:rFonts w:hint="eastAsia" w:ascii="Times New Roman" w:hAnsi="Times New Roman" w:cs="Times New Roman"/>
          <w:spacing w:val="-2"/>
          <w:sz w:val="21"/>
          <w:szCs w:val="21"/>
          <w:lang w:val="en-US" w:eastAsia="zh-CN"/>
        </w:rPr>
        <w:t>（Hive数仓架构图）</w:t>
      </w:r>
    </w:p>
    <w:p w14:paraId="4C90D757">
      <w:pPr>
        <w:numPr>
          <w:ilvl w:val="0"/>
          <w:numId w:val="0"/>
        </w:numPr>
        <w:spacing w:line="360" w:lineRule="auto"/>
        <w:jc w:val="both"/>
      </w:pPr>
      <w:r>
        <w:drawing>
          <wp:inline distT="0" distB="0" distL="114300" distR="114300">
            <wp:extent cx="5574030" cy="5252085"/>
            <wp:effectExtent l="0" t="0" r="1270" b="571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6"/>
                    <a:stretch>
                      <a:fillRect/>
                    </a:stretch>
                  </pic:blipFill>
                  <pic:spPr>
                    <a:xfrm>
                      <a:off x="0" y="0"/>
                      <a:ext cx="5574030" cy="5252085"/>
                    </a:xfrm>
                    <a:prstGeom prst="rect">
                      <a:avLst/>
                    </a:prstGeom>
                    <a:noFill/>
                    <a:ln>
                      <a:noFill/>
                    </a:ln>
                  </pic:spPr>
                </pic:pic>
              </a:graphicData>
            </a:graphic>
          </wp:inline>
        </w:drawing>
      </w:r>
    </w:p>
    <w:p w14:paraId="3131D152">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图5.2.</w:t>
      </w:r>
      <w:r>
        <w:rPr>
          <w:rFonts w:hint="eastAsia" w:ascii="Times New Roman" w:hAnsi="Times New Roman" w:cs="Times New Roman"/>
          <w:spacing w:val="-2"/>
          <w:sz w:val="21"/>
          <w:szCs w:val="21"/>
          <w:lang w:val="en-US" w:eastAsia="zh-CN"/>
        </w:rPr>
        <w:t>2（Hive原始表）</w:t>
      </w:r>
    </w:p>
    <w:p w14:paraId="3082BAA3">
      <w:pPr>
        <w:numPr>
          <w:ilvl w:val="0"/>
          <w:numId w:val="0"/>
        </w:numPr>
        <w:spacing w:line="360" w:lineRule="auto"/>
        <w:jc w:val="both"/>
      </w:pPr>
      <w:r>
        <w:drawing>
          <wp:inline distT="0" distB="0" distL="114300" distR="114300">
            <wp:extent cx="5579110" cy="502920"/>
            <wp:effectExtent l="0" t="0" r="8890" b="508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7"/>
                    <a:stretch>
                      <a:fillRect/>
                    </a:stretch>
                  </pic:blipFill>
                  <pic:spPr>
                    <a:xfrm>
                      <a:off x="0" y="0"/>
                      <a:ext cx="5579110" cy="502920"/>
                    </a:xfrm>
                    <a:prstGeom prst="rect">
                      <a:avLst/>
                    </a:prstGeom>
                    <a:noFill/>
                    <a:ln>
                      <a:noFill/>
                    </a:ln>
                  </pic:spPr>
                </pic:pic>
              </a:graphicData>
            </a:graphic>
          </wp:inline>
        </w:drawing>
      </w:r>
    </w:p>
    <w:p w14:paraId="706310E4">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图5.2.3</w:t>
      </w:r>
      <w:r>
        <w:rPr>
          <w:rFonts w:hint="eastAsia" w:ascii="Times New Roman" w:hAnsi="Times New Roman" w:cs="Times New Roman"/>
          <w:spacing w:val="-2"/>
          <w:sz w:val="21"/>
          <w:szCs w:val="21"/>
          <w:lang w:val="en-US" w:eastAsia="zh-CN"/>
        </w:rPr>
        <w:t>（HDFS数据传输Hive）</w:t>
      </w:r>
    </w:p>
    <w:p w14:paraId="6E7A5E72">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7F5E8E36">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43" w:name="_Toc31057"/>
      <w:r>
        <w:rPr>
          <w:rFonts w:hint="default" w:ascii="Times New Roman" w:hAnsi="Times New Roman" w:eastAsia="宋体" w:cs="Times New Roman"/>
          <w:i w:val="0"/>
          <w:color w:val="000000"/>
          <w:sz w:val="28"/>
          <w:szCs w:val="28"/>
          <w:lang w:val="en-US" w:eastAsia="zh-CN"/>
        </w:rPr>
        <w:t>5.3 数据分层处理</w:t>
      </w:r>
      <w:bookmarkEnd w:id="43"/>
    </w:p>
    <w:p w14:paraId="2B86EEF6">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数据分层处理通过在IntelliJ IDEA中编写的3个Spark SQL程序（dwd_electric_car_info、dws_electric_car_month_agg、dm_electric_car_analysis）实现，通过SparkSession创建运行环境并开启Hive支持，使用ss.sql()方法执行SQL语句，按照DWD→DWS→DM的顺序依次完成数据处理。</w:t>
      </w:r>
    </w:p>
    <w:p w14:paraId="11ED5CE6">
      <w:pPr>
        <w:pStyle w:val="4"/>
        <w:spacing w:before="120" w:after="120" w:line="400" w:lineRule="exact"/>
        <w:rPr>
          <w:rFonts w:hint="default" w:ascii="Times New Roman" w:hAnsi="Times New Roman" w:eastAsia="宋体" w:cs="Times New Roman"/>
          <w:color w:val="000000"/>
          <w:sz w:val="24"/>
          <w:szCs w:val="24"/>
          <w:lang w:val="en-US" w:eastAsia="zh-CN"/>
        </w:rPr>
      </w:pPr>
      <w:bookmarkStart w:id="44" w:name="_Toc1390"/>
      <w:r>
        <w:rPr>
          <w:rFonts w:hint="default" w:ascii="Times New Roman" w:hAnsi="Times New Roman" w:eastAsia="宋体" w:cs="Times New Roman"/>
          <w:color w:val="000000"/>
          <w:sz w:val="24"/>
          <w:szCs w:val="24"/>
          <w:lang w:val="en-US" w:eastAsia="zh-CN"/>
        </w:rPr>
        <w:t>5.3.1 DWD层数据清洗与格式校验</w:t>
      </w:r>
      <w:bookmarkEnd w:id="44"/>
    </w:p>
    <w:p w14:paraId="16454C78">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DWD层数据清洗程序从ODS层原始表electric_car_sales中读取数据，执行以下清洗和校验操作： </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41"/>
        <w:gridCol w:w="2983"/>
        <w:gridCol w:w="2980"/>
      </w:tblGrid>
      <w:tr w14:paraId="56859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shd w:val="clear" w:color="auto" w:fill="D9E2F3"/>
          </w:tcPr>
          <w:p w14:paraId="03486A36">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字段名</w:t>
            </w:r>
          </w:p>
        </w:tc>
        <w:tc>
          <w:tcPr>
            <w:tcW w:w="3213" w:type="dxa"/>
            <w:shd w:val="clear" w:color="auto" w:fill="D9E2F3"/>
          </w:tcPr>
          <w:p w14:paraId="7236E7DE">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数据类型</w:t>
            </w:r>
          </w:p>
        </w:tc>
        <w:tc>
          <w:tcPr>
            <w:tcW w:w="3213" w:type="dxa"/>
            <w:shd w:val="clear" w:color="auto" w:fill="D9E2F3"/>
          </w:tcPr>
          <w:p w14:paraId="5BDE5A4E">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说明</w:t>
            </w:r>
          </w:p>
        </w:tc>
      </w:tr>
      <w:tr w14:paraId="5EC50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74BF69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id</w:t>
            </w:r>
          </w:p>
        </w:tc>
        <w:tc>
          <w:tcPr>
            <w:tcW w:w="3213" w:type="dxa"/>
          </w:tcPr>
          <w:p w14:paraId="49B2B65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5F95F47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唯一标识ID</w:t>
            </w:r>
          </w:p>
        </w:tc>
      </w:tr>
      <w:tr w14:paraId="52DB5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5B9251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w:t>
            </w:r>
          </w:p>
        </w:tc>
        <w:tc>
          <w:tcPr>
            <w:tcW w:w="3213" w:type="dxa"/>
          </w:tcPr>
          <w:p w14:paraId="30DC59F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62B0561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电动汽车品牌</w:t>
            </w:r>
          </w:p>
        </w:tc>
      </w:tr>
      <w:tr w14:paraId="4AFB2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763E1E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origin</w:t>
            </w:r>
          </w:p>
        </w:tc>
        <w:tc>
          <w:tcPr>
            <w:tcW w:w="3213" w:type="dxa"/>
          </w:tcPr>
          <w:p w14:paraId="701E249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3C2CA68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电动汽车产地</w:t>
            </w:r>
          </w:p>
        </w:tc>
      </w:tr>
      <w:tr w14:paraId="4CE3A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F80C11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production_volume</w:t>
            </w:r>
          </w:p>
        </w:tc>
        <w:tc>
          <w:tcPr>
            <w:tcW w:w="3213" w:type="dxa"/>
          </w:tcPr>
          <w:p w14:paraId="3E884A3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38E61A6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电动汽车产量</w:t>
            </w:r>
          </w:p>
        </w:tc>
      </w:tr>
      <w:tr w14:paraId="27CEA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ED0A09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sales_volume</w:t>
            </w:r>
          </w:p>
        </w:tc>
        <w:tc>
          <w:tcPr>
            <w:tcW w:w="3213" w:type="dxa"/>
          </w:tcPr>
          <w:p w14:paraId="33F4746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4C3B085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电动汽车销量</w:t>
            </w:r>
          </w:p>
        </w:tc>
      </w:tr>
      <w:tr w14:paraId="5F86F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A430D0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operating_kilometers</w:t>
            </w:r>
          </w:p>
        </w:tc>
        <w:tc>
          <w:tcPr>
            <w:tcW w:w="3213" w:type="dxa"/>
          </w:tcPr>
          <w:p w14:paraId="0DBC869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59020B5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运行公里数</w:t>
            </w:r>
          </w:p>
        </w:tc>
      </w:tr>
      <w:tr w14:paraId="284B0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41D7A0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production_date</w:t>
            </w:r>
          </w:p>
        </w:tc>
        <w:tc>
          <w:tcPr>
            <w:tcW w:w="3213" w:type="dxa"/>
          </w:tcPr>
          <w:p w14:paraId="1C90419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75733CD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生产日期（YYYY-MM）</w:t>
            </w:r>
          </w:p>
        </w:tc>
      </w:tr>
      <w:tr w14:paraId="7ED44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FB009A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member_level</w:t>
            </w:r>
          </w:p>
        </w:tc>
        <w:tc>
          <w:tcPr>
            <w:tcW w:w="3213" w:type="dxa"/>
          </w:tcPr>
          <w:p w14:paraId="2FC8956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39469F3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会员级别</w:t>
            </w:r>
          </w:p>
        </w:tc>
      </w:tr>
      <w:tr w14:paraId="0F0F2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943CCD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original_price</w:t>
            </w:r>
          </w:p>
        </w:tc>
        <w:tc>
          <w:tcPr>
            <w:tcW w:w="3213" w:type="dxa"/>
          </w:tcPr>
          <w:p w14:paraId="2276B50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2713C79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原价</w:t>
            </w:r>
          </w:p>
        </w:tc>
      </w:tr>
      <w:tr w14:paraId="1B165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B59344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sale_price</w:t>
            </w:r>
          </w:p>
        </w:tc>
        <w:tc>
          <w:tcPr>
            <w:tcW w:w="3213" w:type="dxa"/>
          </w:tcPr>
          <w:p w14:paraId="0800569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4DEA22F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售价</w:t>
            </w:r>
          </w:p>
        </w:tc>
      </w:tr>
      <w:tr w14:paraId="5B8B6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AE3FA4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profit</w:t>
            </w:r>
          </w:p>
        </w:tc>
        <w:tc>
          <w:tcPr>
            <w:tcW w:w="3213" w:type="dxa"/>
          </w:tcPr>
          <w:p w14:paraId="58A4761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DECIMAL(15,0)</w:t>
            </w:r>
          </w:p>
        </w:tc>
        <w:tc>
          <w:tcPr>
            <w:tcW w:w="3213" w:type="dxa"/>
          </w:tcPr>
          <w:p w14:paraId="2FF091E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利润</w:t>
            </w:r>
          </w:p>
        </w:tc>
      </w:tr>
      <w:tr w14:paraId="1FE8F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4BAD50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transfer_status</w:t>
            </w:r>
          </w:p>
        </w:tc>
        <w:tc>
          <w:tcPr>
            <w:tcW w:w="3213" w:type="dxa"/>
          </w:tcPr>
          <w:p w14:paraId="1DC3087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60F17F2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w:t>
            </w:r>
          </w:p>
        </w:tc>
      </w:tr>
      <w:tr w14:paraId="03A53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2CC383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manufacturer</w:t>
            </w:r>
          </w:p>
        </w:tc>
        <w:tc>
          <w:tcPr>
            <w:tcW w:w="3213" w:type="dxa"/>
          </w:tcPr>
          <w:p w14:paraId="3465065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11EE629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厂商</w:t>
            </w:r>
          </w:p>
        </w:tc>
      </w:tr>
      <w:tr w14:paraId="03AA7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0AF882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battery_capacity_kwh</w:t>
            </w:r>
          </w:p>
        </w:tc>
        <w:tc>
          <w:tcPr>
            <w:tcW w:w="3213" w:type="dxa"/>
          </w:tcPr>
          <w:p w14:paraId="146255F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7B588C2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电池容量（kWh）</w:t>
            </w:r>
          </w:p>
        </w:tc>
      </w:tr>
      <w:tr w14:paraId="3D3EE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26C2B3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range_nedc_cltc</w:t>
            </w:r>
          </w:p>
        </w:tc>
        <w:tc>
          <w:tcPr>
            <w:tcW w:w="3213" w:type="dxa"/>
          </w:tcPr>
          <w:p w14:paraId="6DEA08A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2FAAB91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w:t>
            </w:r>
          </w:p>
        </w:tc>
      </w:tr>
      <w:tr w14:paraId="6A75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214C0B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charging_efficiency</w:t>
            </w:r>
          </w:p>
        </w:tc>
        <w:tc>
          <w:tcPr>
            <w:tcW w:w="3213" w:type="dxa"/>
          </w:tcPr>
          <w:p w14:paraId="5925F2B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75BE619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w:t>
            </w:r>
          </w:p>
        </w:tc>
      </w:tr>
      <w:tr w14:paraId="5B86E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019B5E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drive_type</w:t>
            </w:r>
          </w:p>
        </w:tc>
        <w:tc>
          <w:tcPr>
            <w:tcW w:w="3213" w:type="dxa"/>
          </w:tcPr>
          <w:p w14:paraId="32EBF94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339F7A2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w:t>
            </w:r>
          </w:p>
        </w:tc>
      </w:tr>
      <w:tr w14:paraId="59854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AF9D45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market_share</w:t>
            </w:r>
          </w:p>
        </w:tc>
        <w:tc>
          <w:tcPr>
            <w:tcW w:w="3213" w:type="dxa"/>
          </w:tcPr>
          <w:p w14:paraId="5953B77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DECIMAL(20,7)</w:t>
            </w:r>
          </w:p>
        </w:tc>
        <w:tc>
          <w:tcPr>
            <w:tcW w:w="3213" w:type="dxa"/>
          </w:tcPr>
          <w:p w14:paraId="0B24198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市场份额</w:t>
            </w:r>
          </w:p>
        </w:tc>
      </w:tr>
      <w:tr w14:paraId="06E39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A86FCF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user_age</w:t>
            </w:r>
          </w:p>
        </w:tc>
        <w:tc>
          <w:tcPr>
            <w:tcW w:w="3213" w:type="dxa"/>
          </w:tcPr>
          <w:p w14:paraId="1551D55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5D7A24F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用户年龄</w:t>
            </w:r>
          </w:p>
        </w:tc>
      </w:tr>
      <w:tr w14:paraId="227B6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989477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user_gender</w:t>
            </w:r>
          </w:p>
        </w:tc>
        <w:tc>
          <w:tcPr>
            <w:tcW w:w="3213" w:type="dxa"/>
          </w:tcPr>
          <w:p w14:paraId="0F544A3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29812F7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用户性别</w:t>
            </w:r>
          </w:p>
        </w:tc>
      </w:tr>
      <w:tr w14:paraId="1825D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EB0AFB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user_occupation</w:t>
            </w:r>
          </w:p>
        </w:tc>
        <w:tc>
          <w:tcPr>
            <w:tcW w:w="3213" w:type="dxa"/>
          </w:tcPr>
          <w:p w14:paraId="623A5FD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107C2D6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用户职业</w:t>
            </w:r>
          </w:p>
        </w:tc>
      </w:tr>
      <w:tr w14:paraId="54C29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A9A1F9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user_habits</w:t>
            </w:r>
          </w:p>
        </w:tc>
        <w:tc>
          <w:tcPr>
            <w:tcW w:w="3213" w:type="dxa"/>
          </w:tcPr>
          <w:p w14:paraId="2F01ACE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5185CF5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用户使用习惯</w:t>
            </w:r>
          </w:p>
        </w:tc>
      </w:tr>
      <w:tr w14:paraId="2149E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472ABE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intelligence_level</w:t>
            </w:r>
          </w:p>
        </w:tc>
        <w:tc>
          <w:tcPr>
            <w:tcW w:w="3213" w:type="dxa"/>
          </w:tcPr>
          <w:p w14:paraId="5AB2142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4F32EBC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w:t>
            </w:r>
          </w:p>
        </w:tc>
      </w:tr>
    </w:tbl>
    <w:p w14:paraId="5B2BD6C9">
      <w:pPr>
        <w:numPr>
          <w:ilvl w:val="0"/>
          <w:numId w:val="0"/>
        </w:numPr>
        <w:spacing w:line="360" w:lineRule="auto"/>
        <w:ind w:firstLine="412" w:firstLineChars="200"/>
        <w:jc w:val="center"/>
        <w:rPr>
          <w:rFonts w:hint="eastAsia" w:ascii="Times New Roman" w:hAnsi="Times New Roman" w:eastAsia="宋体" w:cs="Times New Roman"/>
          <w:spacing w:val="-2"/>
          <w:sz w:val="21"/>
          <w:szCs w:val="21"/>
          <w:lang w:val="en-US" w:eastAsia="zh-CN"/>
        </w:rPr>
      </w:pPr>
      <w:commentRangeStart w:id="15"/>
      <w:r>
        <w:rPr>
          <w:rFonts w:hint="eastAsia" w:ascii="Times New Roman" w:hAnsi="Times New Roman" w:eastAsia="宋体" w:cs="Times New Roman"/>
          <w:spacing w:val="-2"/>
          <w:sz w:val="21"/>
          <w:szCs w:val="21"/>
          <w:lang w:val="en-US" w:eastAsia="zh-CN"/>
        </w:rPr>
        <w:t>表5.3.1</w:t>
      </w:r>
      <w:r>
        <w:rPr>
          <w:rFonts w:hint="eastAsia" w:ascii="Times New Roman" w:hAnsi="Times New Roman" w:cs="Times New Roman"/>
          <w:spacing w:val="-2"/>
          <w:sz w:val="21"/>
          <w:szCs w:val="21"/>
          <w:lang w:val="en-US" w:eastAsia="zh-CN"/>
        </w:rPr>
        <w:t>.1</w:t>
      </w:r>
      <w:r>
        <w:rPr>
          <w:rFonts w:hint="eastAsia" w:ascii="Times New Roman" w:hAnsi="Times New Roman" w:eastAsia="宋体" w:cs="Times New Roman"/>
          <w:spacing w:val="-2"/>
          <w:sz w:val="21"/>
          <w:szCs w:val="21"/>
          <w:lang w:val="en-US" w:eastAsia="zh-CN"/>
        </w:rPr>
        <w:t xml:space="preserve"> DWD层明细表字段结构（dwd_electric_car_info）</w:t>
      </w:r>
    </w:p>
    <w:p w14:paraId="7BA87165">
      <w:pPr>
        <w:numPr>
          <w:ilvl w:val="0"/>
          <w:numId w:val="0"/>
        </w:numPr>
        <w:spacing w:line="360" w:lineRule="auto"/>
        <w:jc w:val="both"/>
        <w:rPr>
          <w:rFonts w:hint="default" w:ascii="Times New Roman" w:hAnsi="Times New Roman" w:eastAsia="宋体" w:cs="Times New Roman"/>
          <w:spacing w:val="-2"/>
          <w:sz w:val="21"/>
          <w:szCs w:val="21"/>
          <w:lang w:val="en-US" w:eastAsia="zh-CN"/>
        </w:rPr>
      </w:pPr>
    </w:p>
    <w:p w14:paraId="6B59A5A7">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数据</w:t>
      </w:r>
      <w:commentRangeEnd w:id="15"/>
      <w:r>
        <w:commentReference w:id="15"/>
      </w:r>
      <w:r>
        <w:rPr>
          <w:rFonts w:hint="default" w:ascii="Times New Roman" w:hAnsi="Times New Roman" w:eastAsia="宋体" w:cs="Times New Roman"/>
          <w:spacing w:val="-2"/>
          <w:sz w:val="24"/>
          <w:szCs w:val="22"/>
          <w:lang w:val="en-US" w:eastAsia="zh-CN"/>
        </w:rPr>
        <w:t xml:space="preserve">类型标准化：通过CAST函数将原始字段转换为标准数据类型，如销量转换为BIGINT、售价转换为DECIMAL(12,2)、用户年龄转换为INT等，确保数据类型的规范性。 </w:t>
      </w:r>
    </w:p>
    <w:p w14:paraId="41E6BE4E">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（2）格式校验与脏数据过滤：在INSERT OVERWRITE语句的WHERE子句中设置多重校验条件——生产日期非空且符合YYYY-MM格式（通过RLIKE正则表达式校验）、销量和产量大于等于0、原价和售价大于等于0、用户年龄在18至100岁之间。不符合条件的脏数据（如非法日期、负数销量</w:t>
      </w:r>
      <w:commentRangeStart w:id="16"/>
      <w:r>
        <w:rPr>
          <w:rFonts w:hint="default" w:ascii="Times New Roman" w:hAnsi="Times New Roman" w:eastAsia="宋体" w:cs="Times New Roman"/>
          <w:spacing w:val="-2"/>
          <w:sz w:val="24"/>
          <w:szCs w:val="22"/>
          <w:lang w:val="en-US" w:eastAsia="zh-CN"/>
        </w:rPr>
        <w:t>、异常年龄等）在清洗过程中被自动过滤，清洗后的数据通过INSERT OVERWRITE写入DWD层明细表。</w:t>
      </w:r>
    </w:p>
    <w:p w14:paraId="20E75C32">
      <w:pPr>
        <w:numPr>
          <w:ilvl w:val="0"/>
          <w:numId w:val="0"/>
        </w:numPr>
        <w:spacing w:line="360" w:lineRule="auto"/>
        <w:rPr>
          <w:rFonts w:hint="default" w:ascii="Times New Roman" w:hAnsi="Times New Roman" w:eastAsia="宋体" w:cs="Times New Roman"/>
          <w:spacing w:val="-2"/>
          <w:sz w:val="24"/>
          <w:szCs w:val="22"/>
          <w:lang w:val="en-US" w:eastAsia="zh-CN"/>
        </w:rPr>
      </w:pPr>
    </w:p>
    <w:p w14:paraId="69818584">
      <w:pPr>
        <w:numPr>
          <w:ilvl w:val="0"/>
          <w:numId w:val="0"/>
        </w:numPr>
        <w:spacing w:line="360" w:lineRule="auto"/>
        <w:rPr>
          <w:rFonts w:hint="eastAsia"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DWD层数据清洗核心SQL语句</w:t>
      </w:r>
      <w:r>
        <w:rPr>
          <w:rFonts w:hint="eastAsia" w:ascii="Times New Roman" w:hAnsi="Times New Roman" w:eastAsia="宋体" w:cs="Times New Roman"/>
          <w:spacing w:val="-2"/>
          <w:sz w:val="24"/>
          <w:szCs w:val="22"/>
          <w:lang w:val="en-US" w:eastAsia="zh-CN"/>
        </w:rPr>
        <w:t>：</w:t>
      </w:r>
      <w:commentRangeEnd w:id="16"/>
      <w:r>
        <w:commentReference w:id="16"/>
      </w:r>
    </w:p>
    <w:p w14:paraId="5BBA5C0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INSERT OVERWRITE TABLE dwd_electric_car.dwd_electric_car_info</w:t>
      </w:r>
    </w:p>
    <w:p w14:paraId="017A1DF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SELECT</w:t>
      </w:r>
    </w:p>
    <w:p w14:paraId="282C994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CAST(id AS BIGINT) AS id,</w:t>
      </w:r>
    </w:p>
    <w:p w14:paraId="23CA483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brand,</w:t>
      </w:r>
    </w:p>
    <w:p w14:paraId="5F67DB8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origin,</w:t>
      </w:r>
    </w:p>
    <w:p w14:paraId="4899ABE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CAST(production_volume AS BIGINT) AS production_volume,</w:t>
      </w:r>
    </w:p>
    <w:p w14:paraId="257289E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CAST(sales_volume AS BIGINT) AS sales_volume,</w:t>
      </w:r>
    </w:p>
    <w:p w14:paraId="5ECBCF7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CAST(operating_kilometers AS DECIMAL(15,0)) AS operating_kilometers,</w:t>
      </w:r>
    </w:p>
    <w:p w14:paraId="781D4AF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production_date,</w:t>
      </w:r>
    </w:p>
    <w:p w14:paraId="2663A89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member_level,</w:t>
      </w:r>
    </w:p>
    <w:p w14:paraId="6C61315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CAST(original_price AS DECIMAL(15,0)) AS original_price,</w:t>
      </w:r>
    </w:p>
    <w:p w14:paraId="029CD23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CAST(sale_price AS DECIMAL(15,0)) AS sale_price,</w:t>
      </w:r>
    </w:p>
    <w:p w14:paraId="34021D0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CAST(profit AS DECIMAL(15,0)) AS profit,</w:t>
      </w:r>
    </w:p>
    <w:p w14:paraId="1D38B7B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transfer_status,</w:t>
      </w:r>
    </w:p>
    <w:p w14:paraId="66DE455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manufacturer,</w:t>
      </w:r>
    </w:p>
    <w:p w14:paraId="5A54623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CAST(battery_capacity_kwh AS DECIMAL(10,2)) AS battery_capacity_kwh,</w:t>
      </w:r>
    </w:p>
    <w:p w14:paraId="3B7C020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CAST(range_nedc_cltc AS DECIMAL(10,2)) AS range_nedc_cltc,</w:t>
      </w:r>
    </w:p>
    <w:p w14:paraId="217913A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charging_efficiency,</w:t>
      </w:r>
    </w:p>
    <w:p w14:paraId="5BEA09A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drive_type,</w:t>
      </w:r>
    </w:p>
    <w:p w14:paraId="40848A1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CAST(market_share AS DECIMAL(20,7)) AS market_share,</w:t>
      </w:r>
    </w:p>
    <w:p w14:paraId="4F970DC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CAST(user_age AS BIGINT) AS user_age,</w:t>
      </w:r>
    </w:p>
    <w:p w14:paraId="4462E32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user_gender,</w:t>
      </w:r>
    </w:p>
    <w:p w14:paraId="1F10F48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user_occupation,</w:t>
      </w:r>
    </w:p>
    <w:p w14:paraId="18AF546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user_habits,</w:t>
      </w:r>
    </w:p>
    <w:p w14:paraId="41438CC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intelligence_level</w:t>
      </w:r>
    </w:p>
    <w:p w14:paraId="107E4C8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FROM electric_car_sale.electric_car_sales</w:t>
      </w:r>
    </w:p>
    <w:p w14:paraId="3EA72F4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WHERE production_date IS NOT NULL</w:t>
      </w:r>
    </w:p>
    <w:p w14:paraId="40D65EF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AND production_date RLIKE '^\\d{4}-\\d{2}$'</w:t>
      </w:r>
    </w:p>
    <w:p w14:paraId="2D45863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AND CAST(sales_volume AS BIGINT) &gt;= 0</w:t>
      </w:r>
    </w:p>
    <w:p w14:paraId="5AC4A9D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AND CAST(production_volume AS BIGINT) &gt;= 0</w:t>
      </w:r>
    </w:p>
    <w:p w14:paraId="0620E9F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AND CAST(original_price AS DECIMAL(15,0)) &gt;= 0</w:t>
      </w:r>
    </w:p>
    <w:p w14:paraId="00D1359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AND CAST(sale_price AS DECIMAL(15,0)) &gt;= 0</w:t>
      </w:r>
    </w:p>
    <w:p w14:paraId="7615A00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AND CAST(user_age AS BIGINT) BETWEEN 18 AND 100;</w:t>
      </w:r>
    </w:p>
    <w:p w14:paraId="64970F34">
      <w:pPr>
        <w:numPr>
          <w:ilvl w:val="0"/>
          <w:numId w:val="0"/>
        </w:numPr>
        <w:spacing w:line="360" w:lineRule="auto"/>
        <w:rPr>
          <w:rFonts w:hint="default" w:ascii="Times New Roman" w:hAnsi="Times New Roman" w:eastAsia="宋体" w:cs="Times New Roman"/>
          <w:spacing w:val="-2"/>
          <w:sz w:val="24"/>
          <w:szCs w:val="22"/>
          <w:lang w:val="en-US" w:eastAsia="zh-CN"/>
        </w:rPr>
      </w:pPr>
    </w:p>
    <w:p w14:paraId="18CCBF19">
      <w:pPr>
        <w:numPr>
          <w:ilvl w:val="0"/>
          <w:numId w:val="0"/>
        </w:numPr>
        <w:spacing w:line="360" w:lineRule="auto"/>
        <w:jc w:val="both"/>
      </w:pPr>
      <w:r>
        <w:drawing>
          <wp:inline distT="0" distB="0" distL="114300" distR="114300">
            <wp:extent cx="5567045" cy="3405505"/>
            <wp:effectExtent l="0" t="0" r="8255" b="1079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8"/>
                    <a:stretch>
                      <a:fillRect/>
                    </a:stretch>
                  </pic:blipFill>
                  <pic:spPr>
                    <a:xfrm>
                      <a:off x="0" y="0"/>
                      <a:ext cx="5567045" cy="3405505"/>
                    </a:xfrm>
                    <a:prstGeom prst="rect">
                      <a:avLst/>
                    </a:prstGeom>
                    <a:noFill/>
                    <a:ln>
                      <a:noFill/>
                    </a:ln>
                  </pic:spPr>
                </pic:pic>
              </a:graphicData>
            </a:graphic>
          </wp:inline>
        </w:drawing>
      </w:r>
    </w:p>
    <w:p w14:paraId="0D8C83E3">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w:t>
      </w:r>
      <w:r>
        <w:rPr>
          <w:rFonts w:hint="eastAsia" w:ascii="Times New Roman" w:hAnsi="Times New Roman" w:cs="Times New Roman"/>
          <w:spacing w:val="-2"/>
          <w:sz w:val="21"/>
          <w:szCs w:val="21"/>
          <w:lang w:val="en-US" w:eastAsia="zh-CN"/>
        </w:rPr>
        <w:t>3.1.1（SParkSql：DWD层建表）</w:t>
      </w:r>
    </w:p>
    <w:p w14:paraId="71CBCA0E">
      <w:pPr>
        <w:numPr>
          <w:ilvl w:val="0"/>
          <w:numId w:val="0"/>
        </w:numPr>
        <w:spacing w:line="360" w:lineRule="auto"/>
        <w:jc w:val="both"/>
      </w:pPr>
      <w:r>
        <w:drawing>
          <wp:inline distT="0" distB="0" distL="114300" distR="114300">
            <wp:extent cx="5575300" cy="5652770"/>
            <wp:effectExtent l="0" t="0" r="0" b="1143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9"/>
                    <a:stretch>
                      <a:fillRect/>
                    </a:stretch>
                  </pic:blipFill>
                  <pic:spPr>
                    <a:xfrm>
                      <a:off x="0" y="0"/>
                      <a:ext cx="5575300" cy="5652770"/>
                    </a:xfrm>
                    <a:prstGeom prst="rect">
                      <a:avLst/>
                    </a:prstGeom>
                    <a:noFill/>
                    <a:ln>
                      <a:noFill/>
                    </a:ln>
                  </pic:spPr>
                </pic:pic>
              </a:graphicData>
            </a:graphic>
          </wp:inline>
        </w:drawing>
      </w:r>
    </w:p>
    <w:p w14:paraId="794A51A5">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图5.</w:t>
      </w:r>
      <w:r>
        <w:rPr>
          <w:rFonts w:hint="eastAsia" w:ascii="Times New Roman" w:hAnsi="Times New Roman" w:cs="Times New Roman"/>
          <w:spacing w:val="-2"/>
          <w:sz w:val="21"/>
          <w:szCs w:val="21"/>
          <w:lang w:val="en-US" w:eastAsia="zh-CN"/>
        </w:rPr>
        <w:t>3.1.2（SParkSql：DWD层数据插入）</w:t>
      </w:r>
    </w:p>
    <w:p w14:paraId="5EFDB4A7">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p>
    <w:p w14:paraId="2565E671">
      <w:pPr>
        <w:pStyle w:val="4"/>
        <w:spacing w:before="120" w:after="120" w:line="400" w:lineRule="exact"/>
        <w:rPr>
          <w:rFonts w:hint="default" w:ascii="Times New Roman" w:hAnsi="Times New Roman" w:eastAsia="宋体" w:cs="Times New Roman"/>
          <w:color w:val="000000"/>
          <w:sz w:val="24"/>
          <w:szCs w:val="24"/>
          <w:lang w:val="en-US" w:eastAsia="zh-CN"/>
        </w:rPr>
      </w:pPr>
      <w:bookmarkStart w:id="45" w:name="_Toc12236"/>
      <w:r>
        <w:rPr>
          <w:rFonts w:hint="default" w:ascii="Times New Roman" w:hAnsi="Times New Roman" w:eastAsia="宋体" w:cs="Times New Roman"/>
          <w:color w:val="000000"/>
          <w:sz w:val="24"/>
          <w:szCs w:val="24"/>
          <w:lang w:val="en-US" w:eastAsia="zh-CN"/>
        </w:rPr>
        <w:t>5.3.2 DWS层数据聚合</w:t>
      </w:r>
      <w:bookmarkEnd w:id="45"/>
    </w:p>
    <w:p w14:paraId="0A31DCD1">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DWS层聚合程序从DWD层明细表中读取清洗后的数据，按统计月份、产地、品牌、驱动形式、充电效率、智能化水平等多个维度进行GROUP BY聚合。计算的基础聚合指标包括：月度总销量（SUM）、月度总产量（SUM）、售价总和（SUM）、利润总和（SUM）、客户数量（COUNT）、平均电池容量（AVG）、平均续航里程（AVG）、平均用户年龄（AVG）等。聚合结果写入DWS层月度聚合表dws_electric_car_month_agg，为DM层的深度分析提供基础数据支撑。</w:t>
      </w:r>
    </w:p>
    <w:p w14:paraId="25AB809D">
      <w:pPr>
        <w:spacing w:line="360" w:lineRule="auto"/>
        <w:ind w:firstLine="472" w:firstLineChars="200"/>
        <w:rPr>
          <w:rFonts w:hint="default" w:ascii="Times New Roman" w:hAnsi="Times New Roman" w:eastAsia="宋体" w:cs="Times New Roman"/>
          <w:spacing w:val="-2"/>
          <w:sz w:val="24"/>
          <w:szCs w:val="22"/>
          <w:lang w:val="en-US" w:eastAsia="zh-CN"/>
        </w:rPr>
      </w:pPr>
    </w:p>
    <w:p w14:paraId="4FDB33DA">
      <w:pPr>
        <w:spacing w:line="360" w:lineRule="auto"/>
        <w:ind w:firstLine="472" w:firstLineChars="200"/>
        <w:rPr>
          <w:rFonts w:hint="default" w:ascii="Times New Roman" w:hAnsi="Times New Roman" w:eastAsia="宋体" w:cs="Times New Roman"/>
          <w:spacing w:val="-2"/>
          <w:sz w:val="24"/>
          <w:szCs w:val="22"/>
          <w:lang w:val="en-US" w:eastAsia="zh-CN"/>
        </w:rPr>
      </w:pP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73"/>
        <w:gridCol w:w="2967"/>
        <w:gridCol w:w="2964"/>
      </w:tblGrid>
      <w:tr w14:paraId="0D3ED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shd w:val="clear" w:color="auto" w:fill="D9E2F3"/>
          </w:tcPr>
          <w:p w14:paraId="7DA254F0">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字段名</w:t>
            </w:r>
          </w:p>
        </w:tc>
        <w:tc>
          <w:tcPr>
            <w:tcW w:w="3213" w:type="dxa"/>
            <w:shd w:val="clear" w:color="auto" w:fill="D9E2F3"/>
          </w:tcPr>
          <w:p w14:paraId="41CD828D">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数据类型</w:t>
            </w:r>
          </w:p>
        </w:tc>
        <w:tc>
          <w:tcPr>
            <w:tcW w:w="3213" w:type="dxa"/>
            <w:shd w:val="clear" w:color="auto" w:fill="D9E2F3"/>
          </w:tcPr>
          <w:p w14:paraId="1BF7B178">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说明</w:t>
            </w:r>
          </w:p>
        </w:tc>
      </w:tr>
      <w:tr w14:paraId="62512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1F8F2D3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stat_month</w:t>
            </w:r>
          </w:p>
        </w:tc>
        <w:tc>
          <w:tcPr>
            <w:tcW w:w="3213" w:type="dxa"/>
          </w:tcPr>
          <w:p w14:paraId="76C44A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5A15ADA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统计月份（YYYY-MM）</w:t>
            </w:r>
          </w:p>
        </w:tc>
      </w:tr>
      <w:tr w14:paraId="3BA36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E0B04E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origin</w:t>
            </w:r>
          </w:p>
        </w:tc>
        <w:tc>
          <w:tcPr>
            <w:tcW w:w="3213" w:type="dxa"/>
          </w:tcPr>
          <w:p w14:paraId="5D37A31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0BD2287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产地</w:t>
            </w:r>
          </w:p>
        </w:tc>
      </w:tr>
      <w:tr w14:paraId="3AE37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349CF5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w:t>
            </w:r>
          </w:p>
        </w:tc>
        <w:tc>
          <w:tcPr>
            <w:tcW w:w="3213" w:type="dxa"/>
          </w:tcPr>
          <w:p w14:paraId="0539CF1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535C721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电动汽车品牌</w:t>
            </w:r>
          </w:p>
        </w:tc>
      </w:tr>
      <w:tr w14:paraId="0FC48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63D054D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drive_type</w:t>
            </w:r>
          </w:p>
        </w:tc>
        <w:tc>
          <w:tcPr>
            <w:tcW w:w="3213" w:type="dxa"/>
          </w:tcPr>
          <w:p w14:paraId="22C6572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6308ED3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w:t>
            </w:r>
          </w:p>
        </w:tc>
      </w:tr>
      <w:tr w14:paraId="1E050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D12C0E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charging_efficiency</w:t>
            </w:r>
          </w:p>
        </w:tc>
        <w:tc>
          <w:tcPr>
            <w:tcW w:w="3213" w:type="dxa"/>
          </w:tcPr>
          <w:p w14:paraId="05DBD80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2EAE33F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w:t>
            </w:r>
          </w:p>
        </w:tc>
      </w:tr>
      <w:tr w14:paraId="11BAD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C2243E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intelligence_level</w:t>
            </w:r>
          </w:p>
        </w:tc>
        <w:tc>
          <w:tcPr>
            <w:tcW w:w="3213" w:type="dxa"/>
          </w:tcPr>
          <w:p w14:paraId="7D530F6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75182EF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w:t>
            </w:r>
          </w:p>
        </w:tc>
      </w:tr>
      <w:tr w14:paraId="57121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394636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transfer_status</w:t>
            </w:r>
          </w:p>
        </w:tc>
        <w:tc>
          <w:tcPr>
            <w:tcW w:w="3213" w:type="dxa"/>
          </w:tcPr>
          <w:p w14:paraId="0249387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36E2CB8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w:t>
            </w:r>
          </w:p>
        </w:tc>
      </w:tr>
      <w:tr w14:paraId="6C0D5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10E246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battery_capacity_kwh</w:t>
            </w:r>
          </w:p>
        </w:tc>
        <w:tc>
          <w:tcPr>
            <w:tcW w:w="3213" w:type="dxa"/>
          </w:tcPr>
          <w:p w14:paraId="7DDAC8F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146A5A0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电池容量（kWh）</w:t>
            </w:r>
          </w:p>
        </w:tc>
      </w:tr>
      <w:tr w14:paraId="1BC38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EE6AA8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range_nedc_cltc</w:t>
            </w:r>
          </w:p>
        </w:tc>
        <w:tc>
          <w:tcPr>
            <w:tcW w:w="3213" w:type="dxa"/>
          </w:tcPr>
          <w:p w14:paraId="0F3EEFF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432767C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w:t>
            </w:r>
          </w:p>
        </w:tc>
      </w:tr>
      <w:tr w14:paraId="2A1C3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1B95FED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user_age</w:t>
            </w:r>
          </w:p>
        </w:tc>
        <w:tc>
          <w:tcPr>
            <w:tcW w:w="3213" w:type="dxa"/>
          </w:tcPr>
          <w:p w14:paraId="6D37B28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5762B6A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用户年龄</w:t>
            </w:r>
          </w:p>
        </w:tc>
      </w:tr>
      <w:tr w14:paraId="781FA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9B7A3F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user_gender</w:t>
            </w:r>
          </w:p>
        </w:tc>
        <w:tc>
          <w:tcPr>
            <w:tcW w:w="3213" w:type="dxa"/>
          </w:tcPr>
          <w:p w14:paraId="26AE5CA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0D8681A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用户性别</w:t>
            </w:r>
          </w:p>
        </w:tc>
      </w:tr>
      <w:tr w14:paraId="03370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D539B4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user_occupation</w:t>
            </w:r>
          </w:p>
        </w:tc>
        <w:tc>
          <w:tcPr>
            <w:tcW w:w="3213" w:type="dxa"/>
          </w:tcPr>
          <w:p w14:paraId="702AD25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STRING</w:t>
            </w:r>
          </w:p>
        </w:tc>
        <w:tc>
          <w:tcPr>
            <w:tcW w:w="3213" w:type="dxa"/>
          </w:tcPr>
          <w:p w14:paraId="636CA8B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用户职业</w:t>
            </w:r>
          </w:p>
        </w:tc>
      </w:tr>
      <w:tr w14:paraId="630C1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60E7F9B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total_sales_volume</w:t>
            </w:r>
          </w:p>
        </w:tc>
        <w:tc>
          <w:tcPr>
            <w:tcW w:w="3213" w:type="dxa"/>
          </w:tcPr>
          <w:p w14:paraId="0D5642F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62AC1E9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月度销量</w:t>
            </w:r>
          </w:p>
        </w:tc>
      </w:tr>
      <w:tr w14:paraId="34370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114DD25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total_production_volume</w:t>
            </w:r>
          </w:p>
        </w:tc>
        <w:tc>
          <w:tcPr>
            <w:tcW w:w="3213" w:type="dxa"/>
          </w:tcPr>
          <w:p w14:paraId="4407694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3664AFE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月度产量</w:t>
            </w:r>
          </w:p>
        </w:tc>
      </w:tr>
      <w:tr w14:paraId="21CC2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DC40EF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total_original_price</w:t>
            </w:r>
          </w:p>
        </w:tc>
        <w:tc>
          <w:tcPr>
            <w:tcW w:w="3213" w:type="dxa"/>
          </w:tcPr>
          <w:p w14:paraId="1CBDDE3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DECIMAL(20,2)</w:t>
            </w:r>
          </w:p>
        </w:tc>
        <w:tc>
          <w:tcPr>
            <w:tcW w:w="3213" w:type="dxa"/>
          </w:tcPr>
          <w:p w14:paraId="144D6E6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月度原价总和</w:t>
            </w:r>
          </w:p>
        </w:tc>
      </w:tr>
      <w:tr w14:paraId="3257C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3A9865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total_sale_price</w:t>
            </w:r>
          </w:p>
        </w:tc>
        <w:tc>
          <w:tcPr>
            <w:tcW w:w="3213" w:type="dxa"/>
          </w:tcPr>
          <w:p w14:paraId="11DF147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DECIMAL(20,2)</w:t>
            </w:r>
          </w:p>
        </w:tc>
        <w:tc>
          <w:tcPr>
            <w:tcW w:w="3213" w:type="dxa"/>
          </w:tcPr>
          <w:p w14:paraId="5EA0EE7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月度售价总和</w:t>
            </w:r>
          </w:p>
        </w:tc>
      </w:tr>
      <w:tr w14:paraId="1AF62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3123BA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total_profit</w:t>
            </w:r>
          </w:p>
        </w:tc>
        <w:tc>
          <w:tcPr>
            <w:tcW w:w="3213" w:type="dxa"/>
          </w:tcPr>
          <w:p w14:paraId="665EE94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DECIMAL(20,2)</w:t>
            </w:r>
          </w:p>
        </w:tc>
        <w:tc>
          <w:tcPr>
            <w:tcW w:w="3213" w:type="dxa"/>
          </w:tcPr>
          <w:p w14:paraId="1688F8D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月度利润总和</w:t>
            </w:r>
          </w:p>
        </w:tc>
      </w:tr>
      <w:tr w14:paraId="3FBA4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018ED1A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total_market_share</w:t>
            </w:r>
          </w:p>
        </w:tc>
        <w:tc>
          <w:tcPr>
            <w:tcW w:w="3213" w:type="dxa"/>
          </w:tcPr>
          <w:p w14:paraId="36EDCCA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DECIMAL(20,7)</w:t>
            </w:r>
          </w:p>
        </w:tc>
        <w:tc>
          <w:tcPr>
            <w:tcW w:w="3213" w:type="dxa"/>
          </w:tcPr>
          <w:p w14:paraId="5492FB0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月度市场份额总和</w:t>
            </w:r>
          </w:p>
        </w:tc>
      </w:tr>
      <w:tr w14:paraId="145B6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9AB126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customer_count</w:t>
            </w:r>
          </w:p>
        </w:tc>
        <w:tc>
          <w:tcPr>
            <w:tcW w:w="3213" w:type="dxa"/>
          </w:tcPr>
          <w:p w14:paraId="399B498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BIGINT</w:t>
            </w:r>
          </w:p>
        </w:tc>
        <w:tc>
          <w:tcPr>
            <w:tcW w:w="3213" w:type="dxa"/>
          </w:tcPr>
          <w:p w14:paraId="2D8D3DA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客户数量</w:t>
            </w:r>
          </w:p>
        </w:tc>
      </w:tr>
      <w:tr w14:paraId="38DFE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8051CD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avg_battery_capacity</w:t>
            </w:r>
          </w:p>
        </w:tc>
        <w:tc>
          <w:tcPr>
            <w:tcW w:w="3213" w:type="dxa"/>
          </w:tcPr>
          <w:p w14:paraId="7249F5D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58F1243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平均电池容量</w:t>
            </w:r>
          </w:p>
        </w:tc>
      </w:tr>
      <w:tr w14:paraId="2EED0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1AD0CA8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avg_range_nedc</w:t>
            </w:r>
          </w:p>
        </w:tc>
        <w:tc>
          <w:tcPr>
            <w:tcW w:w="3213" w:type="dxa"/>
          </w:tcPr>
          <w:p w14:paraId="2C20149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DECIMAL(10,2)</w:t>
            </w:r>
          </w:p>
        </w:tc>
        <w:tc>
          <w:tcPr>
            <w:tcW w:w="3213" w:type="dxa"/>
          </w:tcPr>
          <w:p w14:paraId="16352B4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平均续航里程</w:t>
            </w:r>
          </w:p>
        </w:tc>
      </w:tr>
    </w:tbl>
    <w:p w14:paraId="4A313B8B">
      <w:pPr>
        <w:numPr>
          <w:ilvl w:val="0"/>
          <w:numId w:val="0"/>
        </w:numPr>
        <w:spacing w:line="360" w:lineRule="auto"/>
        <w:ind w:firstLine="412" w:firstLineChars="200"/>
        <w:jc w:val="center"/>
        <w:rPr>
          <w:rFonts w:hint="eastAsia"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表5.3.</w:t>
      </w:r>
      <w:r>
        <w:rPr>
          <w:rFonts w:hint="eastAsia" w:ascii="Times New Roman" w:hAnsi="Times New Roman" w:cs="Times New Roman"/>
          <w:spacing w:val="-2"/>
          <w:sz w:val="21"/>
          <w:szCs w:val="21"/>
          <w:lang w:val="en-US" w:eastAsia="zh-CN"/>
        </w:rPr>
        <w:t>2.1</w:t>
      </w:r>
      <w:r>
        <w:rPr>
          <w:rFonts w:hint="eastAsia" w:ascii="Times New Roman" w:hAnsi="Times New Roman" w:eastAsia="宋体" w:cs="Times New Roman"/>
          <w:spacing w:val="-2"/>
          <w:sz w:val="21"/>
          <w:szCs w:val="21"/>
          <w:lang w:val="en-US" w:eastAsia="zh-CN"/>
        </w:rPr>
        <w:t xml:space="preserve"> DWS</w:t>
      </w:r>
      <w:commentRangeStart w:id="17"/>
      <w:r>
        <w:rPr>
          <w:rFonts w:hint="eastAsia" w:ascii="Times New Roman" w:hAnsi="Times New Roman" w:eastAsia="宋体" w:cs="Times New Roman"/>
          <w:spacing w:val="-2"/>
          <w:sz w:val="21"/>
          <w:szCs w:val="21"/>
          <w:lang w:val="en-US" w:eastAsia="zh-CN"/>
        </w:rPr>
        <w:t>层聚合表字段结构（dws_el</w:t>
      </w:r>
      <w:commentRangeEnd w:id="17"/>
      <w:r>
        <w:commentReference w:id="17"/>
      </w:r>
      <w:r>
        <w:rPr>
          <w:rFonts w:hint="eastAsia" w:ascii="Times New Roman" w:hAnsi="Times New Roman" w:eastAsia="宋体" w:cs="Times New Roman"/>
          <w:spacing w:val="-2"/>
          <w:sz w:val="21"/>
          <w:szCs w:val="21"/>
          <w:lang w:val="en-US" w:eastAsia="zh-CN"/>
        </w:rPr>
        <w:t>ectric_car_month_agg）</w:t>
      </w:r>
    </w:p>
    <w:p w14:paraId="5BD8AC85">
      <w:pPr>
        <w:numPr>
          <w:ilvl w:val="0"/>
          <w:numId w:val="0"/>
        </w:numPr>
        <w:spacing w:line="360" w:lineRule="auto"/>
        <w:jc w:val="both"/>
        <w:rPr>
          <w:rFonts w:hint="eastAsia" w:ascii="Times New Roman" w:hAnsi="Times New Roman" w:eastAsia="宋体" w:cs="Times New Roman"/>
          <w:spacing w:val="-2"/>
          <w:sz w:val="21"/>
          <w:szCs w:val="21"/>
          <w:lang w:val="en-US" w:eastAsia="zh-CN"/>
        </w:rPr>
      </w:pPr>
    </w:p>
    <w:p w14:paraId="4E01172B">
      <w:pPr>
        <w:numPr>
          <w:ilvl w:val="0"/>
          <w:numId w:val="0"/>
        </w:numPr>
        <w:spacing w:line="360" w:lineRule="auto"/>
        <w:rPr>
          <w:rFonts w:hint="eastAsia"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DWS层数据聚合核心SQL语句</w:t>
      </w:r>
      <w:r>
        <w:rPr>
          <w:rFonts w:hint="eastAsia" w:ascii="Times New Roman" w:hAnsi="Times New Roman" w:eastAsia="宋体" w:cs="Times New Roman"/>
          <w:spacing w:val="-2"/>
          <w:sz w:val="24"/>
          <w:szCs w:val="22"/>
          <w:lang w:val="en-US" w:eastAsia="zh-CN"/>
        </w:rPr>
        <w:t>：</w:t>
      </w:r>
    </w:p>
    <w:p w14:paraId="1F27435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INSERT OVERWRITE TABLE dws_electric_car.dws_electric_car_month_agg</w:t>
      </w:r>
    </w:p>
    <w:p w14:paraId="1AC00A7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SELECT</w:t>
      </w:r>
    </w:p>
    <w:p w14:paraId="1D7FFC9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production_date AS stat_month, -- 生产日期作为统计月份</w:t>
      </w:r>
    </w:p>
    <w:p w14:paraId="6454261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origin,</w:t>
      </w:r>
    </w:p>
    <w:p w14:paraId="13776FC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brand,</w:t>
      </w:r>
    </w:p>
    <w:p w14:paraId="7B67B56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drive_type,</w:t>
      </w:r>
    </w:p>
    <w:p w14:paraId="510B201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charging_efficiency,</w:t>
      </w:r>
    </w:p>
    <w:p w14:paraId="08C5EE0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intelligence_level,</w:t>
      </w:r>
    </w:p>
    <w:p w14:paraId="70C5B50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transfer_status,</w:t>
      </w:r>
    </w:p>
    <w:p w14:paraId="6D6DA41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battery_capacity_kwh,</w:t>
      </w:r>
    </w:p>
    <w:p w14:paraId="66A75FD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range_nedc_cltc,</w:t>
      </w:r>
    </w:p>
    <w:p w14:paraId="2219A12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user_age,</w:t>
      </w:r>
    </w:p>
    <w:p w14:paraId="2F67DFA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user_gender,</w:t>
      </w:r>
    </w:p>
    <w:p w14:paraId="306B3C0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user_occupation,</w:t>
      </w:r>
    </w:p>
    <w:p w14:paraId="72B4501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SUM(sales_volume) AS total_sales_volume,</w:t>
      </w:r>
    </w:p>
    <w:p w14:paraId="641473C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SUM(production_volume) AS total_production_volume,</w:t>
      </w:r>
    </w:p>
    <w:p w14:paraId="44C97C9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SUM(original_price) AS total_original_price,</w:t>
      </w:r>
    </w:p>
    <w:p w14:paraId="0C0B2B3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SUM(sale_price) AS total_sale_price,</w:t>
      </w:r>
    </w:p>
    <w:p w14:paraId="6CFB94D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SUM(profit) AS total_profit,</w:t>
      </w:r>
    </w:p>
    <w:p w14:paraId="6196E3D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SUM(market_share) AS total_market_share,</w:t>
      </w:r>
    </w:p>
    <w:p w14:paraId="062EBBF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COUNT(DISTINCT id) AS customer_count, -- 按ID去重统计客户数</w:t>
      </w:r>
    </w:p>
    <w:p w14:paraId="2A73D9E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AVG(battery_capacity_kwh) AS avg_battery_capacity,</w:t>
      </w:r>
    </w:p>
    <w:p w14:paraId="6854B8B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AVG(range_nedc_cltc) AS avg_range_nedc</w:t>
      </w:r>
    </w:p>
    <w:p w14:paraId="53ACF47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FROM dwd_electric_car.dwd_electric_car_info</w:t>
      </w:r>
    </w:p>
    <w:p w14:paraId="2E5DBB0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GROUP BY</w:t>
      </w:r>
    </w:p>
    <w:p w14:paraId="60EAA1E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production_date, origin, brand, drive_type, charging_efficiency,</w:t>
      </w:r>
    </w:p>
    <w:p w14:paraId="223BF0C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intelligence_level, transfer_status, battery_capacity_kwh,</w:t>
      </w:r>
    </w:p>
    <w:p w14:paraId="31A3782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range_nedc_cltc, user_age, user_gender, user_occupation;</w:t>
      </w:r>
    </w:p>
    <w:p w14:paraId="6D7DACEE">
      <w:pPr>
        <w:numPr>
          <w:ilvl w:val="0"/>
          <w:numId w:val="0"/>
        </w:numPr>
        <w:spacing w:line="360" w:lineRule="auto"/>
        <w:rPr>
          <w:rFonts w:hint="eastAsia" w:ascii="Times New Roman" w:hAnsi="Times New Roman" w:eastAsia="宋体" w:cs="Times New Roman"/>
          <w:spacing w:val="-2"/>
          <w:sz w:val="24"/>
          <w:szCs w:val="22"/>
          <w:lang w:val="en-US" w:eastAsia="zh-CN"/>
        </w:rPr>
      </w:pPr>
    </w:p>
    <w:p w14:paraId="200E690A">
      <w:pPr>
        <w:spacing w:line="360" w:lineRule="auto"/>
      </w:pPr>
      <w:r>
        <w:drawing>
          <wp:inline distT="0" distB="0" distL="114300" distR="114300">
            <wp:extent cx="5578475" cy="4511040"/>
            <wp:effectExtent l="0" t="0" r="9525" b="1016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30"/>
                    <a:stretch>
                      <a:fillRect/>
                    </a:stretch>
                  </pic:blipFill>
                  <pic:spPr>
                    <a:xfrm>
                      <a:off x="0" y="0"/>
                      <a:ext cx="5578475" cy="4511040"/>
                    </a:xfrm>
                    <a:prstGeom prst="rect">
                      <a:avLst/>
                    </a:prstGeom>
                    <a:noFill/>
                    <a:ln>
                      <a:noFill/>
                    </a:ln>
                  </pic:spPr>
                </pic:pic>
              </a:graphicData>
            </a:graphic>
          </wp:inline>
        </w:drawing>
      </w:r>
    </w:p>
    <w:p w14:paraId="064C037B">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图5.3.2.1</w:t>
      </w:r>
      <w:r>
        <w:rPr>
          <w:rFonts w:hint="eastAsia" w:ascii="Times New Roman" w:hAnsi="Times New Roman" w:cs="Times New Roman"/>
          <w:spacing w:val="-2"/>
          <w:sz w:val="21"/>
          <w:szCs w:val="21"/>
          <w:lang w:val="en-US" w:eastAsia="zh-CN"/>
        </w:rPr>
        <w:t>（SParkSql：DWS层建表）</w:t>
      </w:r>
    </w:p>
    <w:p w14:paraId="79B1AB94">
      <w:pPr>
        <w:numPr>
          <w:ilvl w:val="0"/>
          <w:numId w:val="0"/>
        </w:numPr>
        <w:spacing w:line="360" w:lineRule="auto"/>
        <w:jc w:val="both"/>
        <w:rPr>
          <w:rFonts w:hint="eastAsia" w:ascii="Times New Roman" w:hAnsi="Times New Roman" w:cs="Times New Roman"/>
          <w:spacing w:val="-2"/>
          <w:sz w:val="21"/>
          <w:szCs w:val="21"/>
          <w:lang w:val="en-US" w:eastAsia="zh-CN"/>
        </w:rPr>
      </w:pPr>
    </w:p>
    <w:p w14:paraId="444D9D2E">
      <w:pPr>
        <w:pStyle w:val="4"/>
        <w:spacing w:before="120" w:after="120" w:line="400" w:lineRule="exact"/>
        <w:rPr>
          <w:rFonts w:hint="default" w:ascii="Times New Roman" w:hAnsi="Times New Roman" w:eastAsia="宋体" w:cs="Times New Roman"/>
          <w:color w:val="000000"/>
          <w:sz w:val="24"/>
          <w:szCs w:val="24"/>
          <w:lang w:val="en-US" w:eastAsia="zh-CN"/>
        </w:rPr>
      </w:pPr>
      <w:bookmarkStart w:id="46" w:name="_Toc24369"/>
      <w:r>
        <w:rPr>
          <w:rFonts w:hint="default" w:ascii="Times New Roman" w:hAnsi="Times New Roman" w:eastAsia="宋体" w:cs="Times New Roman"/>
          <w:color w:val="000000"/>
          <w:sz w:val="24"/>
          <w:szCs w:val="24"/>
          <w:lang w:val="en-US" w:eastAsia="zh-CN"/>
        </w:rPr>
        <w:t>5.3.3 DM层衍生指标生成</w:t>
      </w:r>
      <w:bookmarkEnd w:id="46"/>
    </w:p>
    <w:p w14:paraId="14F1058D">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DM层指标生成程序从DWS层聚合表中读取数据，利用Spark SQL的高级SQL语法，包括窗口函数（RANK/OVER/PARTITION BY）、公用表表达式（WITH...AS）、条件分支（CASE WHEN）、嵌套子查询等，生成15张指标分析表。这15张表覆盖了本研究的全部特色分析方向，具体包括： </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05"/>
        <w:gridCol w:w="2700"/>
        <w:gridCol w:w="3099"/>
      </w:tblGrid>
      <w:tr w14:paraId="09832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shd w:val="clear" w:color="auto" w:fill="D9E2F3"/>
          </w:tcPr>
          <w:p w14:paraId="52BA0F58">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表名</w:t>
            </w:r>
          </w:p>
        </w:tc>
        <w:tc>
          <w:tcPr>
            <w:tcW w:w="3213" w:type="dxa"/>
            <w:shd w:val="clear" w:color="auto" w:fill="D9E2F3"/>
          </w:tcPr>
          <w:p w14:paraId="44199E09">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表描述</w:t>
            </w:r>
          </w:p>
        </w:tc>
        <w:tc>
          <w:tcPr>
            <w:tcW w:w="3213" w:type="dxa"/>
            <w:shd w:val="clear" w:color="auto" w:fill="D9E2F3"/>
          </w:tcPr>
          <w:p w14:paraId="0CEB7E42">
            <w:pPr>
              <w:spacing w:before="0" w:after="0" w:line="28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核心字段</w:t>
            </w:r>
          </w:p>
        </w:tc>
      </w:tr>
      <w:tr w14:paraId="623B3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204FB10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dm_monthly_sales_trend</w:t>
            </w:r>
          </w:p>
        </w:tc>
        <w:tc>
          <w:tcPr>
            <w:tcW w:w="3213" w:type="dxa"/>
          </w:tcPr>
          <w:p w14:paraId="52C4428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月度销售趋势分析表</w:t>
            </w:r>
          </w:p>
        </w:tc>
        <w:tc>
          <w:tcPr>
            <w:tcW w:w="3213" w:type="dxa"/>
          </w:tcPr>
          <w:p w14:paraId="268B413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stat_month, brand, total_sales_volume, total_production_volume, avg_sale_price, total_profit</w:t>
            </w:r>
          </w:p>
        </w:tc>
      </w:tr>
      <w:tr w14:paraId="4C981F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CD663E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dm_quarterly_sales_trend</w:t>
            </w:r>
          </w:p>
        </w:tc>
        <w:tc>
          <w:tcPr>
            <w:tcW w:w="3213" w:type="dxa"/>
          </w:tcPr>
          <w:p w14:paraId="16CA2DF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季度销售趋势分析表</w:t>
            </w:r>
          </w:p>
        </w:tc>
        <w:tc>
          <w:tcPr>
            <w:tcW w:w="3213" w:type="dxa"/>
          </w:tcPr>
          <w:p w14:paraId="201576E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stat_quarter, brand, total_sales_volume, total_production_volume, avg_sale_price, total_profit</w:t>
            </w:r>
          </w:p>
        </w:tc>
      </w:tr>
      <w:tr w14:paraId="0F80B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FF70EC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dm_yearly_sales_trend</w:t>
            </w:r>
          </w:p>
        </w:tc>
        <w:tc>
          <w:tcPr>
            <w:tcW w:w="3213" w:type="dxa"/>
          </w:tcPr>
          <w:p w14:paraId="7E36024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年度销售趋势分析表</w:t>
            </w:r>
          </w:p>
        </w:tc>
        <w:tc>
          <w:tcPr>
            <w:tcW w:w="3213" w:type="dxa"/>
          </w:tcPr>
          <w:p w14:paraId="3F27593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stat_year, brand, total_sales_volume, total_production_volume, avg_sale_price, total_profit</w:t>
            </w:r>
          </w:p>
        </w:tc>
      </w:tr>
      <w:tr w14:paraId="3EE00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9A6E4B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dm_region_sales_analysis</w:t>
            </w:r>
          </w:p>
        </w:tc>
        <w:tc>
          <w:tcPr>
            <w:tcW w:w="3213" w:type="dxa"/>
          </w:tcPr>
          <w:p w14:paraId="63F1CD1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地区销售分析表</w:t>
            </w:r>
          </w:p>
        </w:tc>
        <w:tc>
          <w:tcPr>
            <w:tcW w:w="3213" w:type="dxa"/>
          </w:tcPr>
          <w:p w14:paraId="3431572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origin, brand, stat_month, total_sales_volume, total_production_volume, avg_sale_price, market_share, sales_rank</w:t>
            </w:r>
          </w:p>
        </w:tc>
      </w:tr>
      <w:tr w14:paraId="71897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0E26D4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dm_customer_age_analysis</w:t>
            </w:r>
          </w:p>
        </w:tc>
        <w:tc>
          <w:tcPr>
            <w:tcW w:w="3213" w:type="dxa"/>
          </w:tcPr>
          <w:p w14:paraId="61104A7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客户年龄分析表</w:t>
            </w:r>
          </w:p>
        </w:tc>
        <w:tc>
          <w:tcPr>
            <w:tcW w:w="3213" w:type="dxa"/>
          </w:tcPr>
          <w:p w14:paraId="1C90D1F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age_group, stat_month, customer_count, total_sales_volume, avg_purchase_price, preferred_brand, preferred_drive_type</w:t>
            </w:r>
          </w:p>
        </w:tc>
      </w:tr>
      <w:tr w14:paraId="1BAC9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4B8486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dm_customer_gender_analysis</w:t>
            </w:r>
          </w:p>
        </w:tc>
        <w:tc>
          <w:tcPr>
            <w:tcW w:w="3213" w:type="dxa"/>
          </w:tcPr>
          <w:p w14:paraId="6F8355A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客户性别分析表</w:t>
            </w:r>
          </w:p>
        </w:tc>
        <w:tc>
          <w:tcPr>
            <w:tcW w:w="3213" w:type="dxa"/>
          </w:tcPr>
          <w:p w14:paraId="39F3668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user_gender, stat_month, customer_count, total_sales_volume, avg_purchase_price, preferred_brand</w:t>
            </w:r>
          </w:p>
        </w:tc>
      </w:tr>
      <w:tr w14:paraId="3DAB2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679541A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dm_customer_occupation_analysis</w:t>
            </w:r>
          </w:p>
        </w:tc>
        <w:tc>
          <w:tcPr>
            <w:tcW w:w="3213" w:type="dxa"/>
          </w:tcPr>
          <w:p w14:paraId="06726CB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客户职业分析表</w:t>
            </w:r>
          </w:p>
        </w:tc>
        <w:tc>
          <w:tcPr>
            <w:tcW w:w="3213" w:type="dxa"/>
          </w:tcPr>
          <w:p w14:paraId="45E711D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user_occupation, stat_month, customer_count, total_sales_volume, avg_purchase_price, preferred_brand, purchase_ability_score</w:t>
            </w:r>
          </w:p>
        </w:tc>
      </w:tr>
      <w:tr w14:paraId="4BF7B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7BD36F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dm_price_range_analysis</w:t>
            </w:r>
          </w:p>
        </w:tc>
        <w:tc>
          <w:tcPr>
            <w:tcW w:w="3213" w:type="dxa"/>
          </w:tcPr>
          <w:p w14:paraId="47794070">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价格区间分析表</w:t>
            </w:r>
          </w:p>
        </w:tc>
        <w:tc>
          <w:tcPr>
            <w:tcW w:w="3213" w:type="dxa"/>
          </w:tcPr>
          <w:p w14:paraId="0240D32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price_range, stat_month, sales_volume, avg_profit_margin, total_profit, customer_satisfaction_score</w:t>
            </w:r>
          </w:p>
        </w:tc>
      </w:tr>
      <w:tr w14:paraId="46DE8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BACD5E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dm_battery_capacity_analysis</w:t>
            </w:r>
          </w:p>
        </w:tc>
        <w:tc>
          <w:tcPr>
            <w:tcW w:w="3213" w:type="dxa"/>
          </w:tcPr>
          <w:p w14:paraId="4F9C170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电池容量分析表</w:t>
            </w:r>
          </w:p>
        </w:tc>
        <w:tc>
          <w:tcPr>
            <w:tcW w:w="3213" w:type="dxa"/>
          </w:tcPr>
          <w:p w14:paraId="62FC698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battery_range, stat_month, sales_volume, avg_range_nedc, avg_sale_price, customer_preference_score</w:t>
            </w:r>
          </w:p>
        </w:tc>
      </w:tr>
      <w:tr w14:paraId="240FD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34ED2E4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dm_range_analysis</w:t>
            </w:r>
          </w:p>
        </w:tc>
        <w:tc>
          <w:tcPr>
            <w:tcW w:w="3213" w:type="dxa"/>
          </w:tcPr>
          <w:p w14:paraId="7C128BA5">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续航里程分析表</w:t>
            </w:r>
          </w:p>
        </w:tc>
        <w:tc>
          <w:tcPr>
            <w:tcW w:w="3213" w:type="dxa"/>
          </w:tcPr>
          <w:p w14:paraId="2415A57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range_category, stat_month, sales_volume, avg_battery_capacity, avg_sale_price, customer_satisfaction, charging_frequency</w:t>
            </w:r>
          </w:p>
        </w:tc>
      </w:tr>
      <w:tr w14:paraId="53ECB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41EFE2A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dm_drive_type_analysis</w:t>
            </w:r>
          </w:p>
        </w:tc>
        <w:tc>
          <w:tcPr>
            <w:tcW w:w="3213" w:type="dxa"/>
          </w:tcPr>
          <w:p w14:paraId="2C54E00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驱动形式分析表</w:t>
            </w:r>
          </w:p>
        </w:tc>
        <w:tc>
          <w:tcPr>
            <w:tcW w:w="3213" w:type="dxa"/>
          </w:tcPr>
          <w:p w14:paraId="7905902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drive_type, stat_month, sales_volume, avg_sale_price, performance_score, energy_efficiency</w:t>
            </w:r>
          </w:p>
        </w:tc>
      </w:tr>
      <w:tr w14:paraId="3FE14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26334A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dm_charging_efficiency_analysis</w:t>
            </w:r>
          </w:p>
        </w:tc>
        <w:tc>
          <w:tcPr>
            <w:tcW w:w="3213" w:type="dxa"/>
          </w:tcPr>
          <w:p w14:paraId="6C57C39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充电效率分析表</w:t>
            </w:r>
          </w:p>
        </w:tc>
        <w:tc>
          <w:tcPr>
            <w:tcW w:w="3213" w:type="dxa"/>
          </w:tcPr>
          <w:p w14:paraId="0D3CD90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charging_efficiency_range, stat_month, sales_volume, customer_satisfaction, avg_sale_price, market_acceptance</w:t>
            </w:r>
          </w:p>
        </w:tc>
      </w:tr>
      <w:tr w14:paraId="7B6BF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70054BE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dm_intelligence_level_analysis</w:t>
            </w:r>
          </w:p>
        </w:tc>
        <w:tc>
          <w:tcPr>
            <w:tcW w:w="3213" w:type="dxa"/>
          </w:tcPr>
          <w:p w14:paraId="3E11C52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智能化水平分析表</w:t>
            </w:r>
          </w:p>
        </w:tc>
        <w:tc>
          <w:tcPr>
            <w:tcW w:w="3213" w:type="dxa"/>
          </w:tcPr>
          <w:p w14:paraId="4C86BD9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intelligence_level, stat_month, sales_volume, avg_sale_price, future_potential</w:t>
            </w:r>
          </w:p>
        </w:tc>
      </w:tr>
      <w:tr w14:paraId="1504B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8375FB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dm_profit_analysis</w:t>
            </w:r>
          </w:p>
        </w:tc>
        <w:tc>
          <w:tcPr>
            <w:tcW w:w="3213" w:type="dxa"/>
          </w:tcPr>
          <w:p w14:paraId="27B9804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利润分析表</w:t>
            </w:r>
          </w:p>
        </w:tc>
        <w:tc>
          <w:tcPr>
            <w:tcW w:w="3213" w:type="dxa"/>
          </w:tcPr>
          <w:p w14:paraId="42AB50C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stat_month, total_revenue, total_cost, total_profit, profit_margin, profit_per_unit</w:t>
            </w:r>
          </w:p>
        </w:tc>
      </w:tr>
      <w:tr w14:paraId="5D3A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13" w:type="dxa"/>
          </w:tcPr>
          <w:p w14:paraId="59772F9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dm_transfer_status_analysis</w:t>
            </w:r>
          </w:p>
        </w:tc>
        <w:tc>
          <w:tcPr>
            <w:tcW w:w="3213" w:type="dxa"/>
          </w:tcPr>
          <w:p w14:paraId="12853A5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过户状态分析表</w:t>
            </w:r>
          </w:p>
        </w:tc>
        <w:tc>
          <w:tcPr>
            <w:tcW w:w="3213" w:type="dxa"/>
          </w:tcPr>
          <w:p w14:paraId="4DC1D1D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brand, transfer_status, stat_month, transfer_count, avg_transfer_price, transfer_reason_analysis</w:t>
            </w:r>
          </w:p>
        </w:tc>
      </w:tr>
    </w:tbl>
    <w:p w14:paraId="570F516C">
      <w:pPr>
        <w:numPr>
          <w:ilvl w:val="0"/>
          <w:numId w:val="0"/>
        </w:numPr>
        <w:spacing w:line="360" w:lineRule="auto"/>
        <w:ind w:firstLine="412" w:firstLineChars="200"/>
        <w:jc w:val="center"/>
        <w:rPr>
          <w:rFonts w:hint="eastAsia" w:ascii="Times New Roman" w:hAnsi="Times New Roman" w:eastAsia="宋体" w:cs="Times New Roman"/>
          <w:spacing w:val="-2"/>
          <w:sz w:val="21"/>
          <w:szCs w:val="21"/>
          <w:lang w:val="en-US" w:eastAsia="zh-CN"/>
        </w:rPr>
      </w:pPr>
      <w:commentRangeStart w:id="18"/>
      <w:r>
        <w:rPr>
          <w:rFonts w:hint="eastAsia" w:ascii="Times New Roman" w:hAnsi="Times New Roman" w:eastAsia="宋体" w:cs="Times New Roman"/>
          <w:spacing w:val="-2"/>
          <w:sz w:val="21"/>
          <w:szCs w:val="21"/>
          <w:lang w:val="en-US" w:eastAsia="zh-CN"/>
        </w:rPr>
        <w:t>表5.3.</w:t>
      </w:r>
      <w:r>
        <w:rPr>
          <w:rFonts w:hint="eastAsia" w:ascii="Times New Roman" w:hAnsi="Times New Roman" w:cs="Times New Roman"/>
          <w:spacing w:val="-2"/>
          <w:sz w:val="21"/>
          <w:szCs w:val="21"/>
          <w:lang w:val="en-US" w:eastAsia="zh-CN"/>
        </w:rPr>
        <w:t>3.1</w:t>
      </w:r>
      <w:r>
        <w:rPr>
          <w:rFonts w:hint="eastAsia" w:ascii="Times New Roman" w:hAnsi="Times New Roman" w:eastAsia="宋体" w:cs="Times New Roman"/>
          <w:spacing w:val="-2"/>
          <w:sz w:val="21"/>
          <w:szCs w:val="21"/>
          <w:lang w:val="en-US" w:eastAsia="zh-CN"/>
        </w:rPr>
        <w:t xml:space="preserve"> DM层15张指标分</w:t>
      </w:r>
      <w:commentRangeEnd w:id="18"/>
      <w:r>
        <w:commentReference w:id="18"/>
      </w:r>
      <w:r>
        <w:rPr>
          <w:rFonts w:hint="eastAsia" w:ascii="Times New Roman" w:hAnsi="Times New Roman" w:eastAsia="宋体" w:cs="Times New Roman"/>
          <w:spacing w:val="-2"/>
          <w:sz w:val="21"/>
          <w:szCs w:val="21"/>
          <w:lang w:val="en-US" w:eastAsia="zh-CN"/>
        </w:rPr>
        <w:t>析表总览</w:t>
      </w:r>
    </w:p>
    <w:p w14:paraId="45A0DFA4">
      <w:pPr>
        <w:numPr>
          <w:ilvl w:val="0"/>
          <w:numId w:val="0"/>
        </w:numPr>
        <w:spacing w:line="360" w:lineRule="auto"/>
        <w:jc w:val="both"/>
        <w:rPr>
          <w:rFonts w:hint="default" w:ascii="Times New Roman" w:hAnsi="Times New Roman" w:eastAsia="宋体" w:cs="Times New Roman"/>
          <w:spacing w:val="-2"/>
          <w:sz w:val="21"/>
          <w:szCs w:val="21"/>
          <w:lang w:val="en-US" w:eastAsia="zh-CN"/>
        </w:rPr>
      </w:pPr>
    </w:p>
    <w:p w14:paraId="4BFD2B9C">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 xml:space="preserve">销售趋势方向：月度销售趋势表、季度销售趋势表、年度销售趋势表、地区销售分析表； </w:t>
      </w:r>
    </w:p>
    <w:p w14:paraId="6D2D267A">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（2）客户分析方向：客户年龄分析表、客户性别分析表、客户职业分析表； </w:t>
      </w:r>
    </w:p>
    <w:p w14:paraId="23C001E4">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（3）产品特征方向：价格区间分析表、电池容量分析表、续航里程分析表、驱动形式分析表、充电效率分析表、智能化水平分析表； </w:t>
      </w:r>
    </w:p>
    <w:p w14:paraId="1F9601F0">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（4）利润过户方向：利润分析表、过户状态分析表。 各指标表生成后直接写入Hive DM层数据库，并通过DataX批量导出至MySQL，供后续的特色数据分析和可视化展示使用。</w:t>
      </w:r>
    </w:p>
    <w:p w14:paraId="2D627642">
      <w:pPr>
        <w:numPr>
          <w:ilvl w:val="0"/>
          <w:numId w:val="0"/>
        </w:numPr>
        <w:spacing w:line="360" w:lineRule="auto"/>
      </w:pPr>
      <w:r>
        <w:drawing>
          <wp:inline distT="0" distB="0" distL="114300" distR="114300">
            <wp:extent cx="5577840" cy="5519420"/>
            <wp:effectExtent l="0" t="0" r="10160" b="508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1"/>
                    <a:stretch>
                      <a:fillRect/>
                    </a:stretch>
                  </pic:blipFill>
                  <pic:spPr>
                    <a:xfrm>
                      <a:off x="0" y="0"/>
                      <a:ext cx="5577840" cy="5519420"/>
                    </a:xfrm>
                    <a:prstGeom prst="rect">
                      <a:avLst/>
                    </a:prstGeom>
                    <a:noFill/>
                    <a:ln>
                      <a:noFill/>
                    </a:ln>
                  </pic:spPr>
                </pic:pic>
              </a:graphicData>
            </a:graphic>
          </wp:inline>
        </w:drawing>
      </w:r>
    </w:p>
    <w:p w14:paraId="73157591">
      <w:pPr>
        <w:numPr>
          <w:ilvl w:val="0"/>
          <w:numId w:val="0"/>
        </w:numPr>
        <w:spacing w:line="360" w:lineRule="auto"/>
        <w:ind w:firstLine="412" w:firstLineChars="200"/>
        <w:jc w:val="center"/>
        <w:rPr>
          <w:rFonts w:hint="eastAsia"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图5.3.3.1</w:t>
      </w:r>
      <w:r>
        <w:rPr>
          <w:rFonts w:hint="eastAsia" w:ascii="Times New Roman" w:hAnsi="Times New Roman" w:cs="Times New Roman"/>
          <w:spacing w:val="-2"/>
          <w:sz w:val="21"/>
          <w:szCs w:val="21"/>
          <w:lang w:val="en-US" w:eastAsia="zh-CN"/>
        </w:rPr>
        <w:t>（SParkSql：DM层环境配置）</w:t>
      </w:r>
    </w:p>
    <w:p w14:paraId="6D594B65">
      <w:pPr>
        <w:numPr>
          <w:ilvl w:val="0"/>
          <w:numId w:val="0"/>
        </w:numPr>
        <w:spacing w:line="360" w:lineRule="auto"/>
        <w:jc w:val="both"/>
      </w:pPr>
      <w:r>
        <w:drawing>
          <wp:inline distT="0" distB="0" distL="114300" distR="114300">
            <wp:extent cx="5578475" cy="4438650"/>
            <wp:effectExtent l="0" t="0" r="9525" b="635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2"/>
                    <a:stretch>
                      <a:fillRect/>
                    </a:stretch>
                  </pic:blipFill>
                  <pic:spPr>
                    <a:xfrm>
                      <a:off x="0" y="0"/>
                      <a:ext cx="5578475" cy="4438650"/>
                    </a:xfrm>
                    <a:prstGeom prst="rect">
                      <a:avLst/>
                    </a:prstGeom>
                    <a:noFill/>
                    <a:ln>
                      <a:noFill/>
                    </a:ln>
                  </pic:spPr>
                </pic:pic>
              </a:graphicData>
            </a:graphic>
          </wp:inline>
        </w:drawing>
      </w:r>
    </w:p>
    <w:p w14:paraId="339D231F">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图5.3.3.</w:t>
      </w:r>
      <w:r>
        <w:rPr>
          <w:rFonts w:hint="eastAsia" w:ascii="Times New Roman" w:hAnsi="Times New Roman" w:cs="Times New Roman"/>
          <w:spacing w:val="-2"/>
          <w:sz w:val="21"/>
          <w:szCs w:val="21"/>
          <w:lang w:val="en-US" w:eastAsia="zh-CN"/>
        </w:rPr>
        <w:t>2（SParkSql：DM层建表和数据插入）</w:t>
      </w:r>
    </w:p>
    <w:p w14:paraId="085A241C">
      <w:pPr>
        <w:numPr>
          <w:ilvl w:val="0"/>
          <w:numId w:val="0"/>
        </w:numPr>
        <w:spacing w:line="360" w:lineRule="auto"/>
        <w:jc w:val="both"/>
        <w:rPr>
          <w:rFonts w:hint="default" w:ascii="Times New Roman" w:hAnsi="Times New Roman" w:cs="Times New Roman"/>
          <w:spacing w:val="-2"/>
          <w:sz w:val="21"/>
          <w:szCs w:val="21"/>
          <w:lang w:val="en-US" w:eastAsia="zh-CN"/>
        </w:rPr>
      </w:pPr>
    </w:p>
    <w:p w14:paraId="5D057586">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47" w:name="_Toc1321"/>
      <w:r>
        <w:rPr>
          <w:rFonts w:hint="default" w:ascii="Times New Roman" w:hAnsi="Times New Roman" w:eastAsia="宋体" w:cs="Times New Roman"/>
          <w:i w:val="0"/>
          <w:color w:val="000000"/>
          <w:sz w:val="28"/>
          <w:szCs w:val="28"/>
          <w:lang w:val="en-US" w:eastAsia="zh-CN"/>
        </w:rPr>
        <w:t>5.4 本章小结</w:t>
      </w:r>
      <w:bookmarkEnd w:id="47"/>
    </w:p>
    <w:p w14:paraId="7AF2D64A">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本章详细介绍了大数据技术在数据存储与处理中的实现过程，包括环境搭建与配置、数据仓库四层架构的构建，以及DWD层数据清洗与格式校验、DWS层多维度数据聚合、DM层15张衍生指标表生成的完整分层处理步骤。通过Spark SQL程序的编写和执行，实现了从原始数据到分析指标的系统化加工，为后续的特色数据分析提供了高质量的指标数据。</w:t>
      </w:r>
    </w:p>
    <w:p w14:paraId="5B2A9F5D">
      <w:pPr>
        <w:rPr>
          <w:rFonts w:hint="eastAsia"/>
          <w:lang w:val="en-US" w:eastAsia="zh-CN"/>
        </w:rPr>
      </w:pPr>
    </w:p>
    <w:p w14:paraId="6FB80BBA">
      <w:pPr>
        <w:pStyle w:val="2"/>
        <w:spacing w:before="360" w:after="360" w:line="400" w:lineRule="exact"/>
        <w:jc w:val="both"/>
        <w:rPr>
          <w:rFonts w:hint="eastAsia" w:eastAsia="宋体"/>
          <w:bCs w:val="0"/>
          <w:i w:val="0"/>
          <w:color w:val="000000"/>
          <w:sz w:val="32"/>
          <w:szCs w:val="32"/>
          <w:lang w:val="en-US" w:eastAsia="zh-CN"/>
        </w:rPr>
      </w:pPr>
    </w:p>
    <w:p w14:paraId="40A416B8">
      <w:pPr>
        <w:pStyle w:val="2"/>
        <w:spacing w:before="360" w:after="360" w:line="400" w:lineRule="exact"/>
        <w:jc w:val="both"/>
        <w:rPr>
          <w:rFonts w:hint="eastAsia" w:eastAsia="宋体"/>
          <w:bCs w:val="0"/>
          <w:i w:val="0"/>
          <w:color w:val="000000"/>
          <w:sz w:val="32"/>
          <w:szCs w:val="32"/>
          <w:lang w:val="en-US" w:eastAsia="zh-CN"/>
        </w:rPr>
      </w:pPr>
    </w:p>
    <w:p w14:paraId="6080131B">
      <w:pPr>
        <w:rPr>
          <w:rFonts w:hint="eastAsia" w:eastAsia="宋体"/>
          <w:bCs w:val="0"/>
          <w:i w:val="0"/>
          <w:color w:val="000000"/>
          <w:sz w:val="32"/>
          <w:szCs w:val="32"/>
          <w:lang w:val="en-US" w:eastAsia="zh-CN"/>
        </w:rPr>
      </w:pPr>
    </w:p>
    <w:p w14:paraId="30A135ED">
      <w:pPr>
        <w:rPr>
          <w:rFonts w:hint="eastAsia"/>
          <w:lang w:val="en-US" w:eastAsia="zh-CN"/>
        </w:rPr>
      </w:pPr>
    </w:p>
    <w:p w14:paraId="4D3F6B8F">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sz w:val="32"/>
          <w:szCs w:val="32"/>
          <w:lang w:val="en-US" w:eastAsia="zh-CN"/>
        </w:rPr>
      </w:pPr>
      <w:bookmarkStart w:id="48" w:name="_Toc28618"/>
      <w:r>
        <w:rPr>
          <w:rFonts w:hint="default"/>
          <w:bCs w:val="0"/>
          <w:i w:val="0"/>
          <w:color w:val="000000"/>
          <w:sz w:val="32"/>
          <w:szCs w:val="32"/>
          <w:lang w:val="en-US" w:eastAsia="zh-CN"/>
        </w:rPr>
        <w:t>6 特色数据分析</w:t>
      </w:r>
      <w:bookmarkEnd w:id="48"/>
    </w:p>
    <w:p w14:paraId="60573D3B">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49" w:name="_Toc8896"/>
      <w:r>
        <w:rPr>
          <w:rFonts w:hint="default" w:ascii="Times New Roman" w:hAnsi="Times New Roman" w:eastAsia="宋体" w:cs="Times New Roman"/>
          <w:i w:val="0"/>
          <w:color w:val="000000"/>
          <w:sz w:val="28"/>
          <w:szCs w:val="28"/>
          <w:lang w:val="en-US" w:eastAsia="zh-CN"/>
        </w:rPr>
        <w:t>6.1 产品特征分析</w:t>
      </w:r>
      <w:bookmarkEnd w:id="49"/>
    </w:p>
    <w:p w14:paraId="71BEF0D4">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产品特征分析基于DM层6张指标表，覆盖价格区间、电池容量、续航里程、驱动形式、充电效率和智能化水平等产品特征维度。 </w:t>
      </w:r>
    </w:p>
    <w:p w14:paraId="2AE9315F">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价格区间分析（dm_price_range_analysis）：在Spark SQL中使用CASE WHEN语句将客户平均购买价格划分为"0-20万""20-40万""40-60万""60万以上"四个价格区间，按品牌和月份维度聚合销量、利润率和总利润。通过窗口函数计算各区间的销量占比和利润率归一化值，以60%销量占比和40%利润率的加权方式生成客户满意度评分（1-10分）。</w:t>
      </w:r>
    </w:p>
    <w:p w14:paraId="1C62E1AF">
      <w:pPr>
        <w:numPr>
          <w:ilvl w:val="0"/>
          <w:numId w:val="0"/>
        </w:numPr>
        <w:spacing w:line="360" w:lineRule="auto"/>
        <w:rPr>
          <w:rFonts w:hint="default" w:ascii="Times New Roman" w:hAnsi="Times New Roman" w:eastAsia="宋体" w:cs="Times New Roman"/>
          <w:spacing w:val="-2"/>
          <w:sz w:val="24"/>
          <w:szCs w:val="22"/>
          <w:lang w:val="en-US" w:eastAsia="zh-CN"/>
        </w:rPr>
      </w:pPr>
    </w:p>
    <w:p w14:paraId="785074D5">
      <w:pPr>
        <w:numPr>
          <w:ilvl w:val="0"/>
          <w:numId w:val="0"/>
        </w:numPr>
        <w:spacing w:line="360" w:lineRule="auto"/>
        <w:rPr>
          <w:rFonts w:hint="eastAsia" w:ascii="Times New Roman" w:hAnsi="Times New Roman" w:eastAsia="宋体" w:cs="Times New Roman"/>
          <w:spacing w:val="-2"/>
          <w:sz w:val="24"/>
          <w:szCs w:val="22"/>
          <w:lang w:val="en-US" w:eastAsia="zh-CN"/>
        </w:rPr>
      </w:pPr>
      <w:commentRangeStart w:id="19"/>
      <w:r>
        <w:rPr>
          <w:rFonts w:hint="default" w:ascii="Times New Roman" w:hAnsi="Times New Roman" w:eastAsia="宋体" w:cs="Times New Roman"/>
          <w:spacing w:val="-2"/>
          <w:sz w:val="24"/>
          <w:szCs w:val="22"/>
          <w:lang w:val="en-US" w:eastAsia="zh-CN"/>
        </w:rPr>
        <w:t>价格区间分析指</w:t>
      </w:r>
      <w:commentRangeEnd w:id="19"/>
      <w:r>
        <w:commentReference w:id="19"/>
      </w:r>
      <w:r>
        <w:rPr>
          <w:rFonts w:hint="default" w:ascii="Times New Roman" w:hAnsi="Times New Roman" w:eastAsia="宋体" w:cs="Times New Roman"/>
          <w:spacing w:val="-2"/>
          <w:sz w:val="24"/>
          <w:szCs w:val="22"/>
          <w:lang w:val="en-US" w:eastAsia="zh-CN"/>
        </w:rPr>
        <w:t>标SQL语句</w:t>
      </w:r>
      <w:r>
        <w:rPr>
          <w:rFonts w:hint="eastAsia" w:ascii="Times New Roman" w:hAnsi="Times New Roman" w:eastAsia="宋体" w:cs="Times New Roman"/>
          <w:spacing w:val="-2"/>
          <w:sz w:val="24"/>
          <w:szCs w:val="22"/>
          <w:lang w:val="en-US" w:eastAsia="zh-CN"/>
        </w:rPr>
        <w:t>：</w:t>
      </w:r>
    </w:p>
    <w:p w14:paraId="2C8E747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INSERT OVERWRITE TABLE dm_electric_car.dm_price_range_analysis</w:t>
      </w:r>
    </w:p>
    <w:p w14:paraId="75C48DC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WITH price_base AS (</w:t>
      </w:r>
    </w:p>
    <w:p w14:paraId="70248CD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SELECT</w:t>
      </w:r>
    </w:p>
    <w:p w14:paraId="6C07636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IFNULL(brand, '未知品牌') AS brand,</w:t>
      </w:r>
    </w:p>
    <w:p w14:paraId="1635813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stat_month,</w:t>
      </w:r>
    </w:p>
    <w:p w14:paraId="36359E7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total_sales_volume,</w:t>
      </w:r>
    </w:p>
    <w:p w14:paraId="595B598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total_sale_price,</w:t>
      </w:r>
    </w:p>
    <w:p w14:paraId="74858BF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total_profit,</w:t>
      </w:r>
    </w:p>
    <w:p w14:paraId="7EF49B0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CASE WHEN IFNULL(customer_count,0) = 0 THEN '未知价格区间'</w:t>
      </w:r>
    </w:p>
    <w:p w14:paraId="42E9E17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WHEN total_sale_price / customer_count &lt; 200000 THEN '0-20万'</w:t>
      </w:r>
    </w:p>
    <w:p w14:paraId="0CDC1BF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WHEN total_sale_price / customer_count &lt; 400000 THEN '20-40万'</w:t>
      </w:r>
    </w:p>
    <w:p w14:paraId="216BFFA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WHEN total_sale_price / customer_count &lt; 600000 THEN '40-60万'</w:t>
      </w:r>
    </w:p>
    <w:p w14:paraId="1B0E347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ELSE '60万以上' END AS price_range,</w:t>
      </w:r>
    </w:p>
    <w:p w14:paraId="24D75DED">
      <w:pPr>
        <w:shd w:val="clear" w:fill="D7D7D7" w:themeFill="background1" w:themeFillShade="D8"/>
        <w:spacing w:line="288" w:lineRule="auto"/>
        <w:ind w:firstLine="210" w:firstLineChars="1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SUM(total_sales_volume) OVER (PARTITION BY stat_month) AS month_total_sales,  </w:t>
      </w:r>
    </w:p>
    <w:p w14:paraId="4A59F6AD">
      <w:pPr>
        <w:shd w:val="clear" w:fill="D7D7D7" w:themeFill="background1" w:themeFillShade="D8"/>
        <w:spacing w:line="288" w:lineRule="auto"/>
        <w:ind w:firstLine="210" w:firstLineChars="1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MAX(CASE WHEN total_sale_price &gt; 0 THEN total_profit / total_sale_price * 100 ELSE 0 END)</w:t>
      </w:r>
    </w:p>
    <w:p w14:paraId="74342F92">
      <w:pPr>
        <w:shd w:val="clear" w:fill="D7D7D7" w:themeFill="background1" w:themeFillShade="D8"/>
        <w:spacing w:line="288" w:lineRule="auto"/>
        <w:ind w:firstLine="210" w:firstLineChars="1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OVER (PARTITION BY stat_month) AS month_max_profit_margin,  </w:t>
      </w:r>
    </w:p>
    <w:p w14:paraId="4C53761B">
      <w:pPr>
        <w:shd w:val="clear" w:fill="D7D7D7" w:themeFill="background1" w:themeFillShade="D8"/>
        <w:spacing w:line="288" w:lineRule="auto"/>
        <w:ind w:firstLine="210" w:firstLineChars="1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MIN(CASE WHEN total_sale_price &gt; 0 THEN total_profit / total_sale_price * 100 ELSE 0 END)</w:t>
      </w:r>
    </w:p>
    <w:p w14:paraId="255414F1">
      <w:pPr>
        <w:shd w:val="clear" w:fill="D7D7D7" w:themeFill="background1" w:themeFillShade="D8"/>
        <w:spacing w:line="288" w:lineRule="auto"/>
        <w:ind w:firstLine="210" w:firstLineChars="1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xml:space="preserve">OVER (PARTITION BY stat_month) AS month_min_profit_margin   </w:t>
      </w:r>
    </w:p>
    <w:p w14:paraId="1101E559">
      <w:pPr>
        <w:shd w:val="clear" w:fill="D7D7D7" w:themeFill="background1" w:themeFillShade="D8"/>
        <w:spacing w:line="288" w:lineRule="auto"/>
        <w:ind w:firstLine="210" w:firstLineChars="1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FROM dws_electric_car.dws_electric_car_month_agg),</w:t>
      </w:r>
    </w:p>
    <w:p w14:paraId="1E1C981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price_agg AS (</w:t>
      </w:r>
    </w:p>
    <w:p w14:paraId="3FD21C8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SELECT</w:t>
      </w:r>
    </w:p>
    <w:p w14:paraId="6F91185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brand,</w:t>
      </w:r>
    </w:p>
    <w:p w14:paraId="04D319C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price_range,</w:t>
      </w:r>
    </w:p>
    <w:p w14:paraId="1318C09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stat_month,</w:t>
      </w:r>
    </w:p>
    <w:p w14:paraId="76AE978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SUM(total_sales_volume) AS sales_volume,  </w:t>
      </w:r>
    </w:p>
    <w:p w14:paraId="1765555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MAX(month_total_sales) AS month_total_sales,</w:t>
      </w:r>
    </w:p>
    <w:p w14:paraId="3364F9A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MAX(month_max_profit_margin) AS month_max_profit_margin,</w:t>
      </w:r>
    </w:p>
    <w:p w14:paraId="1615C73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MAX(month_min_profit_margin) AS month_min_profit_margin,</w:t>
      </w:r>
    </w:p>
    <w:p w14:paraId="2A798A5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SUM(total_profit) AS total_profit,</w:t>
      </w:r>
    </w:p>
    <w:p w14:paraId="33B35B3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SUM(total_sale_price) AS total_sale_price,</w:t>
      </w:r>
    </w:p>
    <w:p w14:paraId="17264EB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ROUND(CASE WHEN IFNULL(SUM(total_sale_price),0) = 0 THEN 0</w:t>
      </w:r>
    </w:p>
    <w:p w14:paraId="5B7EB55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ELSE SUM(total_profit) / SUM(total_sale_price) * 100 END, 2) AS avg_profit_margin</w:t>
      </w:r>
    </w:p>
    <w:p w14:paraId="2FB306D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FROM price_base</w:t>
      </w:r>
    </w:p>
    <w:p w14:paraId="32FBDB3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GROUP BY brand, price_range, stat_month</w:t>
      </w:r>
    </w:p>
    <w:p w14:paraId="5AB3C23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t>
      </w:r>
    </w:p>
    <w:p w14:paraId="7650B0F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price_calc AS (</w:t>
      </w:r>
    </w:p>
    <w:p w14:paraId="0A47360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SELECT *,</w:t>
      </w:r>
    </w:p>
    <w:p w14:paraId="6F79047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CASE WHEN month_total_sales = 0 THEN 0</w:t>
      </w:r>
    </w:p>
    <w:p w14:paraId="18AC1C9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xml:space="preserve">             </w:t>
      </w:r>
      <w:r>
        <w:rPr>
          <w:rFonts w:hint="eastAsia" w:ascii="Times New Roman" w:hAnsi="Times New Roman" w:eastAsia="宋体" w:cstheme="minorBidi"/>
          <w:sz w:val="21"/>
          <w:szCs w:val="21"/>
          <w:lang w:val="en-US" w:eastAsia="zh-CN"/>
        </w:rPr>
        <w:t xml:space="preserve"> </w:t>
      </w:r>
      <w:r>
        <w:rPr>
          <w:rFonts w:hint="default" w:ascii="Times New Roman" w:hAnsi="Times New Roman" w:eastAsia="宋体" w:cstheme="minorBidi"/>
          <w:sz w:val="21"/>
          <w:szCs w:val="21"/>
          <w:lang w:val="en-US" w:eastAsia="zh-CN"/>
        </w:rPr>
        <w:t>ELSE sales_volume / CAST(month_total_sales AS DECIMAL) END AS sales_ratio,</w:t>
      </w:r>
    </w:p>
    <w:p w14:paraId="3F8641D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t>
      </w:r>
      <w:r>
        <w:rPr>
          <w:rFonts w:hint="eastAsia" w:ascii="Times New Roman" w:hAnsi="Times New Roman" w:eastAsia="宋体" w:cstheme="minorBidi"/>
          <w:sz w:val="21"/>
          <w:szCs w:val="21"/>
          <w:lang w:val="en-US" w:eastAsia="zh-CN"/>
        </w:rPr>
        <w:t xml:space="preserve"> </w:t>
      </w:r>
      <w:r>
        <w:rPr>
          <w:rFonts w:hint="default" w:ascii="Times New Roman" w:hAnsi="Times New Roman" w:eastAsia="宋体" w:cstheme="minorBidi"/>
          <w:sz w:val="21"/>
          <w:szCs w:val="21"/>
          <w:lang w:val="en-US" w:eastAsia="zh-CN"/>
        </w:rPr>
        <w:t xml:space="preserve">CASE WHEN month_max_profit_margin = month_min_profit_margin THEN 0.5 </w:t>
      </w:r>
    </w:p>
    <w:p w14:paraId="5F73FAF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xml:space="preserve">           </w:t>
      </w:r>
      <w:r>
        <w:rPr>
          <w:rFonts w:hint="eastAsia" w:ascii="Times New Roman" w:hAnsi="Times New Roman" w:eastAsia="宋体" w:cstheme="minorBidi"/>
          <w:sz w:val="21"/>
          <w:szCs w:val="21"/>
          <w:lang w:val="en-US" w:eastAsia="zh-CN"/>
        </w:rPr>
        <w:t xml:space="preserve"> </w:t>
      </w:r>
      <w:r>
        <w:rPr>
          <w:rFonts w:hint="default" w:ascii="Times New Roman" w:hAnsi="Times New Roman" w:eastAsia="宋体" w:cstheme="minorBidi"/>
          <w:sz w:val="21"/>
          <w:szCs w:val="21"/>
          <w:lang w:val="en-US" w:eastAsia="zh-CN"/>
        </w:rPr>
        <w:t xml:space="preserve"> ELSE (avg_profit_margin - month_min_profit_margin) / (month_max_profit_margin - month_min_profit_margin) END AS profit_ratio</w:t>
      </w:r>
    </w:p>
    <w:p w14:paraId="44B3A0F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FROM price_agg)</w:t>
      </w:r>
    </w:p>
    <w:p w14:paraId="29281B6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SELECT</w:t>
      </w:r>
    </w:p>
    <w:p w14:paraId="2490DEB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brand,</w:t>
      </w:r>
    </w:p>
    <w:p w14:paraId="748E96B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price_range,</w:t>
      </w:r>
    </w:p>
    <w:p w14:paraId="131F522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stat_month,</w:t>
      </w:r>
    </w:p>
    <w:p w14:paraId="0DCF9C6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sales_volume,</w:t>
      </w:r>
    </w:p>
    <w:p w14:paraId="4FF56F9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avg_profit_margin,</w:t>
      </w:r>
    </w:p>
    <w:p w14:paraId="60ADF0B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total_profit,</w:t>
      </w:r>
    </w:p>
    <w:p w14:paraId="547379E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ROUND(</w:t>
      </w:r>
    </w:p>
    <w:p w14:paraId="687605C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LEAST(</w:t>
      </w:r>
    </w:p>
    <w:p w14:paraId="3ADC2F2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GREATEST(</w:t>
      </w:r>
    </w:p>
    <w:p w14:paraId="17695CB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CN"/>
        </w:rPr>
        <w:t>                        (sales_ratio * 0.6 + profit_ratio * 0.4) * 10,  </w:t>
      </w:r>
    </w:p>
    <w:p w14:paraId="750D8CD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1.0</w:t>
      </w:r>
    </w:p>
    <w:p w14:paraId="70BB174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t>
      </w:r>
    </w:p>
    <w:p w14:paraId="46AB270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10.0</w:t>
      </w:r>
    </w:p>
    <w:p w14:paraId="7527F99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w:t>
      </w:r>
    </w:p>
    <w:p w14:paraId="17FDB93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1</w:t>
      </w:r>
    </w:p>
    <w:p w14:paraId="148794E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CN"/>
        </w:rPr>
        <w:t>            ) AS customer_satisfaction_score</w:t>
      </w:r>
    </w:p>
    <w:p w14:paraId="28F5FF88">
      <w:pPr>
        <w:shd w:val="clear" w:fill="D7D7D7" w:themeFill="background1" w:themeFillShade="D8"/>
        <w:spacing w:line="288" w:lineRule="auto"/>
        <w:ind w:firstLine="420" w:firstLineChars="200"/>
        <w:rPr>
          <w:rFonts w:hint="eastAsia" w:ascii="Times New Roman" w:hAnsi="Times New Roman"/>
          <w:sz w:val="21"/>
          <w:szCs w:val="21"/>
          <w:lang w:val="en-US" w:eastAsia="zh-CN"/>
        </w:rPr>
      </w:pPr>
      <w:r>
        <w:rPr>
          <w:rFonts w:hint="default" w:ascii="Times New Roman" w:hAnsi="Times New Roman" w:eastAsia="宋体" w:cstheme="minorBidi"/>
          <w:sz w:val="21"/>
          <w:szCs w:val="21"/>
          <w:lang w:val="en-US" w:eastAsia="zh-CN"/>
        </w:rPr>
        <w:t>        FROM price_calc;</w:t>
      </w:r>
    </w:p>
    <w:p w14:paraId="15BD02BB">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 </w:t>
      </w:r>
    </w:p>
    <w:p w14:paraId="22DE6CF3">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2、电池容量分析（dm_battery_capacity_analysis）：将电池容量划分为"0-50kWh""50-80kWh""8</w:t>
      </w:r>
      <w:commentRangeStart w:id="20"/>
      <w:r>
        <w:rPr>
          <w:rFonts w:hint="default" w:ascii="Times New Roman" w:hAnsi="Times New Roman" w:eastAsia="宋体" w:cs="Times New Roman"/>
          <w:spacing w:val="-2"/>
          <w:sz w:val="24"/>
          <w:szCs w:val="22"/>
          <w:lang w:val="en-US" w:eastAsia="zh-CN"/>
        </w:rPr>
        <w:t>0-110kWh""110kWh</w:t>
      </w:r>
      <w:commentRangeEnd w:id="20"/>
      <w:r>
        <w:commentReference w:id="20"/>
      </w:r>
      <w:r>
        <w:rPr>
          <w:rFonts w:hint="default" w:ascii="Times New Roman" w:hAnsi="Times New Roman" w:eastAsia="宋体" w:cs="Times New Roman"/>
          <w:spacing w:val="-2"/>
          <w:sz w:val="24"/>
          <w:szCs w:val="22"/>
          <w:lang w:val="en-US" w:eastAsia="zh-CN"/>
        </w:rPr>
        <w:t>以上"四个区间，使用窗口函数AVG OVER计算当月平均续航和平均售价，通过四维度加权（电池容量合理性40%、续航匹配度30%、价格性价比20%、销量认可度10%）生成客户偏好评分。</w:t>
      </w:r>
    </w:p>
    <w:p w14:paraId="69296243">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 3、续航里程分析（dm_range_analysis）：将续航里程划分为"0-300km""300-500km""500-700km""700km以上"四个类别，通过窗口函数计算月度最大续航值，基于续航占比和销量占比生成客户满意度评分，并根据续航里程反推充电频率指标。 </w:t>
      </w:r>
    </w:p>
    <w:p w14:paraId="07298AF3">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4、驱动形式分析（dm_drive_type_analysis）：按前驱、后驱、四驱等驱动形式分组统计销量和平均售价，基于驱动形式的物理特性赋予性能评分和能源效率评分（如四驱性能评分9.0、能源效率5.0；前驱性能评分5.0、能源效率9.0）。</w:t>
      </w:r>
    </w:p>
    <w:p w14:paraId="5A0728A5">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 5、充电效率分析（dm_charging_efficiency_analysis）：按快充、慢充、混合充分组分析，使用嵌套窗口函数计算各充电类型的品牌销量占比，以充电效率体验分60%和相对销量分40%的加权方式生成客户满意度，并通过SUM OVER PARTITION计算市场接受度。 </w:t>
      </w:r>
    </w:p>
    <w:p w14:paraId="11A91C1B">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6、智能化水平分析（dm_intelligence_level_analysis）：按L2至L5不同智能化等级分析销量和售价，通过LIKE模糊匹配智能化等级关键字，结合销量占比生成未来潜力评分。</w:t>
      </w:r>
    </w:p>
    <w:p w14:paraId="69C90258">
      <w:pPr>
        <w:numPr>
          <w:ilvl w:val="0"/>
          <w:numId w:val="0"/>
        </w:numPr>
        <w:spacing w:line="360" w:lineRule="auto"/>
        <w:rPr>
          <w:rFonts w:hint="default" w:ascii="Times New Roman" w:hAnsi="Times New Roman" w:eastAsia="宋体" w:cs="Times New Roman"/>
          <w:spacing w:val="-2"/>
          <w:sz w:val="24"/>
          <w:szCs w:val="22"/>
          <w:lang w:val="en-US" w:eastAsia="zh-CN"/>
        </w:rPr>
      </w:pPr>
    </w:p>
    <w:p w14:paraId="3B836796">
      <w:pPr>
        <w:numPr>
          <w:ilvl w:val="0"/>
          <w:numId w:val="0"/>
        </w:numPr>
        <w:spacing w:line="360" w:lineRule="auto"/>
        <w:rPr>
          <w:rFonts w:hint="eastAsia"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产品特征分析Python</w:t>
      </w:r>
      <w:commentRangeStart w:id="21"/>
      <w:r>
        <w:rPr>
          <w:rFonts w:hint="default" w:ascii="Times New Roman" w:hAnsi="Times New Roman" w:eastAsia="宋体" w:cs="Times New Roman"/>
          <w:spacing w:val="-2"/>
          <w:sz w:val="24"/>
          <w:szCs w:val="22"/>
          <w:lang w:val="en-US" w:eastAsia="zh-CN"/>
        </w:rPr>
        <w:t>算法代</w:t>
      </w:r>
      <w:commentRangeEnd w:id="21"/>
      <w:r>
        <w:commentReference w:id="21"/>
      </w:r>
      <w:r>
        <w:rPr>
          <w:rFonts w:hint="default" w:ascii="Times New Roman" w:hAnsi="Times New Roman" w:eastAsia="宋体" w:cs="Times New Roman"/>
          <w:spacing w:val="-2"/>
          <w:sz w:val="24"/>
          <w:szCs w:val="22"/>
          <w:lang w:val="en-US" w:eastAsia="zh-CN"/>
        </w:rPr>
        <w:t>码</w:t>
      </w:r>
      <w:r>
        <w:rPr>
          <w:rFonts w:hint="eastAsia" w:ascii="Times New Roman" w:hAnsi="Times New Roman" w:eastAsia="宋体" w:cs="Times New Roman"/>
          <w:spacing w:val="-2"/>
          <w:sz w:val="24"/>
          <w:szCs w:val="22"/>
          <w:lang w:val="en-US" w:eastAsia="zh-CN"/>
        </w:rPr>
        <w:t>：</w:t>
      </w:r>
    </w:p>
    <w:p w14:paraId="4DEE87C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产品特征分析核心代码（K-Means聚类 + 随机森林特征重要性）</w:t>
      </w:r>
    </w:p>
    <w:p w14:paraId="5DAD593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sklearn.cluster import KMeans, AgglomerativeClustering</w:t>
      </w:r>
    </w:p>
    <w:p w14:paraId="2AD7CD2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sklearn.preprocessing import StandardScaler</w:t>
      </w:r>
    </w:p>
    <w:p w14:paraId="69777EA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sklearn.ensemble import RandomForestRegressor, GradientBoostingRegressor</w:t>
      </w:r>
    </w:p>
    <w:p w14:paraId="05C66C2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sklearn.metrics import silhouette_score, mean_squared_error, r2_score</w:t>
      </w:r>
    </w:p>
    <w:p w14:paraId="02C402C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42ED2EC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1. 产品聚类分析</w:t>
      </w:r>
    </w:p>
    <w:p w14:paraId="1AA7208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scaler = StandardScaler()</w:t>
      </w:r>
    </w:p>
    <w:p w14:paraId="4FF67D4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X_scaled = scaler.fit_transform(X)  # 标准化特征</w:t>
      </w:r>
    </w:p>
    <w:p w14:paraId="438CC32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models = {</w:t>
      </w:r>
    </w:p>
    <w:p w14:paraId="1B9ABB8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'KMeans': KMeans(n_clusters=5, random_state=42, n_init=10),</w:t>
      </w:r>
    </w:p>
    <w:p w14:paraId="0134707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'Agglomerative': AgglomerativeClustering(n_clusters=5)</w:t>
      </w:r>
    </w:p>
    <w:p w14:paraId="5A4D542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w:t>
      </w:r>
    </w:p>
    <w:p w14:paraId="54625E7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for name, model in models.items():</w:t>
      </w:r>
    </w:p>
    <w:p w14:paraId="5C7C23F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labels = model.fit_predict(X_scaled)</w:t>
      </w:r>
    </w:p>
    <w:p w14:paraId="054CE8E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score = silhouette_score(X_scaled, labels)  # 轮廓系数评估</w:t>
      </w:r>
    </w:p>
    <w:p w14:paraId="180CC37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19CC87D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2. 特征重要性分析（随机森林 vs 梯度提升）</w:t>
      </w:r>
    </w:p>
    <w:p w14:paraId="51DA590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X_train, X_test, y_train, y_test = train_test_split(X, y, test_size=0.2)</w:t>
      </w:r>
    </w:p>
    <w:p w14:paraId="5301569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rf_model = RandomForestRegressor(n_estimators=100, max_depth=5)</w:t>
      </w:r>
    </w:p>
    <w:p w14:paraId="39440E7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gb_model = GradientBoostingRegressor(n_estimators=100, max_depth=3)</w:t>
      </w:r>
    </w:p>
    <w:p w14:paraId="09A3106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rf_model.fit(X_train, y_train)</w:t>
      </w:r>
    </w:p>
    <w:p w14:paraId="308F260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importances = rf_model.feature_importances_  # 提取特征重要性</w:t>
      </w:r>
    </w:p>
    <w:p w14:paraId="571C5A9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6FF1D6F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3. 价格弹性分析</w:t>
      </w:r>
    </w:p>
    <w:p w14:paraId="52F114F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log_price = np.log(price_data[price_col])</w:t>
      </w:r>
    </w:p>
    <w:p w14:paraId="4B05A39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log_sales = np.log(price_data[sales_col])</w:t>
      </w:r>
    </w:p>
    <w:p w14:paraId="784304E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slope, intercept, r_value, p_value, _ = stats.linregress(log_price, log_sales)</w:t>
      </w:r>
    </w:p>
    <w:p w14:paraId="33B07D94">
      <w:pPr>
        <w:shd w:val="clear" w:fill="D7D7D7" w:themeFill="background1" w:themeFillShade="D8"/>
        <w:spacing w:line="288" w:lineRule="auto"/>
        <w:ind w:firstLine="420" w:firstLineChars="200"/>
        <w:rPr>
          <w:rFonts w:hint="eastAsia"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Hans"/>
        </w:rPr>
        <w:t>price_elasticity = slope  # 价格弹性系数</w:t>
      </w:r>
    </w:p>
    <w:p w14:paraId="649FC7BF">
      <w:pPr>
        <w:numPr>
          <w:ilvl w:val="0"/>
          <w:numId w:val="0"/>
        </w:numPr>
        <w:spacing w:line="360" w:lineRule="auto"/>
        <w:rPr>
          <w:rFonts w:hint="eastAsia" w:ascii="Times New Roman" w:hAnsi="Times New Roman"/>
          <w:sz w:val="21"/>
          <w:szCs w:val="21"/>
          <w:lang w:val="en-US" w:eastAsia="zh-CN"/>
        </w:rPr>
      </w:pPr>
    </w:p>
    <w:p w14:paraId="3386BC5B">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50" w:name="_Toc22527"/>
      <w:r>
        <w:rPr>
          <w:rFonts w:hint="default" w:ascii="Times New Roman" w:hAnsi="Times New Roman" w:eastAsia="宋体" w:cs="Times New Roman"/>
          <w:i w:val="0"/>
          <w:color w:val="000000"/>
          <w:sz w:val="28"/>
          <w:szCs w:val="28"/>
          <w:lang w:val="en-US" w:eastAsia="zh-CN"/>
        </w:rPr>
        <w:t>6.2 客户综合分析</w:t>
      </w:r>
      <w:bookmarkEnd w:id="50"/>
    </w:p>
    <w:p w14:paraId="10050089">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客户综合分析基于DM层3张指标表，从年龄、性别、职业三个维度分析客户特征。 </w:t>
      </w:r>
    </w:p>
    <w:p w14:paraId="6BE7BFD2">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客户年龄分析（dm_customer_age_analysis）：使用CASE WHEN语句将用户年龄划分为"18-30岁""31-45岁""46-60岁""60岁以上"四个年龄段。通过WITH...AS公用表表达式分步计算：首先在age_group_base中完成年龄段划分和基础数据准备；然后在age_agg中按年龄段和月份聚合客户数量、销量、平均购买价格；同时在age_brand和age_drive中使用RANK窗口函数分别计算各年龄段的偏好品牌和偏好驱动类型（取销量排名第一的品牌和驱动类型）；最后通过LEFT JOIN将聚合结果与偏好信息关联输出。</w:t>
      </w:r>
    </w:p>
    <w:p w14:paraId="2F053E6B">
      <w:pPr>
        <w:numPr>
          <w:ilvl w:val="0"/>
          <w:numId w:val="0"/>
        </w:numPr>
        <w:spacing w:line="360" w:lineRule="auto"/>
        <w:rPr>
          <w:rFonts w:hint="default" w:ascii="Times New Roman" w:hAnsi="Times New Roman" w:eastAsia="宋体" w:cs="Times New Roman"/>
          <w:spacing w:val="-2"/>
          <w:sz w:val="24"/>
          <w:szCs w:val="22"/>
          <w:lang w:val="en-US" w:eastAsia="zh-CN"/>
        </w:rPr>
      </w:pPr>
    </w:p>
    <w:p w14:paraId="0DFBAD7C">
      <w:pPr>
        <w:numPr>
          <w:ilvl w:val="0"/>
          <w:numId w:val="0"/>
        </w:numPr>
        <w:spacing w:line="360" w:lineRule="auto"/>
        <w:rPr>
          <w:rFonts w:hint="eastAsia"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客户年龄分析指标SQL语句</w:t>
      </w:r>
      <w:r>
        <w:rPr>
          <w:rFonts w:hint="eastAsia" w:ascii="Times New Roman" w:hAnsi="Times New Roman" w:eastAsia="宋体" w:cs="Times New Roman"/>
          <w:spacing w:val="-2"/>
          <w:sz w:val="24"/>
          <w:szCs w:val="22"/>
          <w:lang w:val="en-US" w:eastAsia="zh-CN"/>
        </w:rPr>
        <w:t>：</w:t>
      </w:r>
    </w:p>
    <w:p w14:paraId="6B49FF1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INSERT OVERWRITE TABLE dm_electric_car.dm_customer_age_analysis</w:t>
      </w:r>
    </w:p>
    <w:p w14:paraId="51E6D6B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WITH age_group_base AS (</w:t>
      </w:r>
    </w:p>
    <w:p w14:paraId="7B9ED9D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SELECT</w:t>
      </w:r>
    </w:p>
    <w:p w14:paraId="76BF38D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CASE WHEN IFNULL(user_age,0) BETWEEN 18 AND 30 THEN '18-30岁'</w:t>
      </w:r>
    </w:p>
    <w:p w14:paraId="7B0519A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WHEN IFNULL(user_age,0) BETWEEN 31 AND 45 THEN '31-45岁'</w:t>
      </w:r>
    </w:p>
    <w:p w14:paraId="4D2499F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WHEN IFNULL(user_age,0) BETWEEN 46 AND 60 THEN '46-60岁'</w:t>
      </w:r>
    </w:p>
    <w:p w14:paraId="767E6E1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WHEN IFNULL(user_age,0) &gt; 60 THEN '60岁以上'</w:t>
      </w:r>
    </w:p>
    <w:p w14:paraId="3DEF694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ELSE '未知年龄' END AS age_group,</w:t>
      </w:r>
    </w:p>
    <w:p w14:paraId="769EB05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stat_month, IFNULL(brand,'未知品牌') AS brand,</w:t>
      </w:r>
    </w:p>
    <w:p w14:paraId="6A1C359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IFNULL(drive_type,'未知驱动') AS drive_type,</w:t>
      </w:r>
    </w:p>
    <w:p w14:paraId="01984DA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total_sales_volume, customer_count, total_sale_price</w:t>
      </w:r>
    </w:p>
    <w:p w14:paraId="44192B7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FROM dws_electric_car.dws_electric_car_month_agg</w:t>
      </w:r>
    </w:p>
    <w:p w14:paraId="4B0727A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w:t>
      </w:r>
    </w:p>
    <w:p w14:paraId="1D51776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age_agg AS (</w:t>
      </w:r>
    </w:p>
    <w:p w14:paraId="4AE6E5B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SELECT age_group, stat_month,</w:t>
      </w:r>
    </w:p>
    <w:p w14:paraId="01233C2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SUM(customer_count) AS customer_count,</w:t>
      </w:r>
    </w:p>
    <w:p w14:paraId="2462C59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SUM(total_sales_volume) AS total_sales_volume,</w:t>
      </w:r>
    </w:p>
    <w:p w14:paraId="48E45D0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ROUND(CASE WHEN IFNULL(SUM(customer_count),0)=0 THEN 0</w:t>
      </w:r>
    </w:p>
    <w:p w14:paraId="4F24891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ELSE SUM(total_sale_price)/SUM(customer_count) END,2)</w:t>
      </w:r>
    </w:p>
    <w:p w14:paraId="5056972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AS avg_purchase_price</w:t>
      </w:r>
    </w:p>
    <w:p w14:paraId="3D9DEAB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FROM age_group_base GROUP BY age_group, stat_month</w:t>
      </w:r>
    </w:p>
    <w:p w14:paraId="692A824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w:t>
      </w:r>
    </w:p>
    <w:p w14:paraId="7D953C2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age_brand AS (</w:t>
      </w:r>
    </w:p>
    <w:p w14:paraId="4768DDE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SELECT age_group, stat_month, brand,</w:t>
      </w:r>
    </w:p>
    <w:p w14:paraId="2ED28D6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SUM(total_sales_volume) AS sales,</w:t>
      </w:r>
    </w:p>
    <w:p w14:paraId="38C260A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RANK() OVER (PARTITION BY age_group, stat_month</w:t>
      </w:r>
    </w:p>
    <w:p w14:paraId="27FE605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ORDER BY SUM(total_sales_volume) DESC) AS rk</w:t>
      </w:r>
    </w:p>
    <w:p w14:paraId="58A013F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FROM age_group_base GROUP BY age_group, stat_month, brand</w:t>
      </w:r>
    </w:p>
    <w:p w14:paraId="2071AE6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w:t>
      </w:r>
    </w:p>
    <w:p w14:paraId="16C47BD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SELECT a.age_group, a.stat_month, a.customer_count,</w:t>
      </w:r>
    </w:p>
    <w:p w14:paraId="529D1DA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a.total_sales_volume, a.avg_purchase_price,</w:t>
      </w:r>
    </w:p>
    <w:p w14:paraId="38A8FFD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IFNULL(b.brand,'无偏好品牌') AS preferred_brand,</w:t>
      </w:r>
    </w:p>
    <w:p w14:paraId="66FF9B1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IFNULL(d.drive_type,'无偏好驱动') AS preferred_drive_type</w:t>
      </w:r>
    </w:p>
    <w:p w14:paraId="281CE96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age_agg a</w:t>
      </w:r>
    </w:p>
    <w:p w14:paraId="2FF9D77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LEFT JOIN age_brand b ON a.age_group=b.age_group</w:t>
      </w:r>
    </w:p>
    <w:p w14:paraId="2E85209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AND a.stat_month=b.stat_month AND b.rk=1</w:t>
      </w:r>
    </w:p>
    <w:p w14:paraId="20AB022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LEFT JOIN (SELECT age_group, stat_month, drive_type,</w:t>
      </w:r>
    </w:p>
    <w:p w14:paraId="6678B31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RANK() OVER (PARTITION BY age_group, stat_month</w:t>
      </w:r>
    </w:p>
    <w:p w14:paraId="4AEEFB8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ORDER BY SUM(total_sales_volume) DESC) AS rk</w:t>
      </w:r>
    </w:p>
    <w:p w14:paraId="04CF70A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FROM age_group_base GROUP BY age_group, stat_month, drive_type</w:t>
      </w:r>
    </w:p>
    <w:p w14:paraId="4F5A0AA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d ON a.age_group=d.age_group</w:t>
      </w:r>
    </w:p>
    <w:p w14:paraId="06B3BA71">
      <w:pPr>
        <w:shd w:val="clear" w:fill="D7D7D7" w:themeFill="background1" w:themeFillShade="D8"/>
        <w:spacing w:line="288" w:lineRule="auto"/>
        <w:ind w:firstLine="420" w:firstLineChars="200"/>
        <w:rPr>
          <w:rFonts w:hint="eastAsia"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Hans"/>
        </w:rPr>
        <w:t xml:space="preserve">    AND a.stat_month=d.stat_month AND d.rk=1;</w:t>
      </w:r>
    </w:p>
    <w:p w14:paraId="174D05E1">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 </w:t>
      </w:r>
    </w:p>
    <w:p w14:paraId="49051BD3">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2、客户性别分析（dm_customer_gender_analysis）：按男/女/未知性别维度，使用类似的CTE分步计算结构，聚合各性别群体的客户数量、销量和平均购买价格，并通过RANK窗口函数识别各性别群体的偏好品牌。</w:t>
      </w:r>
    </w:p>
    <w:p w14:paraId="61ACD953">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 3、客户职业分析（dm_customer_occupation_analysis）：按用户职业维度分析，在基础聚合的基础上引入购买能力评分计算。通过窗口函数SUM OVER PARTITION BY计算当月全体客户的平均购买价格作为基准，将各职业群体的平均购买价格与基准价格的比值映射为1-10分的购买能力评分，使用LEAST和GREATEST函数控制评分边界。</w:t>
      </w:r>
    </w:p>
    <w:p w14:paraId="7B9BE015">
      <w:pPr>
        <w:numPr>
          <w:ilvl w:val="0"/>
          <w:numId w:val="0"/>
        </w:numPr>
        <w:spacing w:line="360" w:lineRule="auto"/>
        <w:rPr>
          <w:rFonts w:hint="default" w:ascii="Times New Roman" w:hAnsi="Times New Roman" w:eastAsia="宋体" w:cs="Times New Roman"/>
          <w:spacing w:val="-2"/>
          <w:sz w:val="24"/>
          <w:szCs w:val="22"/>
          <w:lang w:val="en-US" w:eastAsia="zh-CN"/>
        </w:rPr>
      </w:pPr>
    </w:p>
    <w:p w14:paraId="6FFC5394">
      <w:pPr>
        <w:numPr>
          <w:ilvl w:val="0"/>
          <w:numId w:val="0"/>
        </w:numPr>
        <w:spacing w:line="360" w:lineRule="auto"/>
        <w:rPr>
          <w:rFonts w:hint="eastAsia" w:ascii="Times New Roman" w:hAnsi="Times New Roman"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客户综合分析Python算法代码</w:t>
      </w:r>
      <w:r>
        <w:rPr>
          <w:rFonts w:hint="eastAsia" w:ascii="Times New Roman" w:hAnsi="Times New Roman" w:cs="Times New Roman"/>
          <w:spacing w:val="-2"/>
          <w:sz w:val="24"/>
          <w:szCs w:val="22"/>
          <w:lang w:val="en-US" w:eastAsia="zh-CN"/>
        </w:rPr>
        <w:t>：</w:t>
      </w:r>
    </w:p>
    <w:p w14:paraId="6B58BD6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客户综合分析核心代码（K-Means客户细分 + PCA降维 + 随机森林分类）</w:t>
      </w:r>
    </w:p>
    <w:p w14:paraId="2AA3578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sklearn.cluster import KMeans, DBSCAN</w:t>
      </w:r>
    </w:p>
    <w:p w14:paraId="398C138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sklearn.decomposition import PCA</w:t>
      </w:r>
    </w:p>
    <w:p w14:paraId="5CD432F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sklearn.ensemble import RandomForestClassifier, GradientBoostingClassifier</w:t>
      </w:r>
    </w:p>
    <w:p w14:paraId="5917FE4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sklearn.model_selection import cross_val_score, GridSearchCV</w:t>
      </w:r>
    </w:p>
    <w:p w14:paraId="5920692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579E03B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1. 客户细分（K-Means聚类）</w:t>
      </w:r>
    </w:p>
    <w:p w14:paraId="78EE08F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scaler = StandardScaler()</w:t>
      </w:r>
    </w:p>
    <w:p w14:paraId="708700F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X_scaled = scaler.fit_transform(customer_features)</w:t>
      </w:r>
    </w:p>
    <w:p w14:paraId="78BAB05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kmeans = KMeans(n_clusters=optimal_k, random_state=42, n_init=10)</w:t>
      </w:r>
    </w:p>
    <w:p w14:paraId="7BDE341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customer_segments = kmeans.fit_predict(X_scaled)</w:t>
      </w:r>
    </w:p>
    <w:p w14:paraId="2C129A4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7C89D46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2. PCA主成分分析（降维可视化）</w:t>
      </w:r>
    </w:p>
    <w:p w14:paraId="3A57F1E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pca = PCA(n_components=2)</w:t>
      </w:r>
    </w:p>
    <w:p w14:paraId="4C6DE6E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X_pca = pca.fit_transform(X_scaled)</w:t>
      </w:r>
    </w:p>
    <w:p w14:paraId="51F7C95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explained_variance = pca.explained_variance_ratio_  # 方差解释率</w:t>
      </w:r>
    </w:p>
    <w:p w14:paraId="7E6F10A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20BA3C1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3. 随机森林客户分类预测</w:t>
      </w:r>
    </w:p>
    <w:p w14:paraId="2CA7914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rf_clf = RandomForestClassifier(n_estimators=100, max_depth=8)</w:t>
      </w:r>
    </w:p>
    <w:p w14:paraId="49FB305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cv_scores = cross_val_score(rf_clf, X_train, y_train, cv=5)</w:t>
      </w:r>
    </w:p>
    <w:p w14:paraId="6C774B2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rf_clf.fit(X_train, y_train)</w:t>
      </w:r>
    </w:p>
    <w:p w14:paraId="0C42252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predictions = rf_clf.predict(X_test)</w:t>
      </w:r>
    </w:p>
    <w:p w14:paraId="0461BC1E">
      <w:pPr>
        <w:shd w:val="clear" w:fill="D7D7D7" w:themeFill="background1" w:themeFillShade="D8"/>
        <w:spacing w:line="288" w:lineRule="auto"/>
        <w:ind w:firstLine="420"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heme="minorBidi"/>
          <w:sz w:val="21"/>
          <w:szCs w:val="21"/>
          <w:lang w:val="en-US" w:eastAsia="zh-Hans"/>
        </w:rPr>
        <w:t>feature_importances = rf_clf.feature_importances_  # 客户特征重要性</w:t>
      </w:r>
    </w:p>
    <w:p w14:paraId="00C3263F">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p>
    <w:p w14:paraId="09B3C5AD">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51" w:name="_Toc6603"/>
      <w:r>
        <w:rPr>
          <w:rFonts w:hint="default" w:ascii="Times New Roman" w:hAnsi="Times New Roman" w:eastAsia="宋体" w:cs="Times New Roman"/>
          <w:i w:val="0"/>
          <w:color w:val="000000"/>
          <w:sz w:val="28"/>
          <w:szCs w:val="28"/>
          <w:lang w:val="en-US" w:eastAsia="zh-CN"/>
        </w:rPr>
        <w:t>6.3 利润过户分析</w:t>
      </w:r>
      <w:bookmarkEnd w:id="51"/>
    </w:p>
    <w:p w14:paraId="0B96DB56">
      <w:pPr>
        <w:numPr>
          <w:ilvl w:val="0"/>
          <w:numId w:val="0"/>
        </w:numPr>
        <w:spacing w:line="360" w:lineRule="auto"/>
        <w:ind w:firstLine="472" w:firstLineChars="200"/>
        <w:rPr>
          <w:rFonts w:hint="default" w:ascii="Times New Roman" w:hAnsi="Times New Roman" w:eastAsia="宋体" w:cs="Times New Roman"/>
          <w:spacing w:val="-2"/>
          <w:kern w:val="2"/>
          <w:sz w:val="24"/>
          <w:szCs w:val="22"/>
          <w:lang w:val="en-US" w:eastAsia="zh-CN" w:bidi="ar-SA"/>
        </w:rPr>
      </w:pPr>
      <w:r>
        <w:rPr>
          <w:rFonts w:hint="default" w:ascii="Times New Roman" w:hAnsi="Times New Roman" w:eastAsia="宋体" w:cs="Times New Roman"/>
          <w:spacing w:val="-2"/>
          <w:kern w:val="2"/>
          <w:sz w:val="24"/>
          <w:szCs w:val="22"/>
          <w:lang w:val="en-US" w:eastAsia="zh-CN" w:bidi="ar-SA"/>
        </w:rPr>
        <w:t xml:space="preserve">利润过户分析基于DM层2张指标表，分别分析利润构成和过户状态。 </w:t>
      </w:r>
    </w:p>
    <w:p w14:paraId="5EA59529">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利润分析（dm_profit_analysis）：按品牌和月份维度，使用SUM聚合函数计算总收入（售价总和）、总成本（总收入减去总利润）、总利润等财务指标，通过除法运算和ROUND函数计算利润率（利润/收入×100）和单车利润（总利润/总销量），并使用IFNULL函数处理除零异常，确保计算结果的稳健性。</w:t>
      </w:r>
    </w:p>
    <w:p w14:paraId="6E4E6A00">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2、过户状态分析（dm_transfer_status_analysis）：按品牌和过户状态维度统计过户数量和平均过户价格。过户价格以售价的80%进行估算（乘以0.8折旧系数）。通过CASE WHEN语句为不同过户状态生成文本形式的过户原因分析，例如"未过户"标注为"新车未过户，无转让需求，车辆保值率高"，"已过户三次及以上"标注为"多次过户，故障概率偏高，保值率极低，不建议入手"，为业务决策提供直观的文字说明。</w:t>
      </w:r>
    </w:p>
    <w:p w14:paraId="77F5C4B1">
      <w:pPr>
        <w:numPr>
          <w:ilvl w:val="0"/>
          <w:numId w:val="0"/>
        </w:numPr>
        <w:spacing w:line="360" w:lineRule="auto"/>
        <w:rPr>
          <w:rFonts w:hint="default" w:ascii="Times New Roman" w:hAnsi="Times New Roman" w:eastAsia="宋体" w:cs="Times New Roman"/>
          <w:spacing w:val="-2"/>
          <w:sz w:val="24"/>
          <w:szCs w:val="22"/>
          <w:lang w:val="en-US" w:eastAsia="zh-CN"/>
        </w:rPr>
      </w:pPr>
    </w:p>
    <w:p w14:paraId="5B051F9A">
      <w:pPr>
        <w:numPr>
          <w:ilvl w:val="0"/>
          <w:numId w:val="0"/>
        </w:numPr>
        <w:spacing w:line="360" w:lineRule="auto"/>
        <w:rPr>
          <w:rFonts w:hint="eastAsia" w:ascii="Times New Roman" w:hAnsi="Times New Roman"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利润过户分析Python算法代码</w:t>
      </w:r>
      <w:r>
        <w:rPr>
          <w:rFonts w:hint="eastAsia" w:ascii="Times New Roman" w:hAnsi="Times New Roman" w:cs="Times New Roman"/>
          <w:spacing w:val="-2"/>
          <w:sz w:val="24"/>
          <w:szCs w:val="22"/>
          <w:lang w:val="en-US" w:eastAsia="zh-CN"/>
        </w:rPr>
        <w:t>：</w:t>
      </w:r>
    </w:p>
    <w:p w14:paraId="3069FE8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利润过户分析核心代码（随机森林回归 + 梯度提升预测）</w:t>
      </w:r>
    </w:p>
    <w:p w14:paraId="1B0651C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sklearn.ensemble import RandomForestRegressor, GradientBoostingRegressor</w:t>
      </w:r>
    </w:p>
    <w:p w14:paraId="19ACCE3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sklearn.model_selection import train_test_split</w:t>
      </w:r>
    </w:p>
    <w:p w14:paraId="229CD2B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sklearn.metrics import mean_squared_error, r2_score</w:t>
      </w:r>
    </w:p>
    <w:p w14:paraId="1F48AF2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2EB4628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1. 利润预测模型</w:t>
      </w:r>
    </w:p>
    <w:p w14:paraId="7F23AE0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X_train, X_test, y_train, y_test = train_test_split(</w:t>
      </w:r>
    </w:p>
    <w:p w14:paraId="22FC299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profit_features, profit_target, test_size=0.2, random_state=42)</w:t>
      </w:r>
    </w:p>
    <w:p w14:paraId="6B05B68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rf_model = RandomForestRegressor(n_estimators=100, max_depth=5)</w:t>
      </w:r>
    </w:p>
    <w:p w14:paraId="1EDEE73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gb_model = GradientBoostingRegressor(n_estimators=100, max_depth=3)</w:t>
      </w:r>
    </w:p>
    <w:p w14:paraId="57B0EC4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11433FC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for name, model in [('RandomForest', rf_model), ('GradientBoosting', gb_model)]:</w:t>
      </w:r>
    </w:p>
    <w:p w14:paraId="1068594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model.fit(X_train, y_train)</w:t>
      </w:r>
    </w:p>
    <w:p w14:paraId="787F83A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y_pred = model.predict(X_test)</w:t>
      </w:r>
    </w:p>
    <w:p w14:paraId="0429E60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mse = mean_squared_error(y_test, y_pred)</w:t>
      </w:r>
    </w:p>
    <w:p w14:paraId="7BC1E61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r2 = r2_score(y_test, y_pred)  # R²决定系数</w:t>
      </w:r>
    </w:p>
    <w:p w14:paraId="40FCBD0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01370CA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2. 利润影响因素分析</w:t>
      </w:r>
    </w:p>
    <w:p w14:paraId="59B09B3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feature_importance = pd.DataFrame({</w:t>
      </w:r>
    </w:p>
    <w:p w14:paraId="0F2E209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'feature': feature_names,</w:t>
      </w:r>
    </w:p>
    <w:p w14:paraId="1EF2C98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'importance': best_model.feature_importances_</w:t>
      </w:r>
    </w:p>
    <w:p w14:paraId="74B0E63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}).sort_values('importance', ascending=False)</w:t>
      </w:r>
    </w:p>
    <w:p w14:paraId="29CEF90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573D251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3. 过户状态分布统计与保值率计算</w:t>
      </w:r>
    </w:p>
    <w:p w14:paraId="64B605A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transfer_stats = data.groupby('transfer_status').agg({</w:t>
      </w:r>
    </w:p>
    <w:p w14:paraId="7C80B1F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'transfer_count': 'sum', 'avg_transfer_price': 'mean'})</w:t>
      </w:r>
    </w:p>
    <w:p w14:paraId="62E41B0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Hans"/>
        </w:rPr>
        <w:t>depreciation_rate = 0.8  # 过户折旧系数</w:t>
      </w:r>
    </w:p>
    <w:p w14:paraId="3E21BE2F">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p>
    <w:p w14:paraId="4D545635">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52" w:name="_Toc3069"/>
      <w:r>
        <w:rPr>
          <w:rFonts w:hint="default" w:ascii="Times New Roman" w:hAnsi="Times New Roman" w:eastAsia="宋体" w:cs="Times New Roman"/>
          <w:i w:val="0"/>
          <w:color w:val="000000"/>
          <w:sz w:val="28"/>
          <w:szCs w:val="28"/>
          <w:lang w:val="en-US" w:eastAsia="zh-CN"/>
        </w:rPr>
        <w:t>6.4 销售趋势分析</w:t>
      </w:r>
      <w:bookmarkEnd w:id="52"/>
    </w:p>
    <w:p w14:paraId="5EABBE40">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销售趋势分析基于DM层4张指标表，从时间和空间两个维度分析销售趋势。 </w:t>
      </w:r>
    </w:p>
    <w:p w14:paraId="5F94432B">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月度销售趋势（dm_monthly_sales_trend）：使用WITH...AS公用表表达式，从DWS层聚合表中按统计月份和品牌维度聚合月度总销量、总产量、平均售价和总利润。平均售价通过总售价除以客户数量计算，使用IFNULL函数避免除零错误。</w:t>
      </w:r>
    </w:p>
    <w:p w14:paraId="634AA744">
      <w:pPr>
        <w:numPr>
          <w:ilvl w:val="0"/>
          <w:numId w:val="0"/>
        </w:numPr>
        <w:spacing w:line="360" w:lineRule="auto"/>
        <w:rPr>
          <w:rFonts w:hint="default" w:ascii="Times New Roman" w:hAnsi="Times New Roman" w:eastAsia="宋体" w:cs="Times New Roman"/>
          <w:spacing w:val="-2"/>
          <w:sz w:val="24"/>
          <w:szCs w:val="22"/>
          <w:lang w:val="en-US" w:eastAsia="zh-CN"/>
        </w:rPr>
      </w:pPr>
    </w:p>
    <w:p w14:paraId="3B546B7B">
      <w:pPr>
        <w:numPr>
          <w:ilvl w:val="0"/>
          <w:numId w:val="0"/>
        </w:numPr>
        <w:spacing w:line="360" w:lineRule="auto"/>
        <w:rPr>
          <w:rFonts w:hint="eastAsia"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月度销售趋势指标SQL语句</w:t>
      </w:r>
      <w:r>
        <w:rPr>
          <w:rFonts w:hint="eastAsia" w:ascii="Times New Roman" w:hAnsi="Times New Roman" w:eastAsia="宋体" w:cs="Times New Roman"/>
          <w:spacing w:val="-2"/>
          <w:sz w:val="24"/>
          <w:szCs w:val="22"/>
          <w:lang w:val="en-US" w:eastAsia="zh-CN"/>
        </w:rPr>
        <w:t>：</w:t>
      </w:r>
    </w:p>
    <w:p w14:paraId="545071C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INSERT OVERWRITE TABLE dm_electric_car.dm_monthly_sales_trend</w:t>
      </w:r>
    </w:p>
    <w:p w14:paraId="552386F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WITH monthly_base AS (</w:t>
      </w:r>
    </w:p>
    <w:p w14:paraId="6B76565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SELECT</w:t>
      </w:r>
    </w:p>
    <w:p w14:paraId="729D524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stat_month, brand,</w:t>
      </w:r>
    </w:p>
    <w:p w14:paraId="0D59CF3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SUM(total_sales_volume) AS total_sales_volume,</w:t>
      </w:r>
    </w:p>
    <w:p w14:paraId="13D9574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SUM(total_production_volume) AS total_production_volume,</w:t>
      </w:r>
    </w:p>
    <w:p w14:paraId="0F49915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ROUND(CASE WHEN IFNULL(SUM(customer_count),0) = 0</w:t>
      </w:r>
    </w:p>
    <w:p w14:paraId="0FB0AF4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THEN 0 ELSE SUM(total_sale_price) / SUM(customer_count)</w:t>
      </w:r>
    </w:p>
    <w:p w14:paraId="5546AB9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END, 2) AS avg_sale_price,</w:t>
      </w:r>
    </w:p>
    <w:p w14:paraId="4FEDA26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SUM(total_profit) AS total_profit</w:t>
      </w:r>
    </w:p>
    <w:p w14:paraId="19F027B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FROM dws_electric_car.dws_electric_car_month_agg</w:t>
      </w:r>
    </w:p>
    <w:p w14:paraId="1E5D0B8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GROUP BY stat_month, brand</w:t>
      </w:r>
    </w:p>
    <w:p w14:paraId="26F68D0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w:t>
      </w:r>
    </w:p>
    <w:p w14:paraId="361AE7A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SELECT stat_month, brand, total_sales_volume,</w:t>
      </w:r>
    </w:p>
    <w:p w14:paraId="7E020F7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total_production_volume, avg_sale_price, total_profit</w:t>
      </w:r>
    </w:p>
    <w:p w14:paraId="5CFCDF09">
      <w:pPr>
        <w:shd w:val="clear" w:fill="D7D7D7" w:themeFill="background1" w:themeFillShade="D8"/>
        <w:spacing w:line="288" w:lineRule="auto"/>
        <w:ind w:firstLine="420" w:firstLineChars="200"/>
        <w:rPr>
          <w:rFonts w:hint="eastAsia"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Hans"/>
        </w:rPr>
        <w:t>FROM monthly_base;</w:t>
      </w:r>
    </w:p>
    <w:p w14:paraId="783744D0">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p>
    <w:p w14:paraId="78AD18B1">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2、季度销售趋势（dm_quarterly_sales_trend）：使用CONCAT和SUBSTR字符串函数将月份字段转换为季度格式（YYYY-Q），通过CEIL(月份/3)计算所属季度，按季度和品牌维度聚合销售指标。 </w:t>
      </w:r>
    </w:p>
    <w:p w14:paraId="279044A2">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3、年度销售趋势（dm_yearly_sales_trend）：使用SUBSTR函数截取月份字段的前4位作为年份，按年份和品牌维度聚合年度销售指标。 </w:t>
      </w:r>
    </w:p>
    <w:p w14:paraId="1DF7573A">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4、地区销售分析（dm_region_sales_analysis）：按产地、品牌和月份三个维度聚合销售数据，计算地区月度销量、产量、平均售价和市场份额。使用RANK窗口函数按月份和产地分区，按销量降序排列生成地区销量排名，帮助识别各地区的优势品牌。</w:t>
      </w:r>
    </w:p>
    <w:p w14:paraId="6EA55999">
      <w:pPr>
        <w:numPr>
          <w:ilvl w:val="0"/>
          <w:numId w:val="0"/>
        </w:numPr>
        <w:spacing w:line="360" w:lineRule="auto"/>
        <w:rPr>
          <w:rFonts w:hint="default" w:ascii="Times New Roman" w:hAnsi="Times New Roman" w:eastAsia="宋体" w:cs="Times New Roman"/>
          <w:spacing w:val="-2"/>
          <w:sz w:val="24"/>
          <w:szCs w:val="22"/>
          <w:lang w:val="en-US" w:eastAsia="zh-CN"/>
        </w:rPr>
      </w:pPr>
    </w:p>
    <w:p w14:paraId="670348B5">
      <w:pPr>
        <w:numPr>
          <w:ilvl w:val="0"/>
          <w:numId w:val="0"/>
        </w:numPr>
        <w:spacing w:line="360" w:lineRule="auto"/>
        <w:rPr>
          <w:rFonts w:hint="eastAsia"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销售趋势分析Python算法代码</w:t>
      </w:r>
      <w:r>
        <w:rPr>
          <w:rFonts w:hint="eastAsia" w:ascii="Times New Roman" w:hAnsi="Times New Roman" w:eastAsia="宋体" w:cs="Times New Roman"/>
          <w:spacing w:val="-2"/>
          <w:sz w:val="24"/>
          <w:szCs w:val="22"/>
          <w:lang w:val="en-US" w:eastAsia="zh-CN"/>
        </w:rPr>
        <w:t>：</w:t>
      </w:r>
    </w:p>
    <w:p w14:paraId="481980A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销售趋势分析核心代码（Prophet时间序列预测 + ARIMA模型）</w:t>
      </w:r>
    </w:p>
    <w:p w14:paraId="7F03572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sklearn.linear_model import LinearRegression</w:t>
      </w:r>
    </w:p>
    <w:p w14:paraId="06A84E1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sklearn.preprocessing import PolynomialFeatures</w:t>
      </w:r>
    </w:p>
    <w:p w14:paraId="1997205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scipy import stats</w:t>
      </w:r>
    </w:p>
    <w:p w14:paraId="0E83BF9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import numpy as np</w:t>
      </w:r>
    </w:p>
    <w:p w14:paraId="06CE34F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3BDE7E8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1. 线性回归趋势分析</w:t>
      </w:r>
    </w:p>
    <w:p w14:paraId="13FFBEF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X_time = np.arange(len(monthly_sales)).reshape(-1, 1)</w:t>
      </w:r>
    </w:p>
    <w:p w14:paraId="0B5A8D1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lr_model = LinearRegression()</w:t>
      </w:r>
    </w:p>
    <w:p w14:paraId="5D47F8F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lr_model.fit(X_time, monthly_sales)</w:t>
      </w:r>
    </w:p>
    <w:p w14:paraId="1301676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trend_slope = lr_model.coef_[0]  # 趋势斜率</w:t>
      </w:r>
    </w:p>
    <w:p w14:paraId="787A718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4FBD965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2. 多项式回归拟合</w:t>
      </w:r>
    </w:p>
    <w:p w14:paraId="4E6E8EF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poly = PolynomialFeatures(degree=3)</w:t>
      </w:r>
    </w:p>
    <w:p w14:paraId="7EBC10A0">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X_poly = poly.fit_transform(X_time)</w:t>
      </w:r>
    </w:p>
    <w:p w14:paraId="2F0613E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poly_model = LinearRegression()</w:t>
      </w:r>
    </w:p>
    <w:p w14:paraId="708FF42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poly_model.fit(X_poly, monthly_sales)</w:t>
      </w:r>
    </w:p>
    <w:p w14:paraId="4F57518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77AA9A1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3. 季节性分解</w:t>
      </w:r>
    </w:p>
    <w:p w14:paraId="3398DA9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statsmodels.tsa.seasonal import seasonal_decompose</w:t>
      </w:r>
    </w:p>
    <w:p w14:paraId="0867BE6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decomposition = seasonal_decompose(time_series, period=12)</w:t>
      </w:r>
    </w:p>
    <w:p w14:paraId="0839D0C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trend = decomposition.trend       # 趋势分量</w:t>
      </w:r>
    </w:p>
    <w:p w14:paraId="30A985A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seasonal = decomposition.seasonal # 季节性分量</w:t>
      </w:r>
    </w:p>
    <w:p w14:paraId="0B6094B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residual = decomposition.resid    # 残差分量</w:t>
      </w:r>
    </w:p>
    <w:p w14:paraId="0EB0171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6B21A57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4. 地区销售差异分析（方差分析）</w:t>
      </w:r>
    </w:p>
    <w:p w14:paraId="7F9F5BE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f_stat, p_value = stats.f_oneway(*region_groups)</w:t>
      </w:r>
    </w:p>
    <w:p w14:paraId="27ED5F3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4D1835C1">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Hans"/>
        </w:rPr>
      </w:pPr>
    </w:p>
    <w:p w14:paraId="3858D3B3">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53" w:name="_Toc14874"/>
      <w:r>
        <w:rPr>
          <w:rFonts w:hint="default" w:ascii="Times New Roman" w:hAnsi="Times New Roman" w:eastAsia="宋体" w:cs="Times New Roman"/>
          <w:i w:val="0"/>
          <w:color w:val="000000"/>
          <w:sz w:val="28"/>
          <w:szCs w:val="28"/>
          <w:lang w:val="en-US" w:eastAsia="zh-CN"/>
        </w:rPr>
        <w:t>6.5 综合分析与数据导出</w:t>
      </w:r>
      <w:bookmarkEnd w:id="53"/>
    </w:p>
    <w:p w14:paraId="7B1F0B5C">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综合分析通过整合DM层15张指标表的分析结果，形成全局性的业务洞察。 </w:t>
      </w:r>
    </w:p>
    <w:p w14:paraId="615C88CE">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 xml:space="preserve">跨模块数据关联：15张指标表通过品牌、月份等公共维度字段实现关联查询。例如，将利润分析表与价格区间分析表通过品牌和月份关联，可分析不同价格区间对利润率的影响；将客户年龄分析表与产品特征分析表关联，可分析不同年龄段客户对产品特征的偏好差异。 </w:t>
      </w:r>
    </w:p>
    <w:p w14:paraId="6FFEA8F4">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2、数据导出：通过DataX工具将Hive DM层的15张指标表数据批量导出至MySQL数据库，MySQL中预先创建对应的表结构并设置主键约束，确保数据完整导入。 </w:t>
      </w:r>
    </w:p>
    <w:p w14:paraId="0BF0D8EF">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3、Python辅助分析：在数据导出至MySQL后，使用Python编写辅助分析脚本，通过pandas读取MySQL中的指标数据，利用scikit-learn库实现K-Means聚类分析（用于产品聚类和客户细分）、随机森林特征重要性分析（用于识别影响销售的关键因素）、PCA主成分分析（用于地区多维数据降维）等数据挖掘算法，对指标数据进行深度挖掘，生成综合性的业务洞察和可视化图表。</w:t>
      </w:r>
    </w:p>
    <w:p w14:paraId="63F4D05D">
      <w:pPr>
        <w:numPr>
          <w:ilvl w:val="0"/>
          <w:numId w:val="0"/>
        </w:numPr>
        <w:spacing w:line="360" w:lineRule="auto"/>
        <w:rPr>
          <w:rFonts w:hint="default" w:ascii="Times New Roman" w:hAnsi="Times New Roman" w:eastAsia="宋体" w:cs="Times New Roman"/>
          <w:spacing w:val="-2"/>
          <w:sz w:val="24"/>
          <w:szCs w:val="22"/>
          <w:lang w:val="en-US" w:eastAsia="zh-CN"/>
        </w:rPr>
      </w:pPr>
    </w:p>
    <w:p w14:paraId="570F3849">
      <w:pPr>
        <w:numPr>
          <w:ilvl w:val="0"/>
          <w:numId w:val="0"/>
        </w:numPr>
        <w:spacing w:line="360" w:lineRule="auto"/>
        <w:rPr>
          <w:rFonts w:hint="eastAsia"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综合分析与数据导出Python代码</w:t>
      </w:r>
      <w:r>
        <w:rPr>
          <w:rFonts w:hint="eastAsia" w:ascii="Times New Roman" w:hAnsi="Times New Roman" w:eastAsia="宋体" w:cs="Times New Roman"/>
          <w:spacing w:val="-2"/>
          <w:sz w:val="24"/>
          <w:szCs w:val="22"/>
          <w:lang w:val="en-US" w:eastAsia="zh-CN"/>
        </w:rPr>
        <w:t>：</w:t>
      </w:r>
    </w:p>
    <w:p w14:paraId="2B074BC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综合分析核心代码（跨模块关联分析 + 全局洞察生成）</w:t>
      </w:r>
    </w:p>
    <w:p w14:paraId="2EC2A18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import pandas as pd</w:t>
      </w:r>
    </w:p>
    <w:p w14:paraId="06DA30F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sklearn.decomposition import PCA</w:t>
      </w:r>
    </w:p>
    <w:p w14:paraId="21F9F6D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sklearn.preprocessing import StandardScaler</w:t>
      </w:r>
    </w:p>
    <w:p w14:paraId="2E1F771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3CB7A25C">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1. 跨模块数据关联</w:t>
      </w:r>
    </w:p>
    <w:p w14:paraId="056DCFA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merged_data = profit_df.merge(price_df, on=['brand','stat_month'])</w:t>
      </w:r>
    </w:p>
    <w:p w14:paraId="57596A98">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merged_data = merged_data.merge(customer_df, on='stat_month')</w:t>
      </w:r>
    </w:p>
    <w:p w14:paraId="530278E9">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4BE3C5A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2. 多维度PCA降维分析</w:t>
      </w:r>
    </w:p>
    <w:p w14:paraId="5E3286D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scaler = StandardScaler()</w:t>
      </w:r>
    </w:p>
    <w:p w14:paraId="3D03D3B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X_scaled = scaler.fit_transform(all_features)</w:t>
      </w:r>
    </w:p>
    <w:p w14:paraId="393A1D15">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pca = PCA(n_components=0.95)  # 保留95%方差</w:t>
      </w:r>
    </w:p>
    <w:p w14:paraId="5219BBA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X_reduced = pca.fit_transform(X_scaled)</w:t>
      </w:r>
    </w:p>
    <w:p w14:paraId="7F11BA2F">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n_components = pca.n_components_  # 主成分个数</w:t>
      </w:r>
    </w:p>
    <w:p w14:paraId="1452B7A1">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39926C4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3. 品牌综合竞争力评分</w:t>
      </w:r>
    </w:p>
    <w:p w14:paraId="53778D54">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brand_scores = data.groupby('brand').agg({</w:t>
      </w:r>
    </w:p>
    <w:p w14:paraId="29BAFBDD">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'total_sales_volume': 'sum', 'total_profit': 'sum',</w:t>
      </w:r>
    </w:p>
    <w:p w14:paraId="511ADAC3">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xml:space="preserve">    'customer_satisfaction': 'mean', 'market_share': 'mean'</w:t>
      </w:r>
    </w:p>
    <w:p w14:paraId="4CEC8B6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}).apply(lambda x: x/x.max()*10, axis=0)  # 归一化为0-10分</w:t>
      </w:r>
    </w:p>
    <w:p w14:paraId="3D70D1DB">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brand_scores['综合评分'] = brand_scores.mean(axis=1)</w:t>
      </w:r>
    </w:p>
    <w:p w14:paraId="7412C03A">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p>
    <w:p w14:paraId="702F8A92">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 4. 数据导出至MySQL</w:t>
      </w:r>
    </w:p>
    <w:p w14:paraId="2A1DC287">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from sqlalchemy import create_engine</w:t>
      </w:r>
    </w:p>
    <w:p w14:paraId="5ED6FB36">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engine = create_engine('mysql+pymysql://user:pwd@host/db')</w:t>
      </w:r>
    </w:p>
    <w:p w14:paraId="3093AEFE">
      <w:pPr>
        <w:shd w:val="clear" w:fill="D7D7D7" w:themeFill="background1" w:themeFillShade="D8"/>
        <w:spacing w:line="288" w:lineRule="auto"/>
        <w:ind w:firstLine="420" w:firstLineChars="200"/>
        <w:rPr>
          <w:rFonts w:hint="default" w:ascii="Times New Roman" w:hAnsi="Times New Roman" w:eastAsia="宋体" w:cstheme="minorBidi"/>
          <w:sz w:val="21"/>
          <w:szCs w:val="21"/>
          <w:lang w:val="en-US" w:eastAsia="zh-Hans"/>
        </w:rPr>
      </w:pPr>
      <w:r>
        <w:rPr>
          <w:rFonts w:hint="default" w:ascii="Times New Roman" w:hAnsi="Times New Roman" w:eastAsia="宋体" w:cstheme="minorBidi"/>
          <w:sz w:val="21"/>
          <w:szCs w:val="21"/>
          <w:lang w:val="en-US" w:eastAsia="zh-Hans"/>
        </w:rPr>
        <w:t>for table_name, df in export_tables.items():</w:t>
      </w:r>
    </w:p>
    <w:p w14:paraId="53634C7B">
      <w:pPr>
        <w:shd w:val="clear" w:fill="D7D7D7" w:themeFill="background1" w:themeFillShade="D8"/>
        <w:spacing w:line="288" w:lineRule="auto"/>
        <w:ind w:firstLine="420" w:firstLineChars="200"/>
        <w:rPr>
          <w:rFonts w:hint="eastAsia" w:ascii="Times New Roman" w:hAnsi="Times New Roman" w:eastAsia="宋体" w:cstheme="minorBidi"/>
          <w:sz w:val="21"/>
          <w:szCs w:val="21"/>
          <w:lang w:val="en-US" w:eastAsia="zh-CN"/>
        </w:rPr>
      </w:pPr>
      <w:r>
        <w:rPr>
          <w:rFonts w:hint="default" w:ascii="Times New Roman" w:hAnsi="Times New Roman" w:eastAsia="宋体" w:cstheme="minorBidi"/>
          <w:sz w:val="21"/>
          <w:szCs w:val="21"/>
          <w:lang w:val="en-US" w:eastAsia="zh-Hans"/>
        </w:rPr>
        <w:t xml:space="preserve">    df.to_sql(table_name, engine, if_exists='replace', index=False)</w:t>
      </w:r>
    </w:p>
    <w:p w14:paraId="1A264814">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p>
    <w:p w14:paraId="33785280">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54" w:name="_Toc24409"/>
      <w:r>
        <w:rPr>
          <w:rFonts w:hint="default" w:ascii="Times New Roman" w:hAnsi="Times New Roman" w:eastAsia="宋体" w:cs="Times New Roman"/>
          <w:i w:val="0"/>
          <w:color w:val="000000"/>
          <w:sz w:val="28"/>
          <w:szCs w:val="28"/>
          <w:lang w:val="en-US" w:eastAsia="zh-CN"/>
        </w:rPr>
        <w:t>6.6 本章小结</w:t>
      </w:r>
      <w:bookmarkEnd w:id="54"/>
    </w:p>
    <w:p w14:paraId="6DA2BF3A">
      <w:pPr>
        <w:spacing w:line="360" w:lineRule="auto"/>
        <w:ind w:firstLine="472" w:firstLineChars="200"/>
        <w:rPr>
          <w:rFonts w:hint="default" w:ascii="Helvetica" w:hAnsi="Helvetica" w:eastAsia="Helvetica" w:cs="Helvetica"/>
          <w:i w:val="0"/>
          <w:iCs w:val="0"/>
          <w:caps w:val="0"/>
          <w:color w:val="B8BFC6"/>
          <w:spacing w:val="0"/>
          <w:sz w:val="16"/>
          <w:szCs w:val="16"/>
        </w:rPr>
      </w:pPr>
      <w:r>
        <w:rPr>
          <w:rFonts w:hint="default" w:ascii="Times New Roman" w:hAnsi="Times New Roman" w:eastAsia="宋体" w:cs="Times New Roman"/>
          <w:spacing w:val="-2"/>
          <w:sz w:val="24"/>
          <w:szCs w:val="22"/>
          <w:lang w:val="en-US" w:eastAsia="zh-CN"/>
        </w:rPr>
        <w:t>本章分方向详细阐述了产品特征分析（6张指标表）、客户综合分析（3张指标表）、利润过户分析（2张指标表）、销售趋势分析（4张指标表）以及综合分析的查询语句设计和分析过程。各分析方向基于DM层指标数据，通过Spark SQL的高级语法（窗口函数、CTE、CASE WHEN等）实现了多维度的深度分析，并通过DataX将分析结果导出至MySQL数据库，为可视化展示和业务决策提供了数据支撑。</w:t>
      </w:r>
    </w:p>
    <w:p w14:paraId="0E02AE29">
      <w:pPr>
        <w:rPr>
          <w:rFonts w:hint="eastAsia"/>
          <w:lang w:val="en-US" w:eastAsia="zh-CN"/>
        </w:rPr>
      </w:pPr>
    </w:p>
    <w:p w14:paraId="3B6DF1F8">
      <w:pPr>
        <w:bidi w:val="0"/>
        <w:rPr>
          <w:rFonts w:hint="default" w:ascii="Times New Roman" w:hAnsi="Times New Roman" w:eastAsia="宋体" w:cs="Times New Roman"/>
          <w:lang w:val="en-US" w:eastAsia="zh-CN"/>
        </w:rPr>
      </w:pPr>
      <w:r>
        <w:rPr>
          <w:rFonts w:hint="eastAsia"/>
          <w:lang w:val="en-US" w:eastAsia="zh-CN"/>
        </w:rPr>
        <w:tab/>
      </w:r>
    </w:p>
    <w:p w14:paraId="70F7D586">
      <w:pPr>
        <w:spacing w:line="360" w:lineRule="exact"/>
        <w:jc w:val="both"/>
        <w:rPr>
          <w:rFonts w:hint="default" w:ascii="Times New Roman" w:hAnsi="Times New Roman" w:eastAsia="宋体" w:cs="Times New Roman"/>
          <w:lang w:val="en-US" w:eastAsia="zh-CN"/>
        </w:rPr>
      </w:pPr>
    </w:p>
    <w:p w14:paraId="60FA3991">
      <w:pPr>
        <w:spacing w:line="360" w:lineRule="exact"/>
        <w:jc w:val="both"/>
        <w:rPr>
          <w:rFonts w:hint="default" w:ascii="Times New Roman" w:hAnsi="Times New Roman" w:eastAsia="宋体" w:cs="Times New Roman"/>
          <w:lang w:val="en-US" w:eastAsia="zh-CN"/>
        </w:rPr>
      </w:pPr>
    </w:p>
    <w:p w14:paraId="2546F5F4">
      <w:pPr>
        <w:spacing w:line="360" w:lineRule="exact"/>
        <w:jc w:val="both"/>
        <w:rPr>
          <w:rFonts w:hint="default" w:ascii="Times New Roman" w:hAnsi="Times New Roman" w:eastAsia="宋体" w:cs="Times New Roman"/>
          <w:lang w:val="en-US" w:eastAsia="zh-CN"/>
        </w:rPr>
      </w:pPr>
    </w:p>
    <w:p w14:paraId="3CF55CA1">
      <w:pPr>
        <w:spacing w:line="360" w:lineRule="exact"/>
        <w:jc w:val="both"/>
        <w:rPr>
          <w:rFonts w:hint="default" w:ascii="Times New Roman" w:hAnsi="Times New Roman" w:eastAsia="宋体" w:cs="Times New Roman"/>
          <w:lang w:val="en-US" w:eastAsia="zh-CN"/>
        </w:rPr>
      </w:pPr>
    </w:p>
    <w:p w14:paraId="64A1DB3C">
      <w:pPr>
        <w:spacing w:line="360" w:lineRule="exact"/>
        <w:jc w:val="both"/>
        <w:rPr>
          <w:rFonts w:hint="default" w:ascii="Times New Roman" w:hAnsi="Times New Roman" w:eastAsia="宋体" w:cs="Times New Roman"/>
          <w:lang w:val="en-US" w:eastAsia="zh-CN"/>
        </w:rPr>
      </w:pPr>
    </w:p>
    <w:p w14:paraId="1477821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sz w:val="32"/>
          <w:szCs w:val="32"/>
          <w:lang w:val="en-US" w:eastAsia="zh-CN"/>
        </w:rPr>
      </w:pPr>
      <w:bookmarkStart w:id="55" w:name="_Toc26572"/>
      <w:r>
        <w:rPr>
          <w:rFonts w:hint="default"/>
          <w:bCs w:val="0"/>
          <w:i w:val="0"/>
          <w:color w:val="000000"/>
          <w:sz w:val="32"/>
          <w:szCs w:val="32"/>
          <w:lang w:val="en-US" w:eastAsia="zh-CN"/>
        </w:rPr>
        <w:t>7 可视化设计与实现</w:t>
      </w:r>
      <w:bookmarkEnd w:id="55"/>
    </w:p>
    <w:p w14:paraId="79AFF394">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56" w:name="_Toc4368"/>
      <w:r>
        <w:rPr>
          <w:rFonts w:hint="default" w:ascii="Times New Roman" w:hAnsi="Times New Roman" w:eastAsia="宋体" w:cs="Times New Roman"/>
          <w:i w:val="0"/>
          <w:color w:val="000000"/>
          <w:sz w:val="28"/>
          <w:szCs w:val="28"/>
          <w:lang w:val="en-US" w:eastAsia="zh-CN"/>
        </w:rPr>
        <w:t>7.1 可视化工具选型与数据接入</w:t>
      </w:r>
      <w:bookmarkEnd w:id="56"/>
    </w:p>
    <w:p w14:paraId="68DDFD30">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本研究选用FineBI作为数据可视化工具，主要基于以下考虑：</w:t>
      </w:r>
    </w:p>
    <w:p w14:paraId="5A0394B3">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FineBI能够直接连接MySQL数据库，无缝读取DM层导出的指标数据，无需额外的数据转换步骤；</w:t>
      </w:r>
    </w:p>
    <w:p w14:paraId="54C2F849">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（2）FineBI提供拖拽式的可视化组件配置方式，支持明细表、分组柱状图、环形图、玫瑰图、桑基图、地图等多种图表类型，能够满足多样化的展示需求；</w:t>
      </w:r>
    </w:p>
    <w:p w14:paraId="33E4C774">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（3）FineBI内置多维度筛选、排序和联动功能，能够实现交互式数据探索；</w:t>
      </w:r>
    </w:p>
    <w:p w14:paraId="2F95743D">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（4）FineBI支持仪表盘的组合布局，可将多个分析维度的图表整合到统一的展示界面中，便于决策者全面把握数据全貌。 数据接入的具体操作步骤如下：首先，打开FineBI管理系统并登录，在管理系统中选择"数据连接管理"功能模块；</w:t>
      </w:r>
    </w:p>
    <w:p w14:paraId="2C0293D5">
      <w:pPr>
        <w:numPr>
          <w:ilvl w:val="0"/>
          <w:numId w:val="0"/>
        </w:numPr>
        <w:spacing w:line="360" w:lineRule="auto"/>
        <w:jc w:val="center"/>
        <w:rPr>
          <w:rFonts w:hint="eastAsia"/>
          <w:b/>
          <w:bCs/>
          <w:sz w:val="32"/>
          <w:szCs w:val="32"/>
          <w:lang w:val="en-US" w:eastAsia="zh"/>
        </w:rPr>
      </w:pPr>
      <w:r>
        <w:rPr>
          <w:rFonts w:hint="eastAsia"/>
          <w:b/>
          <w:bCs/>
          <w:sz w:val="32"/>
          <w:szCs w:val="32"/>
          <w:lang w:val="en-US" w:eastAsia="zh"/>
        </w:rPr>
        <w:drawing>
          <wp:inline distT="0" distB="0" distL="114300" distR="114300">
            <wp:extent cx="5265420" cy="2773045"/>
            <wp:effectExtent l="0" t="0" r="5080" b="825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33"/>
                    <a:stretch>
                      <a:fillRect/>
                    </a:stretch>
                  </pic:blipFill>
                  <pic:spPr>
                    <a:xfrm>
                      <a:off x="0" y="0"/>
                      <a:ext cx="5265420" cy="2773045"/>
                    </a:xfrm>
                    <a:prstGeom prst="rect">
                      <a:avLst/>
                    </a:prstGeom>
                  </pic:spPr>
                </pic:pic>
              </a:graphicData>
            </a:graphic>
          </wp:inline>
        </w:drawing>
      </w:r>
    </w:p>
    <w:p w14:paraId="673A4328">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图7.1.1</w:t>
      </w:r>
      <w:r>
        <w:rPr>
          <w:rFonts w:hint="eastAsia" w:ascii="Times New Roman" w:hAnsi="Times New Roman" w:cs="Times New Roman"/>
          <w:spacing w:val="-2"/>
          <w:sz w:val="21"/>
          <w:szCs w:val="21"/>
          <w:lang w:val="en-US" w:eastAsia="zh-CN"/>
        </w:rPr>
        <w:t>（连接数据库）</w:t>
      </w:r>
    </w:p>
    <w:p w14:paraId="042BA8D5">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2CC60FC9">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然后，新建数据连接并选择MySQL类型，配置数据库名称、主机地址、端口号、用户名和密码等连接参数，通过测试连接验证配置正确性；</w:t>
      </w:r>
    </w:p>
    <w:p w14:paraId="19F02CBA">
      <w:pPr>
        <w:numPr>
          <w:ilvl w:val="0"/>
          <w:numId w:val="0"/>
        </w:numPr>
        <w:spacing w:line="360" w:lineRule="auto"/>
        <w:jc w:val="center"/>
      </w:pPr>
      <w:r>
        <w:drawing>
          <wp:inline distT="0" distB="0" distL="114300" distR="114300">
            <wp:extent cx="5263515" cy="3586480"/>
            <wp:effectExtent l="0" t="0" r="6985"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4"/>
                    <a:stretch>
                      <a:fillRect/>
                    </a:stretch>
                  </pic:blipFill>
                  <pic:spPr>
                    <a:xfrm>
                      <a:off x="0" y="0"/>
                      <a:ext cx="5263515" cy="3586480"/>
                    </a:xfrm>
                    <a:prstGeom prst="rect">
                      <a:avLst/>
                    </a:prstGeom>
                    <a:noFill/>
                    <a:ln>
                      <a:noFill/>
                    </a:ln>
                  </pic:spPr>
                </pic:pic>
              </a:graphicData>
            </a:graphic>
          </wp:inline>
        </w:drawing>
      </w:r>
    </w:p>
    <w:p w14:paraId="2789D025">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图7.1.</w:t>
      </w:r>
      <w:r>
        <w:rPr>
          <w:rFonts w:hint="eastAsia" w:ascii="Times New Roman" w:hAnsi="Times New Roman" w:cs="Times New Roman"/>
          <w:spacing w:val="-2"/>
          <w:sz w:val="21"/>
          <w:szCs w:val="21"/>
          <w:lang w:val="en-US" w:eastAsia="zh-CN"/>
        </w:rPr>
        <w:t>2（配置数据库信息）</w:t>
      </w:r>
    </w:p>
    <w:p w14:paraId="6E7953FA">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0E86464A">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连接成功后，进入"公共数据"界面，创建名为"电动汽车销售指标数据"的文件夹，将MySQL数据库中DM层的15张指标分析表批量导入该文件夹中；</w:t>
      </w:r>
    </w:p>
    <w:p w14:paraId="68A0B7B1">
      <w:pPr>
        <w:numPr>
          <w:ilvl w:val="0"/>
          <w:numId w:val="0"/>
        </w:numPr>
        <w:spacing w:line="360" w:lineRule="auto"/>
        <w:jc w:val="center"/>
      </w:pPr>
      <w:r>
        <w:drawing>
          <wp:inline distT="0" distB="0" distL="114300" distR="114300">
            <wp:extent cx="5266690" cy="2740660"/>
            <wp:effectExtent l="0" t="0" r="3810" b="254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35"/>
                    <a:stretch>
                      <a:fillRect/>
                    </a:stretch>
                  </pic:blipFill>
                  <pic:spPr>
                    <a:xfrm>
                      <a:off x="0" y="0"/>
                      <a:ext cx="5266690" cy="2740660"/>
                    </a:xfrm>
                    <a:prstGeom prst="rect">
                      <a:avLst/>
                    </a:prstGeom>
                    <a:noFill/>
                    <a:ln>
                      <a:noFill/>
                    </a:ln>
                  </pic:spPr>
                </pic:pic>
              </a:graphicData>
            </a:graphic>
          </wp:inline>
        </w:drawing>
      </w:r>
    </w:p>
    <w:p w14:paraId="4D83C111">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图7.1.</w:t>
      </w:r>
      <w:r>
        <w:rPr>
          <w:rFonts w:hint="eastAsia" w:ascii="Times New Roman" w:hAnsi="Times New Roman" w:cs="Times New Roman"/>
          <w:spacing w:val="-2"/>
          <w:sz w:val="21"/>
          <w:szCs w:val="21"/>
          <w:lang w:val="en-US" w:eastAsia="zh-CN"/>
        </w:rPr>
        <w:t>3（导入数据表）</w:t>
      </w:r>
    </w:p>
    <w:p w14:paraId="6D4DC165">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2CB802D6">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最后，在"我的分析"界面中创建"汽车销售指标分析"文件夹，并在该文件夹下新建分析主题，将已导入的15张指标表数据加载至分析主题中，完成数据接入。数据接入完成后，即可在分析主题中基于各指标表的字段创建可视化组件。</w:t>
      </w:r>
    </w:p>
    <w:p w14:paraId="5405B746">
      <w:pPr>
        <w:numPr>
          <w:ilvl w:val="0"/>
          <w:numId w:val="0"/>
        </w:numPr>
        <w:spacing w:line="360" w:lineRule="auto"/>
        <w:jc w:val="both"/>
        <w:rPr>
          <w:rFonts w:hint="eastAsia"/>
          <w:lang w:eastAsia="zh-CN"/>
        </w:rPr>
      </w:pPr>
      <w:r>
        <w:drawing>
          <wp:inline distT="0" distB="0" distL="114300" distR="114300">
            <wp:extent cx="5572760" cy="2914650"/>
            <wp:effectExtent l="0" t="0" r="254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6"/>
                    <a:stretch>
                      <a:fillRect/>
                    </a:stretch>
                  </pic:blipFill>
                  <pic:spPr>
                    <a:xfrm>
                      <a:off x="0" y="0"/>
                      <a:ext cx="5572760" cy="2914650"/>
                    </a:xfrm>
                    <a:prstGeom prst="rect">
                      <a:avLst/>
                    </a:prstGeom>
                    <a:noFill/>
                    <a:ln>
                      <a:noFill/>
                    </a:ln>
                  </pic:spPr>
                </pic:pic>
              </a:graphicData>
            </a:graphic>
          </wp:inline>
        </w:drawing>
      </w:r>
    </w:p>
    <w:p w14:paraId="17371116">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图7.1.</w:t>
      </w:r>
      <w:r>
        <w:rPr>
          <w:rFonts w:hint="eastAsia" w:ascii="Times New Roman" w:hAnsi="Times New Roman" w:cs="Times New Roman"/>
          <w:spacing w:val="-2"/>
          <w:sz w:val="21"/>
          <w:szCs w:val="21"/>
          <w:lang w:val="en-US" w:eastAsia="zh-CN"/>
        </w:rPr>
        <w:t>4（创建分析主题）</w:t>
      </w:r>
    </w:p>
    <w:p w14:paraId="73305480">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1AB9DBD0">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57" w:name="_Toc3037"/>
      <w:r>
        <w:rPr>
          <w:rFonts w:hint="default" w:ascii="Times New Roman" w:hAnsi="Times New Roman" w:eastAsia="宋体" w:cs="Times New Roman"/>
          <w:i w:val="0"/>
          <w:color w:val="000000"/>
          <w:sz w:val="28"/>
          <w:szCs w:val="28"/>
          <w:lang w:val="en-US" w:eastAsia="zh-CN"/>
        </w:rPr>
        <w:t>7.2 特色图表设计思路</w:t>
      </w:r>
      <w:bookmarkEnd w:id="57"/>
    </w:p>
    <w:p w14:paraId="430EBAC3">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根据各分析方向的数据特点和展示需求，针对15张DM层指标表分别选用了最适合的图表类型，具体设计思路如下： </w:t>
      </w:r>
    </w:p>
    <w:p w14:paraId="72E1B3D8">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 xml:space="preserve">销售趋势类图表：月度销售趋势表和季度销售趋势表采用明细表形式展示，以统计月份（YYYY-MM）或统计季度（YYYY-Q）为行维度，展示电动汽车品牌、平均售价、总产量、总销量、总利润等核心指标，支持按列排序和分页浏览，便于精确查看各时间段各品牌的详细销售数据。年度销售趋势表采用玫瑰图（南丁格尔图）展示，以品牌为扇区维度、年度销量为扇区半径，同时标注平均售价数值，直观呈现各品牌年度销售规模的差异。地区销售分析表采用地图组件展示，以产地为地理维度，通过气泡标记在中国地图上标注各地区的销售分布情况，直观反映不同地区的销售热度差异。 </w:t>
      </w:r>
    </w:p>
    <w:p w14:paraId="183D7C69">
      <w:pPr>
        <w:numPr>
          <w:ilvl w:val="0"/>
          <w:numId w:val="0"/>
        </w:numPr>
        <w:spacing w:line="360" w:lineRule="auto"/>
        <w:jc w:val="both"/>
      </w:pPr>
      <w:bookmarkStart w:id="58" w:name="_Toc10742"/>
      <w:bookmarkStart w:id="59" w:name="_Toc16256"/>
      <w:r>
        <w:drawing>
          <wp:inline distT="0" distB="0" distL="114300" distR="114300">
            <wp:extent cx="5267325" cy="3093085"/>
            <wp:effectExtent l="0" t="0" r="3175" b="571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7"/>
                    <a:stretch>
                      <a:fillRect/>
                    </a:stretch>
                  </pic:blipFill>
                  <pic:spPr>
                    <a:xfrm>
                      <a:off x="0" y="0"/>
                      <a:ext cx="5267325" cy="3093085"/>
                    </a:xfrm>
                    <a:prstGeom prst="rect">
                      <a:avLst/>
                    </a:prstGeom>
                    <a:noFill/>
                    <a:ln>
                      <a:noFill/>
                    </a:ln>
                  </pic:spPr>
                </pic:pic>
              </a:graphicData>
            </a:graphic>
          </wp:inline>
        </w:drawing>
      </w:r>
      <w:bookmarkEnd w:id="58"/>
      <w:bookmarkEnd w:id="59"/>
    </w:p>
    <w:p w14:paraId="5BE5A316">
      <w:pPr>
        <w:numPr>
          <w:ilvl w:val="0"/>
          <w:numId w:val="0"/>
        </w:numPr>
        <w:spacing w:line="360" w:lineRule="auto"/>
        <w:ind w:firstLine="412" w:firstLineChars="200"/>
        <w:jc w:val="center"/>
        <w:rPr>
          <w:rFonts w:hint="default"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图7.2.1（月度销售趋势表）</w:t>
      </w:r>
    </w:p>
    <w:p w14:paraId="782ABF9E">
      <w:pPr>
        <w:numPr>
          <w:ilvl w:val="0"/>
          <w:numId w:val="0"/>
        </w:numPr>
        <w:spacing w:line="360" w:lineRule="auto"/>
        <w:jc w:val="both"/>
      </w:pPr>
      <w:bookmarkStart w:id="60" w:name="_Toc30821"/>
      <w:bookmarkStart w:id="61" w:name="_Toc11949"/>
      <w:r>
        <w:drawing>
          <wp:inline distT="0" distB="0" distL="114300" distR="114300">
            <wp:extent cx="5267325" cy="2999105"/>
            <wp:effectExtent l="0" t="0" r="3175" b="1079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8"/>
                    <a:stretch>
                      <a:fillRect/>
                    </a:stretch>
                  </pic:blipFill>
                  <pic:spPr>
                    <a:xfrm>
                      <a:off x="0" y="0"/>
                      <a:ext cx="5267325" cy="2999105"/>
                    </a:xfrm>
                    <a:prstGeom prst="rect">
                      <a:avLst/>
                    </a:prstGeom>
                    <a:noFill/>
                    <a:ln>
                      <a:noFill/>
                    </a:ln>
                  </pic:spPr>
                </pic:pic>
              </a:graphicData>
            </a:graphic>
          </wp:inline>
        </w:drawing>
      </w:r>
      <w:bookmarkEnd w:id="60"/>
      <w:bookmarkEnd w:id="61"/>
    </w:p>
    <w:p w14:paraId="0F5A2829">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2（</w:t>
      </w:r>
      <w:r>
        <w:rPr>
          <w:rFonts w:hint="eastAsia" w:ascii="Times New Roman" w:hAnsi="Times New Roman" w:eastAsia="宋体" w:cs="Times New Roman"/>
          <w:spacing w:val="-2"/>
          <w:sz w:val="21"/>
          <w:szCs w:val="21"/>
          <w:lang w:val="en-US" w:eastAsia="zh-CN"/>
        </w:rPr>
        <w:t>季度销售趋势表</w:t>
      </w:r>
      <w:r>
        <w:rPr>
          <w:rFonts w:hint="eastAsia" w:ascii="Times New Roman" w:hAnsi="Times New Roman" w:cs="Times New Roman"/>
          <w:spacing w:val="-2"/>
          <w:sz w:val="21"/>
          <w:szCs w:val="21"/>
          <w:lang w:val="en-US" w:eastAsia="zh-CN"/>
        </w:rPr>
        <w:t>）</w:t>
      </w:r>
    </w:p>
    <w:p w14:paraId="2BD31E21">
      <w:pPr>
        <w:numPr>
          <w:ilvl w:val="0"/>
          <w:numId w:val="0"/>
        </w:numPr>
        <w:spacing w:line="360" w:lineRule="auto"/>
        <w:jc w:val="both"/>
      </w:pPr>
      <w:bookmarkStart w:id="62" w:name="_Toc16154"/>
      <w:bookmarkStart w:id="63" w:name="_Toc27301"/>
      <w:r>
        <w:drawing>
          <wp:inline distT="0" distB="0" distL="114300" distR="114300">
            <wp:extent cx="5269865" cy="2794000"/>
            <wp:effectExtent l="0" t="0" r="635"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9"/>
                    <a:stretch>
                      <a:fillRect/>
                    </a:stretch>
                  </pic:blipFill>
                  <pic:spPr>
                    <a:xfrm>
                      <a:off x="0" y="0"/>
                      <a:ext cx="5269865" cy="2794000"/>
                    </a:xfrm>
                    <a:prstGeom prst="rect">
                      <a:avLst/>
                    </a:prstGeom>
                    <a:noFill/>
                    <a:ln>
                      <a:noFill/>
                    </a:ln>
                  </pic:spPr>
                </pic:pic>
              </a:graphicData>
            </a:graphic>
          </wp:inline>
        </w:drawing>
      </w:r>
      <w:bookmarkEnd w:id="62"/>
      <w:bookmarkEnd w:id="63"/>
    </w:p>
    <w:p w14:paraId="39AE867E">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3（</w:t>
      </w:r>
      <w:r>
        <w:rPr>
          <w:rFonts w:hint="eastAsia" w:ascii="Times New Roman" w:hAnsi="Times New Roman" w:eastAsia="宋体" w:cs="Times New Roman"/>
          <w:spacing w:val="-2"/>
          <w:sz w:val="21"/>
          <w:szCs w:val="21"/>
          <w:lang w:val="en-US" w:eastAsia="zh-CN"/>
        </w:rPr>
        <w:t>年度销售趋势表</w:t>
      </w:r>
      <w:r>
        <w:rPr>
          <w:rFonts w:hint="eastAsia" w:ascii="Times New Roman" w:hAnsi="Times New Roman" w:cs="Times New Roman"/>
          <w:spacing w:val="-2"/>
          <w:sz w:val="21"/>
          <w:szCs w:val="21"/>
          <w:lang w:val="en-US" w:eastAsia="zh-CN"/>
        </w:rPr>
        <w:t>）</w:t>
      </w:r>
    </w:p>
    <w:p w14:paraId="2B564E53">
      <w:pPr>
        <w:numPr>
          <w:ilvl w:val="0"/>
          <w:numId w:val="0"/>
        </w:numPr>
        <w:spacing w:line="360" w:lineRule="auto"/>
        <w:jc w:val="both"/>
        <w:rPr>
          <w:rFonts w:hint="default"/>
          <w:lang w:val="en-US" w:eastAsia="zh-CN"/>
        </w:rPr>
      </w:pPr>
      <w:bookmarkStart w:id="64" w:name="_Toc4009"/>
      <w:bookmarkStart w:id="65" w:name="_Toc1769"/>
      <w:r>
        <w:drawing>
          <wp:inline distT="0" distB="0" distL="114300" distR="114300">
            <wp:extent cx="5267325" cy="3186430"/>
            <wp:effectExtent l="0" t="0" r="3175" b="12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40"/>
                    <a:stretch>
                      <a:fillRect/>
                    </a:stretch>
                  </pic:blipFill>
                  <pic:spPr>
                    <a:xfrm>
                      <a:off x="0" y="0"/>
                      <a:ext cx="5267325" cy="3186430"/>
                    </a:xfrm>
                    <a:prstGeom prst="rect">
                      <a:avLst/>
                    </a:prstGeom>
                    <a:noFill/>
                    <a:ln>
                      <a:noFill/>
                    </a:ln>
                  </pic:spPr>
                </pic:pic>
              </a:graphicData>
            </a:graphic>
          </wp:inline>
        </w:drawing>
      </w:r>
      <w:bookmarkEnd w:id="64"/>
      <w:bookmarkEnd w:id="65"/>
    </w:p>
    <w:p w14:paraId="3F07CD25">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4（</w:t>
      </w:r>
      <w:r>
        <w:rPr>
          <w:rFonts w:hint="eastAsia" w:ascii="Times New Roman" w:hAnsi="Times New Roman" w:eastAsia="宋体" w:cs="Times New Roman"/>
          <w:spacing w:val="-2"/>
          <w:sz w:val="21"/>
          <w:szCs w:val="21"/>
          <w:lang w:val="en-US" w:eastAsia="zh-CN"/>
        </w:rPr>
        <w:t>地区销售趋势表</w:t>
      </w:r>
      <w:r>
        <w:rPr>
          <w:rFonts w:hint="eastAsia" w:ascii="Times New Roman" w:hAnsi="Times New Roman" w:cs="Times New Roman"/>
          <w:spacing w:val="-2"/>
          <w:sz w:val="21"/>
          <w:szCs w:val="21"/>
          <w:lang w:val="en-US" w:eastAsia="zh-CN"/>
        </w:rPr>
        <w:t>）</w:t>
      </w:r>
    </w:p>
    <w:p w14:paraId="2FDA0C32">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5A7A0577">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2、</w:t>
      </w:r>
      <w:r>
        <w:rPr>
          <w:rFonts w:hint="default" w:ascii="Times New Roman" w:hAnsi="Times New Roman" w:eastAsia="宋体" w:cs="Times New Roman"/>
          <w:spacing w:val="-2"/>
          <w:sz w:val="24"/>
          <w:szCs w:val="22"/>
          <w:lang w:val="en-US" w:eastAsia="zh-CN"/>
        </w:rPr>
        <w:t xml:space="preserve">客户分析类图表：客户年龄分析表采用分组柱状图展示，以品牌为横轴，按18-30岁、31-45岁、46-60岁等年龄段分组，纵轴分层展示客户数量、销量、平均购买价格等多个指标，通过渐变色区分年龄段，便于直观对比不同年龄群体在各品牌间的购车差异。客户性别分析表采用环形图展示，以品牌和性别（男/女）为分类维度，通过环形扇区面积反映各品牌不同性别客户的数量分布，并在扇区旁标注具体客户数量。客户职业分析表采用分组柱状图展示，横轴为品牌，纵轴分层展示各职业群体的客户数量、平均购买价格、购买能力评分等指标，通过多色柱状对比不同职业的购车特征。 </w:t>
      </w:r>
    </w:p>
    <w:p w14:paraId="117F24C2">
      <w:pPr>
        <w:numPr>
          <w:ilvl w:val="0"/>
          <w:numId w:val="0"/>
        </w:numPr>
        <w:spacing w:line="360" w:lineRule="auto"/>
        <w:jc w:val="both"/>
      </w:pPr>
      <w:bookmarkStart w:id="66" w:name="_Toc26388"/>
      <w:bookmarkStart w:id="67" w:name="_Toc30214"/>
      <w:r>
        <w:drawing>
          <wp:inline distT="0" distB="0" distL="114300" distR="114300">
            <wp:extent cx="5269865" cy="3148965"/>
            <wp:effectExtent l="0" t="0" r="635" b="63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41"/>
                    <a:stretch>
                      <a:fillRect/>
                    </a:stretch>
                  </pic:blipFill>
                  <pic:spPr>
                    <a:xfrm>
                      <a:off x="0" y="0"/>
                      <a:ext cx="5269865" cy="3148965"/>
                    </a:xfrm>
                    <a:prstGeom prst="rect">
                      <a:avLst/>
                    </a:prstGeom>
                    <a:noFill/>
                    <a:ln>
                      <a:noFill/>
                    </a:ln>
                  </pic:spPr>
                </pic:pic>
              </a:graphicData>
            </a:graphic>
          </wp:inline>
        </w:drawing>
      </w:r>
      <w:bookmarkEnd w:id="66"/>
      <w:bookmarkEnd w:id="67"/>
    </w:p>
    <w:p w14:paraId="0E68F4EE">
      <w:pPr>
        <w:numPr>
          <w:ilvl w:val="0"/>
          <w:numId w:val="0"/>
        </w:numPr>
        <w:spacing w:line="360" w:lineRule="auto"/>
        <w:ind w:firstLine="412" w:firstLineChars="200"/>
        <w:jc w:val="center"/>
        <w:rPr>
          <w:rFonts w:hint="default"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图7.2.5（客户年龄分析表）</w:t>
      </w:r>
    </w:p>
    <w:p w14:paraId="2437EE58">
      <w:pPr>
        <w:numPr>
          <w:ilvl w:val="0"/>
          <w:numId w:val="0"/>
        </w:numPr>
        <w:spacing w:line="360" w:lineRule="auto"/>
        <w:jc w:val="both"/>
      </w:pPr>
      <w:bookmarkStart w:id="68" w:name="_Toc19906"/>
      <w:bookmarkStart w:id="69" w:name="_Toc17958"/>
      <w:r>
        <w:drawing>
          <wp:inline distT="0" distB="0" distL="114300" distR="114300">
            <wp:extent cx="5264785" cy="3093085"/>
            <wp:effectExtent l="0" t="0" r="5715" b="571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42"/>
                    <a:stretch>
                      <a:fillRect/>
                    </a:stretch>
                  </pic:blipFill>
                  <pic:spPr>
                    <a:xfrm>
                      <a:off x="0" y="0"/>
                      <a:ext cx="5264785" cy="3093085"/>
                    </a:xfrm>
                    <a:prstGeom prst="rect">
                      <a:avLst/>
                    </a:prstGeom>
                    <a:noFill/>
                    <a:ln>
                      <a:noFill/>
                    </a:ln>
                  </pic:spPr>
                </pic:pic>
              </a:graphicData>
            </a:graphic>
          </wp:inline>
        </w:drawing>
      </w:r>
      <w:bookmarkEnd w:id="68"/>
      <w:bookmarkEnd w:id="69"/>
    </w:p>
    <w:p w14:paraId="1C2CD71A">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6（</w:t>
      </w:r>
      <w:r>
        <w:rPr>
          <w:rFonts w:hint="eastAsia" w:ascii="Times New Roman" w:hAnsi="Times New Roman" w:eastAsia="宋体" w:cs="Times New Roman"/>
          <w:spacing w:val="-2"/>
          <w:sz w:val="21"/>
          <w:szCs w:val="21"/>
          <w:lang w:val="en-US" w:eastAsia="zh-CN"/>
        </w:rPr>
        <w:t>客户性别分析表</w:t>
      </w:r>
      <w:r>
        <w:rPr>
          <w:rFonts w:hint="eastAsia" w:ascii="Times New Roman" w:hAnsi="Times New Roman" w:cs="Times New Roman"/>
          <w:spacing w:val="-2"/>
          <w:sz w:val="21"/>
          <w:szCs w:val="21"/>
          <w:lang w:val="en-US" w:eastAsia="zh-CN"/>
        </w:rPr>
        <w:t>）</w:t>
      </w:r>
    </w:p>
    <w:p w14:paraId="6316B9CF">
      <w:pPr>
        <w:numPr>
          <w:ilvl w:val="0"/>
          <w:numId w:val="0"/>
        </w:numPr>
        <w:spacing w:line="360" w:lineRule="auto"/>
        <w:jc w:val="both"/>
      </w:pPr>
      <w:bookmarkStart w:id="70" w:name="_Toc467"/>
      <w:bookmarkStart w:id="71" w:name="_Toc14676"/>
      <w:r>
        <w:drawing>
          <wp:inline distT="0" distB="0" distL="114300" distR="114300">
            <wp:extent cx="5269865" cy="2990215"/>
            <wp:effectExtent l="0" t="0" r="635" b="698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43"/>
                    <a:stretch>
                      <a:fillRect/>
                    </a:stretch>
                  </pic:blipFill>
                  <pic:spPr>
                    <a:xfrm>
                      <a:off x="0" y="0"/>
                      <a:ext cx="5269865" cy="2990215"/>
                    </a:xfrm>
                    <a:prstGeom prst="rect">
                      <a:avLst/>
                    </a:prstGeom>
                    <a:noFill/>
                    <a:ln>
                      <a:noFill/>
                    </a:ln>
                  </pic:spPr>
                </pic:pic>
              </a:graphicData>
            </a:graphic>
          </wp:inline>
        </w:drawing>
      </w:r>
      <w:bookmarkEnd w:id="70"/>
      <w:bookmarkEnd w:id="71"/>
    </w:p>
    <w:p w14:paraId="6B425754">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7（</w:t>
      </w:r>
      <w:r>
        <w:rPr>
          <w:rFonts w:hint="eastAsia" w:ascii="Times New Roman" w:hAnsi="Times New Roman" w:eastAsia="宋体" w:cs="Times New Roman"/>
          <w:spacing w:val="-2"/>
          <w:sz w:val="21"/>
          <w:szCs w:val="21"/>
          <w:lang w:val="en-US" w:eastAsia="zh-CN"/>
        </w:rPr>
        <w:t>客户职业分析表</w:t>
      </w:r>
      <w:r>
        <w:rPr>
          <w:rFonts w:hint="eastAsia" w:ascii="Times New Roman" w:hAnsi="Times New Roman" w:cs="Times New Roman"/>
          <w:spacing w:val="-2"/>
          <w:sz w:val="21"/>
          <w:szCs w:val="21"/>
          <w:lang w:val="en-US" w:eastAsia="zh-CN"/>
        </w:rPr>
        <w:t>）</w:t>
      </w:r>
    </w:p>
    <w:p w14:paraId="48F31247">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4A11FAB8">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3、</w:t>
      </w:r>
      <w:r>
        <w:rPr>
          <w:rFonts w:hint="default" w:ascii="Times New Roman" w:hAnsi="Times New Roman" w:eastAsia="宋体" w:cs="Times New Roman"/>
          <w:spacing w:val="-2"/>
          <w:sz w:val="24"/>
          <w:szCs w:val="22"/>
          <w:lang w:val="en-US" w:eastAsia="zh-CN"/>
        </w:rPr>
        <w:t xml:space="preserve">产品特征类图表：价格区间分析表采用玫瑰图（南丁格尔图）展示，以品牌和价格区间（0-20万、20-40万、40-60万、60万以上）为分类维度，通过扇区半径体现各价格区间的销量差异，同时标注销量、客户满意度评分等关键指标。电池容量分析表采用分组柱状图展示，按电池容量区间（50-80kWh、80-110kWh等）分组，对比各品牌在不同容量区间的平均售价、平均续航里程和销量。续航里程分析表采用环形图展示，以品牌为分类维度，通过环形扇区展示各品牌的续航里程分布，并在标签中标注充电频率和平均电池容量等衍生指标。驱动形式分析表采用分组柱状图展示，以品牌为横轴，纵轴分层展示平均售价、销量和驱动形式占比等指标，通过多行图表对比不同驱动形式（前驱、后驱、四驱）的市场表现。充电效率分析表采用明细表形式展示，包含统计月份、电动汽车品牌、充电效率区间（快充/慢充/混合充）、平均售价、销量等字段，支持按充电效率区间筛选和排序，便于精确分析各充电类型的销售情况。智能化水平分析表采用桑基图展示，左侧为电动汽车品牌节点，右侧为智能化等级（L2至L5）节点，通过流线宽度表示各品牌在不同智能化等级上的销量分布，直观揭示品牌与智能化水平之间的对应关系。 </w:t>
      </w:r>
    </w:p>
    <w:p w14:paraId="68F392A9">
      <w:pPr>
        <w:numPr>
          <w:ilvl w:val="0"/>
          <w:numId w:val="0"/>
        </w:numPr>
        <w:spacing w:line="360" w:lineRule="auto"/>
        <w:jc w:val="both"/>
      </w:pPr>
      <w:bookmarkStart w:id="72" w:name="_Toc4023"/>
      <w:bookmarkStart w:id="73" w:name="_Toc32084"/>
      <w:r>
        <w:drawing>
          <wp:inline distT="0" distB="0" distL="114300" distR="114300">
            <wp:extent cx="5260975" cy="2980690"/>
            <wp:effectExtent l="0" t="0" r="9525" b="381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44"/>
                    <a:stretch>
                      <a:fillRect/>
                    </a:stretch>
                  </pic:blipFill>
                  <pic:spPr>
                    <a:xfrm>
                      <a:off x="0" y="0"/>
                      <a:ext cx="5260975" cy="2980690"/>
                    </a:xfrm>
                    <a:prstGeom prst="rect">
                      <a:avLst/>
                    </a:prstGeom>
                    <a:noFill/>
                    <a:ln>
                      <a:noFill/>
                    </a:ln>
                  </pic:spPr>
                </pic:pic>
              </a:graphicData>
            </a:graphic>
          </wp:inline>
        </w:drawing>
      </w:r>
      <w:bookmarkEnd w:id="72"/>
      <w:bookmarkEnd w:id="73"/>
    </w:p>
    <w:p w14:paraId="2885FC5D">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8（</w:t>
      </w:r>
      <w:r>
        <w:rPr>
          <w:rFonts w:hint="eastAsia" w:ascii="Times New Roman" w:hAnsi="Times New Roman" w:eastAsia="宋体" w:cs="Times New Roman"/>
          <w:spacing w:val="-2"/>
          <w:sz w:val="21"/>
          <w:szCs w:val="21"/>
          <w:lang w:val="en-US" w:eastAsia="zh-CN"/>
        </w:rPr>
        <w:t>电池容量分析表</w:t>
      </w:r>
      <w:r>
        <w:rPr>
          <w:rFonts w:hint="eastAsia" w:ascii="Times New Roman" w:hAnsi="Times New Roman" w:cs="Times New Roman"/>
          <w:spacing w:val="-2"/>
          <w:sz w:val="21"/>
          <w:szCs w:val="21"/>
          <w:lang w:val="en-US" w:eastAsia="zh-CN"/>
        </w:rPr>
        <w:t>）</w:t>
      </w:r>
    </w:p>
    <w:p w14:paraId="0F316B72">
      <w:pPr>
        <w:numPr>
          <w:ilvl w:val="0"/>
          <w:numId w:val="0"/>
        </w:numPr>
        <w:spacing w:line="360" w:lineRule="auto"/>
        <w:jc w:val="both"/>
      </w:pPr>
      <w:bookmarkStart w:id="74" w:name="_Toc10020"/>
      <w:bookmarkStart w:id="75" w:name="_Toc6519"/>
      <w:r>
        <w:drawing>
          <wp:inline distT="0" distB="0" distL="114300" distR="114300">
            <wp:extent cx="5260340" cy="3167380"/>
            <wp:effectExtent l="0" t="0" r="10160" b="762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45"/>
                    <a:stretch>
                      <a:fillRect/>
                    </a:stretch>
                  </pic:blipFill>
                  <pic:spPr>
                    <a:xfrm>
                      <a:off x="0" y="0"/>
                      <a:ext cx="5260340" cy="3167380"/>
                    </a:xfrm>
                    <a:prstGeom prst="rect">
                      <a:avLst/>
                    </a:prstGeom>
                    <a:noFill/>
                    <a:ln>
                      <a:noFill/>
                    </a:ln>
                  </pic:spPr>
                </pic:pic>
              </a:graphicData>
            </a:graphic>
          </wp:inline>
        </w:drawing>
      </w:r>
      <w:bookmarkEnd w:id="74"/>
      <w:bookmarkEnd w:id="75"/>
    </w:p>
    <w:p w14:paraId="59B6E42A">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9（</w:t>
      </w:r>
      <w:r>
        <w:rPr>
          <w:rFonts w:hint="eastAsia" w:ascii="Times New Roman" w:hAnsi="Times New Roman" w:eastAsia="宋体" w:cs="Times New Roman"/>
          <w:spacing w:val="-2"/>
          <w:sz w:val="21"/>
          <w:szCs w:val="21"/>
          <w:lang w:val="en-US" w:eastAsia="zh-CN"/>
        </w:rPr>
        <w:t>续航里程分析表</w:t>
      </w:r>
      <w:r>
        <w:rPr>
          <w:rFonts w:hint="eastAsia" w:ascii="Times New Roman" w:hAnsi="Times New Roman" w:cs="Times New Roman"/>
          <w:spacing w:val="-2"/>
          <w:sz w:val="21"/>
          <w:szCs w:val="21"/>
          <w:lang w:val="en-US" w:eastAsia="zh-CN"/>
        </w:rPr>
        <w:t>）</w:t>
      </w:r>
    </w:p>
    <w:p w14:paraId="64D00DC6">
      <w:pPr>
        <w:numPr>
          <w:ilvl w:val="0"/>
          <w:numId w:val="0"/>
        </w:numPr>
        <w:spacing w:line="360" w:lineRule="auto"/>
        <w:jc w:val="both"/>
      </w:pPr>
      <w:bookmarkStart w:id="76" w:name="_Toc3314"/>
      <w:bookmarkStart w:id="77" w:name="_Toc7400"/>
      <w:r>
        <w:drawing>
          <wp:inline distT="0" distB="0" distL="114300" distR="114300">
            <wp:extent cx="5260975" cy="3074035"/>
            <wp:effectExtent l="0" t="0" r="9525" b="1206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6"/>
                    <a:stretch>
                      <a:fillRect/>
                    </a:stretch>
                  </pic:blipFill>
                  <pic:spPr>
                    <a:xfrm>
                      <a:off x="0" y="0"/>
                      <a:ext cx="5260975" cy="3074035"/>
                    </a:xfrm>
                    <a:prstGeom prst="rect">
                      <a:avLst/>
                    </a:prstGeom>
                    <a:noFill/>
                    <a:ln>
                      <a:noFill/>
                    </a:ln>
                  </pic:spPr>
                </pic:pic>
              </a:graphicData>
            </a:graphic>
          </wp:inline>
        </w:drawing>
      </w:r>
      <w:bookmarkEnd w:id="76"/>
      <w:bookmarkEnd w:id="77"/>
    </w:p>
    <w:p w14:paraId="024B4F74">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10（</w:t>
      </w:r>
      <w:r>
        <w:rPr>
          <w:rFonts w:hint="eastAsia" w:ascii="Times New Roman" w:hAnsi="Times New Roman" w:eastAsia="宋体" w:cs="Times New Roman"/>
          <w:spacing w:val="-2"/>
          <w:sz w:val="21"/>
          <w:szCs w:val="21"/>
          <w:lang w:val="en-US" w:eastAsia="zh-CN"/>
        </w:rPr>
        <w:t>驱动形式分析表</w:t>
      </w:r>
      <w:r>
        <w:rPr>
          <w:rFonts w:hint="eastAsia" w:ascii="Times New Roman" w:hAnsi="Times New Roman" w:cs="Times New Roman"/>
          <w:spacing w:val="-2"/>
          <w:sz w:val="21"/>
          <w:szCs w:val="21"/>
          <w:lang w:val="en-US" w:eastAsia="zh-CN"/>
        </w:rPr>
        <w:t>）</w:t>
      </w:r>
    </w:p>
    <w:p w14:paraId="0B4B4412">
      <w:pPr>
        <w:numPr>
          <w:ilvl w:val="0"/>
          <w:numId w:val="0"/>
        </w:numPr>
        <w:spacing w:line="360" w:lineRule="auto"/>
        <w:jc w:val="both"/>
      </w:pPr>
      <w:bookmarkStart w:id="78" w:name="_Toc18802"/>
      <w:bookmarkStart w:id="79" w:name="_Toc6655"/>
      <w:r>
        <w:drawing>
          <wp:inline distT="0" distB="0" distL="114300" distR="114300">
            <wp:extent cx="5263515" cy="2896870"/>
            <wp:effectExtent l="0" t="0" r="6985" b="1143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47"/>
                    <a:stretch>
                      <a:fillRect/>
                    </a:stretch>
                  </pic:blipFill>
                  <pic:spPr>
                    <a:xfrm>
                      <a:off x="0" y="0"/>
                      <a:ext cx="5263515" cy="2896870"/>
                    </a:xfrm>
                    <a:prstGeom prst="rect">
                      <a:avLst/>
                    </a:prstGeom>
                    <a:noFill/>
                    <a:ln>
                      <a:noFill/>
                    </a:ln>
                  </pic:spPr>
                </pic:pic>
              </a:graphicData>
            </a:graphic>
          </wp:inline>
        </w:drawing>
      </w:r>
      <w:bookmarkEnd w:id="78"/>
      <w:bookmarkEnd w:id="79"/>
    </w:p>
    <w:p w14:paraId="4B75F34E">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11（</w:t>
      </w:r>
      <w:r>
        <w:rPr>
          <w:rFonts w:hint="eastAsia" w:ascii="Times New Roman" w:hAnsi="Times New Roman" w:eastAsia="宋体" w:cs="Times New Roman"/>
          <w:spacing w:val="-2"/>
          <w:sz w:val="21"/>
          <w:szCs w:val="21"/>
          <w:lang w:val="en-US" w:eastAsia="zh-CN"/>
        </w:rPr>
        <w:t>充电效率分析表</w:t>
      </w:r>
      <w:r>
        <w:rPr>
          <w:rFonts w:hint="eastAsia" w:ascii="Times New Roman" w:hAnsi="Times New Roman" w:cs="Times New Roman"/>
          <w:spacing w:val="-2"/>
          <w:sz w:val="21"/>
          <w:szCs w:val="21"/>
          <w:lang w:val="en-US" w:eastAsia="zh-CN"/>
        </w:rPr>
        <w:t>）</w:t>
      </w:r>
    </w:p>
    <w:p w14:paraId="0AC67FA2">
      <w:pPr>
        <w:numPr>
          <w:ilvl w:val="0"/>
          <w:numId w:val="0"/>
        </w:numPr>
        <w:spacing w:line="360" w:lineRule="auto"/>
        <w:jc w:val="both"/>
      </w:pPr>
      <w:bookmarkStart w:id="80" w:name="_Toc12103"/>
      <w:bookmarkStart w:id="81" w:name="_Toc9217"/>
      <w:r>
        <w:drawing>
          <wp:inline distT="0" distB="0" distL="114300" distR="114300">
            <wp:extent cx="5266690" cy="3167380"/>
            <wp:effectExtent l="0" t="0" r="3810" b="762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48"/>
                    <a:stretch>
                      <a:fillRect/>
                    </a:stretch>
                  </pic:blipFill>
                  <pic:spPr>
                    <a:xfrm>
                      <a:off x="0" y="0"/>
                      <a:ext cx="5266690" cy="3167380"/>
                    </a:xfrm>
                    <a:prstGeom prst="rect">
                      <a:avLst/>
                    </a:prstGeom>
                    <a:noFill/>
                    <a:ln>
                      <a:noFill/>
                    </a:ln>
                  </pic:spPr>
                </pic:pic>
              </a:graphicData>
            </a:graphic>
          </wp:inline>
        </w:drawing>
      </w:r>
      <w:bookmarkEnd w:id="80"/>
      <w:bookmarkEnd w:id="81"/>
    </w:p>
    <w:p w14:paraId="656DFC2C">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12（</w:t>
      </w:r>
      <w:r>
        <w:rPr>
          <w:rFonts w:hint="eastAsia" w:ascii="Times New Roman" w:hAnsi="Times New Roman" w:eastAsia="宋体" w:cs="Times New Roman"/>
          <w:spacing w:val="-2"/>
          <w:sz w:val="21"/>
          <w:szCs w:val="21"/>
          <w:lang w:val="en-US" w:eastAsia="zh-CN"/>
        </w:rPr>
        <w:t>智能化水平分析表</w:t>
      </w:r>
      <w:r>
        <w:rPr>
          <w:rFonts w:hint="eastAsia" w:ascii="Times New Roman" w:hAnsi="Times New Roman" w:cs="Times New Roman"/>
          <w:spacing w:val="-2"/>
          <w:sz w:val="21"/>
          <w:szCs w:val="21"/>
          <w:lang w:val="en-US" w:eastAsia="zh-CN"/>
        </w:rPr>
        <w:t>）</w:t>
      </w:r>
    </w:p>
    <w:p w14:paraId="1D1EDD54">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5B011A52">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4、</w:t>
      </w:r>
      <w:r>
        <w:rPr>
          <w:rFonts w:hint="default" w:ascii="Times New Roman" w:hAnsi="Times New Roman" w:eastAsia="宋体" w:cs="Times New Roman"/>
          <w:spacing w:val="-2"/>
          <w:sz w:val="24"/>
          <w:szCs w:val="22"/>
          <w:lang w:val="en-US" w:eastAsia="zh-CN"/>
        </w:rPr>
        <w:t>利润过户类图表：利润分析表采用明细表形式展示，包含统计月份、电动汽车品牌、单车利润（总利润/总销量）、利润率（利润/收入×100）、总成本（总收入-总利润）、总利润等财务指标，支持分页浏览和排序，便于精确分析各品牌各时期的盈利状况。过户状态分析表采用交叉表形式展示，以电动汽车品牌为行维度，展示过户原因分析、过户状态、平均过户价格、过户数量等字段，各品牌行可展开查看不同过户状态的详细数据，直观呈现品牌间的过户差异。 所有图表的设计均基于DM层指标表中的现有字段，确保展示内容与数据分析结果一一对应，信息传达准确清晰。</w:t>
      </w:r>
    </w:p>
    <w:p w14:paraId="06BCE430">
      <w:pPr>
        <w:numPr>
          <w:ilvl w:val="0"/>
          <w:numId w:val="0"/>
        </w:numPr>
        <w:spacing w:line="360" w:lineRule="auto"/>
        <w:jc w:val="both"/>
      </w:pPr>
      <w:r>
        <w:drawing>
          <wp:inline distT="0" distB="0" distL="114300" distR="114300">
            <wp:extent cx="5267325" cy="2989580"/>
            <wp:effectExtent l="0" t="0" r="3175" b="762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49"/>
                    <a:stretch>
                      <a:fillRect/>
                    </a:stretch>
                  </pic:blipFill>
                  <pic:spPr>
                    <a:xfrm>
                      <a:off x="0" y="0"/>
                      <a:ext cx="5267325" cy="2989580"/>
                    </a:xfrm>
                    <a:prstGeom prst="rect">
                      <a:avLst/>
                    </a:prstGeom>
                    <a:noFill/>
                    <a:ln>
                      <a:noFill/>
                    </a:ln>
                  </pic:spPr>
                </pic:pic>
              </a:graphicData>
            </a:graphic>
          </wp:inline>
        </w:drawing>
      </w:r>
    </w:p>
    <w:p w14:paraId="66F24634">
      <w:pPr>
        <w:numPr>
          <w:ilvl w:val="0"/>
          <w:numId w:val="0"/>
        </w:numPr>
        <w:spacing w:line="360" w:lineRule="auto"/>
        <w:ind w:firstLine="412" w:firstLineChars="200"/>
        <w:jc w:val="center"/>
        <w:rPr>
          <w:rFonts w:hint="default"/>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13（</w:t>
      </w:r>
      <w:r>
        <w:rPr>
          <w:rFonts w:hint="eastAsia" w:ascii="Times New Roman" w:hAnsi="Times New Roman" w:eastAsia="宋体" w:cs="Times New Roman"/>
          <w:spacing w:val="-2"/>
          <w:sz w:val="21"/>
          <w:szCs w:val="21"/>
          <w:lang w:val="en-US" w:eastAsia="zh-CN"/>
        </w:rPr>
        <w:t>价格区间分析表</w:t>
      </w:r>
      <w:r>
        <w:rPr>
          <w:rFonts w:hint="eastAsia" w:ascii="Times New Roman" w:hAnsi="Times New Roman" w:cs="Times New Roman"/>
          <w:spacing w:val="-2"/>
          <w:sz w:val="21"/>
          <w:szCs w:val="21"/>
          <w:lang w:val="en-US" w:eastAsia="zh-CN"/>
        </w:rPr>
        <w:t>）</w:t>
      </w:r>
    </w:p>
    <w:p w14:paraId="5193EEB9">
      <w:pPr>
        <w:numPr>
          <w:ilvl w:val="0"/>
          <w:numId w:val="0"/>
        </w:numPr>
        <w:spacing w:line="360" w:lineRule="auto"/>
        <w:jc w:val="both"/>
      </w:pPr>
      <w:r>
        <w:drawing>
          <wp:inline distT="0" distB="0" distL="114300" distR="114300">
            <wp:extent cx="5269865" cy="3139440"/>
            <wp:effectExtent l="0" t="0" r="635" b="1016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50"/>
                    <a:stretch>
                      <a:fillRect/>
                    </a:stretch>
                  </pic:blipFill>
                  <pic:spPr>
                    <a:xfrm>
                      <a:off x="0" y="0"/>
                      <a:ext cx="5269865" cy="3139440"/>
                    </a:xfrm>
                    <a:prstGeom prst="rect">
                      <a:avLst/>
                    </a:prstGeom>
                    <a:noFill/>
                    <a:ln>
                      <a:noFill/>
                    </a:ln>
                  </pic:spPr>
                </pic:pic>
              </a:graphicData>
            </a:graphic>
          </wp:inline>
        </w:drawing>
      </w:r>
    </w:p>
    <w:p w14:paraId="60822CB7">
      <w:pPr>
        <w:numPr>
          <w:ilvl w:val="0"/>
          <w:numId w:val="0"/>
        </w:numPr>
        <w:spacing w:line="360" w:lineRule="auto"/>
        <w:ind w:firstLine="412" w:firstLineChars="200"/>
        <w:jc w:val="center"/>
        <w:rPr>
          <w:rFonts w:hint="default"/>
          <w:lang w:val="en-US"/>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14（</w:t>
      </w:r>
      <w:r>
        <w:rPr>
          <w:rFonts w:hint="eastAsia" w:ascii="Times New Roman" w:hAnsi="Times New Roman" w:eastAsia="宋体" w:cs="Times New Roman"/>
          <w:spacing w:val="-2"/>
          <w:sz w:val="21"/>
          <w:szCs w:val="21"/>
          <w:lang w:val="en-US" w:eastAsia="zh-CN"/>
        </w:rPr>
        <w:t>利润分析表</w:t>
      </w:r>
      <w:r>
        <w:rPr>
          <w:rFonts w:hint="eastAsia" w:ascii="Times New Roman" w:hAnsi="Times New Roman" w:cs="Times New Roman"/>
          <w:spacing w:val="-2"/>
          <w:sz w:val="21"/>
          <w:szCs w:val="21"/>
          <w:lang w:val="en-US" w:eastAsia="zh-CN"/>
        </w:rPr>
        <w:t>）</w:t>
      </w:r>
    </w:p>
    <w:p w14:paraId="1E72944A">
      <w:pPr>
        <w:numPr>
          <w:ilvl w:val="0"/>
          <w:numId w:val="0"/>
        </w:numPr>
        <w:spacing w:line="360" w:lineRule="auto"/>
        <w:jc w:val="both"/>
      </w:pPr>
      <w:r>
        <w:drawing>
          <wp:inline distT="0" distB="0" distL="114300" distR="114300">
            <wp:extent cx="5575300" cy="3142615"/>
            <wp:effectExtent l="0" t="0" r="0" b="698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51"/>
                    <a:stretch>
                      <a:fillRect/>
                    </a:stretch>
                  </pic:blipFill>
                  <pic:spPr>
                    <a:xfrm>
                      <a:off x="0" y="0"/>
                      <a:ext cx="5575300" cy="3142615"/>
                    </a:xfrm>
                    <a:prstGeom prst="rect">
                      <a:avLst/>
                    </a:prstGeom>
                    <a:noFill/>
                    <a:ln>
                      <a:noFill/>
                    </a:ln>
                  </pic:spPr>
                </pic:pic>
              </a:graphicData>
            </a:graphic>
          </wp:inline>
        </w:drawing>
      </w:r>
    </w:p>
    <w:p w14:paraId="55826376">
      <w:pPr>
        <w:numPr>
          <w:ilvl w:val="0"/>
          <w:numId w:val="0"/>
        </w:numPr>
        <w:spacing w:line="360" w:lineRule="auto"/>
        <w:ind w:firstLine="412" w:firstLineChars="200"/>
        <w:jc w:val="center"/>
        <w:rPr>
          <w:rFonts w:hint="eastAsia" w:ascii="Times New Roman" w:hAnsi="Times New Roman"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图7.2.</w:t>
      </w:r>
      <w:r>
        <w:rPr>
          <w:rFonts w:hint="eastAsia" w:ascii="Times New Roman" w:hAnsi="Times New Roman" w:cs="Times New Roman"/>
          <w:spacing w:val="-2"/>
          <w:sz w:val="21"/>
          <w:szCs w:val="21"/>
          <w:lang w:val="en-US" w:eastAsia="zh-CN"/>
        </w:rPr>
        <w:t>15（</w:t>
      </w:r>
      <w:r>
        <w:rPr>
          <w:rFonts w:hint="eastAsia" w:ascii="Times New Roman" w:hAnsi="Times New Roman" w:eastAsia="宋体" w:cs="Times New Roman"/>
          <w:spacing w:val="-2"/>
          <w:sz w:val="21"/>
          <w:szCs w:val="21"/>
          <w:lang w:val="en-US" w:eastAsia="zh-CN"/>
        </w:rPr>
        <w:t>过户状态分析表</w:t>
      </w:r>
      <w:r>
        <w:rPr>
          <w:rFonts w:hint="eastAsia" w:ascii="Times New Roman" w:hAnsi="Times New Roman" w:cs="Times New Roman"/>
          <w:spacing w:val="-2"/>
          <w:sz w:val="21"/>
          <w:szCs w:val="21"/>
          <w:lang w:val="en-US" w:eastAsia="zh-CN"/>
        </w:rPr>
        <w:t>）</w:t>
      </w:r>
    </w:p>
    <w:p w14:paraId="47E6B30C">
      <w:pPr>
        <w:numPr>
          <w:ilvl w:val="0"/>
          <w:numId w:val="0"/>
        </w:numPr>
        <w:spacing w:line="360" w:lineRule="auto"/>
        <w:ind w:firstLine="412" w:firstLineChars="200"/>
        <w:jc w:val="both"/>
        <w:rPr>
          <w:rFonts w:hint="default" w:ascii="Times New Roman" w:hAnsi="Times New Roman" w:cs="Times New Roman"/>
          <w:spacing w:val="-2"/>
          <w:sz w:val="21"/>
          <w:szCs w:val="21"/>
          <w:lang w:val="en-US" w:eastAsia="zh-CN"/>
        </w:rPr>
      </w:pPr>
    </w:p>
    <w:p w14:paraId="067C56CC">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82" w:name="_Toc15450"/>
      <w:r>
        <w:rPr>
          <w:rFonts w:hint="default" w:ascii="Times New Roman" w:hAnsi="Times New Roman" w:eastAsia="宋体" w:cs="Times New Roman"/>
          <w:i w:val="0"/>
          <w:color w:val="000000"/>
          <w:sz w:val="28"/>
          <w:szCs w:val="28"/>
          <w:lang w:val="en-US" w:eastAsia="zh-CN"/>
        </w:rPr>
        <w:t>7.3 交互式仪表盘功能实现</w:t>
      </w:r>
      <w:bookmarkEnd w:id="82"/>
    </w:p>
    <w:p w14:paraId="1E26A5E6">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基于FineBI构建交互式仪表盘，实现以下交互功能：</w:t>
      </w:r>
    </w:p>
    <w:p w14:paraId="29399D10">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1、多维度筛选与排序：明细表类组件（月度销售趋势表、季度销售趋势表、充电效率分析表、利润分析表）的列标题支持点击排序功能，用户可按统计月份、销量、利润率等字段升序或降序排列数据。交叉表类组件（过户状态分析表）支持行展开收起操作，可逐级查看各品牌在不同过户状态下的详细数据。分组柱状图类组件（客户年龄分析表、客户职业分析表、电池容量分析表、驱动形式分析表）支持通过图例筛选特定分组的数据展示。 </w:t>
      </w:r>
    </w:p>
    <w:p w14:paraId="5D332D28">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组件创建与配置：在分析主题中，依次为月度销售趋势表、季度销售趋势表、年度销售趋势表、地区销售分析表、客户年龄分析表、客户性别分析表、客户职业分析表、价格区间分析表、利润分析表、电池容量分析表、续航里程分析表、驱动形式分析表、充电效率分析表、智能化水平分析表、过户状态分析表创建对应的可视化组件。每个组件通过拖拽字段至维度区和指标区完成数据绑定，根据数据特点选择明细表、分组柱状图、环形图、玫瑰图、桑基图、地图或交叉表等图表类型，配置颜色方案、标签显示和数值格式等样式属性。 </w:t>
      </w:r>
    </w:p>
    <w:p w14:paraId="3B46DA6A">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3、仪表盘布局：将15个可视化组件按分析方向进行逻辑分组，销售趋势类图表置于仪表盘上方，客户分析类图表居中展示，产品特征类图表和利润过户类图表分列下方，决策者可在统一界面中快速浏览全局分析结果，实现从宏观趋势到微观细节的层次化数据探索。</w:t>
      </w:r>
    </w:p>
    <w:p w14:paraId="0E49BAF7">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83" w:name="_Toc31273"/>
      <w:r>
        <w:rPr>
          <w:rFonts w:hint="default" w:ascii="Times New Roman" w:hAnsi="Times New Roman" w:eastAsia="宋体" w:cs="Times New Roman"/>
          <w:i w:val="0"/>
          <w:color w:val="000000"/>
          <w:sz w:val="28"/>
          <w:szCs w:val="28"/>
          <w:lang w:val="en-US" w:eastAsia="zh-CN"/>
        </w:rPr>
        <w:t>7.</w:t>
      </w:r>
      <w:r>
        <w:rPr>
          <w:rFonts w:hint="eastAsia" w:eastAsia="宋体" w:cs="Times New Roman"/>
          <w:i w:val="0"/>
          <w:color w:val="000000"/>
          <w:sz w:val="28"/>
          <w:szCs w:val="28"/>
          <w:lang w:val="en-US" w:eastAsia="zh-CN"/>
        </w:rPr>
        <w:t>4</w:t>
      </w:r>
      <w:r>
        <w:rPr>
          <w:rFonts w:hint="default" w:ascii="Times New Roman" w:hAnsi="Times New Roman" w:eastAsia="宋体" w:cs="Times New Roman"/>
          <w:i w:val="0"/>
          <w:color w:val="000000"/>
          <w:sz w:val="28"/>
          <w:szCs w:val="28"/>
          <w:lang w:val="en-US" w:eastAsia="zh-CN"/>
        </w:rPr>
        <w:t xml:space="preserve"> 本章小结</w:t>
      </w:r>
      <w:bookmarkEnd w:id="83"/>
    </w:p>
    <w:p w14:paraId="7FAA7F31">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本章详细介绍了可视化设计与实现的完整过程，包括FineBI工具的选型理由与数据接入操作步骤、针对15张DM层指标表设计的特色图表思路（涵盖明细表、分组柱状图、环形图、玫瑰图、桑基图、地图和交叉表等7种图表类型）、交互式仪表盘的组件创建与多维度筛选排序功能实现，以及最终包含具体数据的可视化效果展示。通过FineBI将DM层指标数据转化为直观的图表和交互式仪表盘，使复杂的数据分析结果以易于理解的方式呈现给决策者，有效提升了数据分析成果的应用价值。</w:t>
      </w:r>
    </w:p>
    <w:p w14:paraId="63F7B737">
      <w:pPr>
        <w:spacing w:line="360" w:lineRule="auto"/>
        <w:ind w:firstLine="472" w:firstLineChars="200"/>
        <w:rPr>
          <w:rFonts w:hint="default" w:ascii="Times New Roman" w:hAnsi="Times New Roman" w:eastAsia="宋体" w:cs="Times New Roman"/>
          <w:spacing w:val="-2"/>
          <w:sz w:val="24"/>
          <w:szCs w:val="22"/>
          <w:lang w:val="en-US" w:eastAsia="zh-CN"/>
        </w:rPr>
      </w:pPr>
    </w:p>
    <w:p w14:paraId="6612B838">
      <w:pPr>
        <w:spacing w:line="360" w:lineRule="auto"/>
        <w:ind w:firstLine="472" w:firstLineChars="200"/>
        <w:rPr>
          <w:rFonts w:hint="default" w:ascii="Times New Roman" w:hAnsi="Times New Roman" w:eastAsia="宋体" w:cs="Times New Roman"/>
          <w:spacing w:val="-2"/>
          <w:sz w:val="24"/>
          <w:szCs w:val="22"/>
          <w:lang w:val="en-US" w:eastAsia="zh-CN"/>
        </w:rPr>
      </w:pPr>
    </w:p>
    <w:p w14:paraId="52CA5E69">
      <w:pPr>
        <w:spacing w:line="360" w:lineRule="auto"/>
        <w:ind w:firstLine="472" w:firstLineChars="200"/>
        <w:rPr>
          <w:rFonts w:hint="default" w:ascii="Times New Roman" w:hAnsi="Times New Roman" w:eastAsia="宋体" w:cs="Times New Roman"/>
          <w:spacing w:val="-2"/>
          <w:sz w:val="24"/>
          <w:szCs w:val="22"/>
          <w:lang w:val="en-US" w:eastAsia="zh-CN"/>
        </w:rPr>
      </w:pPr>
    </w:p>
    <w:p w14:paraId="30324207">
      <w:pPr>
        <w:spacing w:line="360" w:lineRule="auto"/>
        <w:ind w:firstLine="472" w:firstLineChars="200"/>
        <w:rPr>
          <w:rFonts w:hint="default" w:ascii="Times New Roman" w:hAnsi="Times New Roman" w:eastAsia="宋体" w:cs="Times New Roman"/>
          <w:spacing w:val="-2"/>
          <w:sz w:val="24"/>
          <w:szCs w:val="22"/>
          <w:lang w:val="en-US" w:eastAsia="zh-CN"/>
        </w:rPr>
      </w:pPr>
    </w:p>
    <w:p w14:paraId="6D878BA9">
      <w:pPr>
        <w:spacing w:line="360" w:lineRule="auto"/>
        <w:ind w:firstLine="472" w:firstLineChars="200"/>
        <w:rPr>
          <w:rFonts w:hint="default" w:ascii="Times New Roman" w:hAnsi="Times New Roman" w:eastAsia="宋体" w:cs="Times New Roman"/>
          <w:spacing w:val="-2"/>
          <w:sz w:val="24"/>
          <w:szCs w:val="22"/>
          <w:lang w:val="en-US" w:eastAsia="zh-CN"/>
        </w:rPr>
      </w:pPr>
    </w:p>
    <w:p w14:paraId="4654712E">
      <w:pPr>
        <w:spacing w:line="360" w:lineRule="auto"/>
        <w:ind w:firstLine="472" w:firstLineChars="200"/>
        <w:rPr>
          <w:rFonts w:hint="default" w:ascii="Times New Roman" w:hAnsi="Times New Roman" w:eastAsia="宋体" w:cs="Times New Roman"/>
          <w:spacing w:val="-2"/>
          <w:sz w:val="24"/>
          <w:szCs w:val="22"/>
          <w:lang w:val="en-US" w:eastAsia="zh-CN"/>
        </w:rPr>
      </w:pPr>
    </w:p>
    <w:p w14:paraId="6D08F58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sz w:val="32"/>
          <w:szCs w:val="32"/>
          <w:lang w:val="en-US" w:eastAsia="zh-CN"/>
        </w:rPr>
      </w:pPr>
      <w:bookmarkStart w:id="84" w:name="_Toc32029"/>
      <w:r>
        <w:rPr>
          <w:rFonts w:hint="default"/>
          <w:bCs w:val="0"/>
          <w:i w:val="0"/>
          <w:color w:val="000000"/>
          <w:sz w:val="32"/>
          <w:szCs w:val="32"/>
          <w:lang w:val="en-US" w:eastAsia="zh-CN"/>
        </w:rPr>
        <w:t>8 总结与展望</w:t>
      </w:r>
      <w:bookmarkEnd w:id="84"/>
    </w:p>
    <w:p w14:paraId="6B0B8DF8">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85" w:name="_Toc139"/>
      <w:r>
        <w:rPr>
          <w:rFonts w:hint="default" w:ascii="Times New Roman" w:hAnsi="Times New Roman" w:eastAsia="宋体" w:cs="Times New Roman"/>
          <w:i w:val="0"/>
          <w:color w:val="000000"/>
          <w:sz w:val="28"/>
          <w:szCs w:val="28"/>
          <w:lang w:val="en-US" w:eastAsia="zh-CN"/>
        </w:rPr>
        <w:t>8.1 研究成果总结</w:t>
      </w:r>
      <w:bookmarkEnd w:id="85"/>
    </w:p>
    <w:p w14:paraId="236D5C3A">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本研究基于Hive+Spark大数据技术，构建了一套完整的汽车销售数据分析系统，实现了从数据采集、存储、处理、分析到可视化展示的全流程覆盖。主要研究成果如下：</w:t>
      </w:r>
    </w:p>
    <w:p w14:paraId="631A51D2">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（1）技术实现方面：成功构建了基于Hive+Spark的大数据处理平台，通过Spark SQL与Hive的深度集成，实现了数据仓库四层架构（ODS→DWD→DWS→DM）的分层处理，验证了大数据技术在汽车销售数据分析中的有效性和高效性。系统能够通过DataX实现MySQL与HDFS之间的双向数据传输，确保数据流转的完整性。 </w:t>
      </w:r>
    </w:p>
    <w:p w14:paraId="564EFBF4">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特色分析方面：基于DM层15张指标分析表，从销售趋势、客户特征、产品特性、利润过户四个方向开展了深度分析。销售趋势分析发现销售数据具有明显的季节性特征，年底和春节前后为销售高峰期；客户分析识别出不同年龄段、性别、职业群体的差异化购车偏好，年轻客户更关注智能化配置和续航里程，中年客户更注重舒适性和安全性；产品特征分析表明价格是影响销量的首要因素，其次是续航里程和智能化水平；利润分析揭示了不同品牌利润率的显著差异，高端品牌利润率较高但销量相对较低。 </w:t>
      </w:r>
    </w:p>
    <w:p w14:paraId="37D9C16A">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（3）方法流程方面：提出了适用于汽车销售行业的数据分析方法和流程，包括数据采集（Shell+DataX）、数据存储（MySQL+HDFS+Hive）、数据处理（Spark SQL分层处理）、数据分析（SQL查询+Python机器学习）和数据可视化（FineBI交互式仪表盘）的完整技术路线，具有通用性和可复制性。 </w:t>
      </w:r>
    </w:p>
    <w:p w14:paraId="01F0F2D4">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（4）创新点方面：将Hive+Spark系统地应用于汽车销售数据分析领域，设计了多维度、多层次的分析体系，通过Spark SQL的高级语法（窗口函数、CTE、CASE WHEN等）实现了复杂的业务指标生成，并结合Python机器学习算法实现了聚类分析、特征重要性分析和时间序列预测等深度挖掘。</w:t>
      </w:r>
    </w:p>
    <w:p w14:paraId="642D4B19">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86" w:name="_Toc19727"/>
      <w:r>
        <w:rPr>
          <w:rFonts w:hint="default" w:ascii="Times New Roman" w:hAnsi="Times New Roman" w:eastAsia="宋体" w:cs="Times New Roman"/>
          <w:i w:val="0"/>
          <w:color w:val="000000"/>
          <w:sz w:val="28"/>
          <w:szCs w:val="28"/>
          <w:lang w:val="en-US" w:eastAsia="zh-CN"/>
        </w:rPr>
        <w:t>8.2 研究不足</w:t>
      </w:r>
      <w:bookmarkEnd w:id="86"/>
    </w:p>
    <w:p w14:paraId="774B8B83">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本研究仍存在以下不足之处： </w:t>
      </w:r>
    </w:p>
    <w:p w14:paraId="2F3F5CDA">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 xml:space="preserve">数据来源方面：数据主要依赖公开数据集，与实际业务数据在规模、实时性和丰富度方面存在差距，实际企业数据的获取和处理仍需进一步研究。 </w:t>
      </w:r>
    </w:p>
    <w:p w14:paraId="05915B93">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（2）实时分析方面：当前系统主要支持批量处理模式，实时数据分析能力有待提升，无法满足对市场动态变化的即时响应需求。 </w:t>
      </w:r>
    </w:p>
    <w:p w14:paraId="3129C5BB">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（3）预测模型方面：预测模型的准确性仍有优化空间，可以尝试更多算法和特征工程方法，进一步提升预测精度。 </w:t>
      </w:r>
    </w:p>
    <w:p w14:paraId="2093BE19">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（4）可视化方面：当前可视化展示以基础图表为主，在高级分析图表和自动化报告生成方面还有提升空间。</w:t>
      </w:r>
    </w:p>
    <w:p w14:paraId="72532213">
      <w:pPr>
        <w:pStyle w:val="3"/>
        <w:spacing w:before="240" w:after="240" w:line="400" w:lineRule="exact"/>
        <w:ind w:left="365" w:hanging="365" w:hangingChars="130"/>
        <w:rPr>
          <w:rFonts w:hint="default" w:ascii="Times New Roman" w:hAnsi="Times New Roman" w:eastAsia="宋体" w:cs="Times New Roman"/>
          <w:i w:val="0"/>
          <w:color w:val="000000"/>
          <w:sz w:val="28"/>
          <w:szCs w:val="28"/>
          <w:lang w:val="en-US" w:eastAsia="zh-CN"/>
        </w:rPr>
      </w:pPr>
      <w:bookmarkStart w:id="87" w:name="_Toc12295"/>
      <w:r>
        <w:rPr>
          <w:rFonts w:hint="default" w:ascii="Times New Roman" w:hAnsi="Times New Roman" w:eastAsia="宋体" w:cs="Times New Roman"/>
          <w:i w:val="0"/>
          <w:color w:val="000000"/>
          <w:sz w:val="28"/>
          <w:szCs w:val="28"/>
          <w:lang w:val="en-US" w:eastAsia="zh-CN"/>
        </w:rPr>
        <w:t>8.3 未来优化方向</w:t>
      </w:r>
      <w:bookmarkEnd w:id="87"/>
    </w:p>
    <w:p w14:paraId="67D81388">
      <w:p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结合汽车销售行业的发展需求，未来的优化方向包括： </w:t>
      </w:r>
    </w:p>
    <w:p w14:paraId="46B0A6DC">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kern w:val="2"/>
          <w:sz w:val="24"/>
          <w:szCs w:val="22"/>
          <w:lang w:val="en-US" w:eastAsia="zh-CN" w:bidi="ar-SA"/>
        </w:rPr>
        <w:t>（1）</w:t>
      </w:r>
      <w:r>
        <w:rPr>
          <w:rFonts w:hint="default" w:ascii="Times New Roman" w:hAnsi="Times New Roman" w:eastAsia="宋体" w:cs="Times New Roman"/>
          <w:spacing w:val="-2"/>
          <w:sz w:val="24"/>
          <w:szCs w:val="22"/>
          <w:lang w:val="en-US" w:eastAsia="zh-CN"/>
        </w:rPr>
        <w:t>增强实时数据处理能力，引入</w:t>
      </w:r>
      <w:commentRangeStart w:id="22"/>
      <w:r>
        <w:rPr>
          <w:rFonts w:hint="default" w:ascii="Times New Roman" w:hAnsi="Times New Roman" w:eastAsia="宋体" w:cs="Times New Roman"/>
          <w:spacing w:val="-2"/>
          <w:sz w:val="24"/>
          <w:szCs w:val="22"/>
          <w:lang w:val="en-US" w:eastAsia="zh-CN"/>
        </w:rPr>
        <w:t>Spark Streamin</w:t>
      </w:r>
      <w:commentRangeEnd w:id="22"/>
      <w:r>
        <w:commentReference w:id="22"/>
      </w:r>
      <w:r>
        <w:rPr>
          <w:rFonts w:hint="default" w:ascii="Times New Roman" w:hAnsi="Times New Roman" w:eastAsia="宋体" w:cs="Times New Roman"/>
          <w:spacing w:val="-2"/>
          <w:sz w:val="24"/>
          <w:szCs w:val="22"/>
          <w:lang w:val="en-US" w:eastAsia="zh-CN"/>
        </w:rPr>
        <w:t>g或Flink等流式计算框架，支持实时数据分析和动态预警。</w:t>
      </w:r>
    </w:p>
    <w:p w14:paraId="1063C8F7">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（2）拓展数据来源，引入社交媒体数据、经济指标、政策法规等外部数据，丰富分析维度和深度。 </w:t>
      </w:r>
    </w:p>
    <w:p w14:paraId="5E89D519">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 xml:space="preserve">（3）探索深度学习在汽车销售数据分析中的应用，如使用LSTM等模型提升时间序列预测精度。 </w:t>
      </w:r>
    </w:p>
    <w:p w14:paraId="7A14D04B">
      <w:pPr>
        <w:numPr>
          <w:ilvl w:val="0"/>
          <w:numId w:val="0"/>
        </w:numPr>
        <w:spacing w:line="360" w:lineRule="auto"/>
        <w:ind w:firstLine="472" w:firstLineChars="200"/>
        <w:rPr>
          <w:rFonts w:hint="default" w:ascii="Times New Roman" w:hAnsi="Times New Roman" w:eastAsia="宋体" w:cs="Times New Roman"/>
          <w:spacing w:val="-2"/>
          <w:sz w:val="24"/>
          <w:szCs w:val="22"/>
          <w:lang w:val="en-US" w:eastAsia="zh-CN"/>
        </w:rPr>
      </w:pPr>
      <w:r>
        <w:rPr>
          <w:rFonts w:hint="default" w:ascii="Times New Roman" w:hAnsi="Times New Roman" w:eastAsia="宋体" w:cs="Times New Roman"/>
          <w:spacing w:val="-2"/>
          <w:sz w:val="24"/>
          <w:szCs w:val="22"/>
          <w:lang w:val="en-US" w:eastAsia="zh-CN"/>
        </w:rPr>
        <w:t>（4）开发更加智能的决策支持系统，实现自动化分析和个性化建议推送，提升系统的实用价值。</w:t>
      </w:r>
    </w:p>
    <w:p w14:paraId="2AF2A7E1">
      <w:pPr>
        <w:spacing w:line="360" w:lineRule="exact"/>
        <w:jc w:val="both"/>
        <w:rPr>
          <w:rFonts w:hint="default" w:ascii="Times New Roman" w:hAnsi="Times New Roman" w:eastAsia="宋体" w:cs="Times New Roman"/>
          <w:lang w:val="en-US" w:eastAsia="zh-CN"/>
        </w:rPr>
      </w:pPr>
    </w:p>
    <w:p w14:paraId="0165B1AC">
      <w:pPr>
        <w:spacing w:line="360" w:lineRule="exact"/>
        <w:jc w:val="both"/>
        <w:rPr>
          <w:rFonts w:hint="default" w:ascii="Times New Roman" w:hAnsi="Times New Roman" w:eastAsia="宋体" w:cs="Times New Roman"/>
          <w:lang w:val="en-US" w:eastAsia="zh-CN"/>
        </w:rPr>
      </w:pPr>
    </w:p>
    <w:p w14:paraId="2A8A0F36">
      <w:pPr>
        <w:spacing w:line="360" w:lineRule="exact"/>
        <w:jc w:val="both"/>
        <w:rPr>
          <w:rFonts w:hint="default" w:ascii="Times New Roman" w:hAnsi="Times New Roman" w:eastAsia="宋体" w:cs="Times New Roman"/>
          <w:lang w:val="en-US" w:eastAsia="zh-CN"/>
        </w:rPr>
      </w:pPr>
    </w:p>
    <w:p w14:paraId="1AC6E505">
      <w:pPr>
        <w:spacing w:line="360" w:lineRule="exact"/>
        <w:jc w:val="both"/>
        <w:rPr>
          <w:rFonts w:hint="default" w:ascii="Times New Roman" w:hAnsi="Times New Roman" w:eastAsia="宋体" w:cs="Times New Roman"/>
          <w:lang w:val="en-US" w:eastAsia="zh-CN"/>
        </w:rPr>
      </w:pPr>
    </w:p>
    <w:p w14:paraId="1E1BC4DD">
      <w:pPr>
        <w:spacing w:line="360" w:lineRule="exact"/>
        <w:jc w:val="both"/>
        <w:rPr>
          <w:rFonts w:hint="default" w:ascii="Times New Roman" w:hAnsi="Times New Roman" w:eastAsia="宋体" w:cs="Times New Roman"/>
          <w:lang w:val="en-US" w:eastAsia="zh-CN"/>
        </w:rPr>
      </w:pPr>
    </w:p>
    <w:p w14:paraId="1D51625A">
      <w:pPr>
        <w:spacing w:line="360" w:lineRule="exact"/>
        <w:jc w:val="both"/>
        <w:rPr>
          <w:rFonts w:hint="default" w:ascii="Times New Roman" w:hAnsi="Times New Roman" w:eastAsia="宋体" w:cs="Times New Roman"/>
          <w:lang w:val="en-US" w:eastAsia="zh-CN"/>
        </w:rPr>
      </w:pPr>
    </w:p>
    <w:p w14:paraId="78282E45">
      <w:pPr>
        <w:spacing w:line="360" w:lineRule="exact"/>
        <w:jc w:val="both"/>
        <w:rPr>
          <w:rFonts w:hint="default" w:ascii="Times New Roman" w:hAnsi="Times New Roman" w:eastAsia="宋体" w:cs="Times New Roman"/>
          <w:lang w:val="en-US" w:eastAsia="zh-CN"/>
        </w:rPr>
      </w:pPr>
    </w:p>
    <w:p w14:paraId="4ABE4576">
      <w:pPr>
        <w:spacing w:line="360" w:lineRule="exact"/>
        <w:jc w:val="both"/>
        <w:rPr>
          <w:rFonts w:hint="default" w:ascii="Times New Roman" w:hAnsi="Times New Roman" w:eastAsia="宋体" w:cs="Times New Roman"/>
          <w:lang w:val="en-US" w:eastAsia="zh-CN"/>
        </w:rPr>
      </w:pPr>
    </w:p>
    <w:p w14:paraId="49C7F10A">
      <w:pPr>
        <w:spacing w:line="360" w:lineRule="exact"/>
        <w:jc w:val="both"/>
        <w:rPr>
          <w:rFonts w:hint="default" w:ascii="Times New Roman" w:hAnsi="Times New Roman" w:eastAsia="宋体" w:cs="Times New Roman"/>
          <w:lang w:val="en-US" w:eastAsia="zh-CN"/>
        </w:rPr>
      </w:pPr>
    </w:p>
    <w:p w14:paraId="3F920052">
      <w:pPr>
        <w:spacing w:line="360" w:lineRule="exact"/>
        <w:jc w:val="both"/>
        <w:rPr>
          <w:rFonts w:hint="default" w:ascii="Times New Roman" w:hAnsi="Times New Roman" w:eastAsia="宋体" w:cs="Times New Roman"/>
          <w:lang w:val="en-US" w:eastAsia="zh-CN"/>
        </w:rPr>
      </w:pPr>
    </w:p>
    <w:p w14:paraId="3ECBF7D9">
      <w:pPr>
        <w:spacing w:line="360" w:lineRule="exact"/>
        <w:jc w:val="both"/>
        <w:rPr>
          <w:rFonts w:hint="default" w:ascii="Times New Roman" w:hAnsi="Times New Roman" w:eastAsia="宋体" w:cs="Times New Roman"/>
          <w:lang w:val="en-US" w:eastAsia="zh-CN"/>
        </w:rPr>
      </w:pPr>
    </w:p>
    <w:p w14:paraId="75A44059">
      <w:pPr>
        <w:spacing w:line="360" w:lineRule="exact"/>
        <w:jc w:val="both"/>
        <w:rPr>
          <w:rFonts w:hint="default" w:ascii="Times New Roman" w:hAnsi="Times New Roman" w:eastAsia="宋体" w:cs="Times New Roman"/>
          <w:lang w:val="en-US" w:eastAsia="zh-CN"/>
        </w:rPr>
      </w:pPr>
    </w:p>
    <w:p w14:paraId="1463177D">
      <w:pPr>
        <w:spacing w:line="360" w:lineRule="exact"/>
        <w:jc w:val="both"/>
        <w:rPr>
          <w:rFonts w:hint="default" w:ascii="Times New Roman" w:hAnsi="Times New Roman" w:eastAsia="宋体" w:cs="Times New Roman"/>
          <w:lang w:val="en-US" w:eastAsia="zh-CN"/>
        </w:rPr>
      </w:pPr>
    </w:p>
    <w:p w14:paraId="13C812E0">
      <w:pPr>
        <w:spacing w:line="360" w:lineRule="exact"/>
        <w:jc w:val="both"/>
        <w:rPr>
          <w:rFonts w:hint="default" w:ascii="Times New Roman" w:hAnsi="Times New Roman" w:eastAsia="宋体" w:cs="Times New Roman"/>
          <w:lang w:val="en-US" w:eastAsia="zh-CN"/>
        </w:rPr>
      </w:pPr>
    </w:p>
    <w:p w14:paraId="722CF54F">
      <w:pPr>
        <w:spacing w:line="360" w:lineRule="exact"/>
        <w:jc w:val="both"/>
        <w:rPr>
          <w:rFonts w:hint="default" w:ascii="Times New Roman" w:hAnsi="Times New Roman" w:eastAsia="宋体" w:cs="Times New Roman"/>
          <w:lang w:val="en-US" w:eastAsia="zh-CN"/>
        </w:rPr>
      </w:pPr>
    </w:p>
    <w:p w14:paraId="04458FDE">
      <w:pPr>
        <w:spacing w:line="360" w:lineRule="exact"/>
        <w:jc w:val="both"/>
        <w:rPr>
          <w:rFonts w:hint="default" w:ascii="Times New Roman" w:hAnsi="Times New Roman" w:eastAsia="宋体" w:cs="Times New Roman"/>
          <w:lang w:val="en-US" w:eastAsia="zh-CN"/>
        </w:rPr>
      </w:pPr>
    </w:p>
    <w:p w14:paraId="436473F5">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sz w:val="32"/>
          <w:szCs w:val="32"/>
          <w:lang w:val="en-US" w:eastAsia="zh-CN"/>
        </w:rPr>
      </w:pPr>
      <w:bookmarkStart w:id="88" w:name="_Toc1731"/>
      <w:r>
        <w:rPr>
          <w:rFonts w:hint="default"/>
          <w:bCs w:val="0"/>
          <w:i w:val="0"/>
          <w:color w:val="000000"/>
          <w:sz w:val="32"/>
          <w:szCs w:val="32"/>
          <w:lang w:val="en-US" w:eastAsia="zh-CN"/>
        </w:rPr>
        <w:t>参考文献</w:t>
      </w:r>
      <w:bookmarkEnd w:id="88"/>
    </w:p>
    <w:p w14:paraId="3B778AF1">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89" w:name="_Ref31400"/>
      <w:r>
        <w:rPr>
          <w:rFonts w:hint="default" w:ascii="Times New Roman" w:hAnsi="Times New Roman" w:eastAsia="宋体" w:cs="Times New Roman"/>
          <w:color w:val="000000"/>
          <w:sz w:val="24"/>
          <w:szCs w:val="24"/>
          <w:lang w:val="en-US" w:eastAsia="zh-CN"/>
        </w:rPr>
        <w:t>张蓉.电动汽车及车电销售"快增"态势对成品油销售的影响及对策[J].石油商技,2025,43(05):90-94.</w:t>
      </w:r>
      <w:bookmarkEnd w:id="89"/>
    </w:p>
    <w:p w14:paraId="39C51797">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0" w:name="_Ref31524"/>
      <w:r>
        <w:rPr>
          <w:rFonts w:hint="default" w:ascii="Times New Roman" w:hAnsi="Times New Roman" w:eastAsia="宋体" w:cs="Times New Roman"/>
          <w:color w:val="000000"/>
          <w:sz w:val="24"/>
          <w:szCs w:val="24"/>
          <w:lang w:val="en-US" w:eastAsia="zh-CN"/>
        </w:rPr>
        <w:t>赵明奎,万波,孙彬,等.成品油销售企业电动汽车充电站低成本建设研究[J].车用能源储运销技术,2024,2(05):63-69.</w:t>
      </w:r>
      <w:bookmarkEnd w:id="90"/>
    </w:p>
    <w:p w14:paraId="3063ACC9">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1" w:name="_Ref31906"/>
      <w:r>
        <w:rPr>
          <w:rFonts w:hint="default" w:ascii="Times New Roman" w:hAnsi="Times New Roman" w:eastAsia="宋体" w:cs="Times New Roman"/>
          <w:color w:val="000000"/>
          <w:sz w:val="24"/>
          <w:szCs w:val="24"/>
          <w:lang w:val="en-US" w:eastAsia="zh-CN"/>
        </w:rPr>
        <w:t>郭梓云.全球电动汽车市场持续扩大[N].人民日报,2024-10-17(018).</w:t>
      </w:r>
      <w:bookmarkEnd w:id="91"/>
    </w:p>
    <w:p w14:paraId="709190E9">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2" w:name="_Ref5206"/>
      <w:r>
        <w:rPr>
          <w:rFonts w:hint="default" w:ascii="Times New Roman" w:hAnsi="Times New Roman" w:eastAsia="宋体" w:cs="Times New Roman"/>
          <w:color w:val="000000"/>
          <w:sz w:val="24"/>
          <w:szCs w:val="24"/>
          <w:lang w:val="en-US" w:eastAsia="zh-CN"/>
        </w:rPr>
        <w:t>本刊.1-11月,我国新能源汽车销售830.4万辆,同比增长36.74%[J].商用汽车,2023,(06):7.</w:t>
      </w:r>
      <w:bookmarkEnd w:id="92"/>
    </w:p>
    <w:p w14:paraId="1996CD32">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3" w:name="_Ref31442"/>
      <w:r>
        <w:rPr>
          <w:rFonts w:hint="default" w:ascii="Times New Roman" w:hAnsi="Times New Roman" w:eastAsia="宋体" w:cs="Times New Roman"/>
          <w:color w:val="000000"/>
          <w:sz w:val="24"/>
          <w:szCs w:val="24"/>
          <w:lang w:val="en-US" w:eastAsia="zh-CN"/>
        </w:rPr>
        <w:t>高小杰.基于销售大数据的电动汽车市场偏好信息挖掘及适应性设计智能决策[D].广东工业大学,2023.</w:t>
      </w:r>
      <w:bookmarkEnd w:id="93"/>
    </w:p>
    <w:p w14:paraId="6EF9DC18">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4" w:name="_Ref31772"/>
      <w:r>
        <w:rPr>
          <w:rFonts w:hint="default" w:ascii="Times New Roman" w:hAnsi="Times New Roman" w:eastAsia="宋体" w:cs="Times New Roman"/>
          <w:color w:val="000000"/>
          <w:sz w:val="24"/>
          <w:szCs w:val="24"/>
          <w:lang w:val="en-US" w:eastAsia="zh-CN"/>
        </w:rPr>
        <w:t>刘柯.不同电动汽车市场结构下政府补贴策略及充电站投资决策研究[D].西南交通大学,2023.</w:t>
      </w:r>
      <w:bookmarkEnd w:id="94"/>
    </w:p>
    <w:p w14:paraId="46609CE4">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5" w:name="_Ref31642"/>
      <w:r>
        <w:rPr>
          <w:rFonts w:hint="default" w:ascii="Times New Roman" w:hAnsi="Times New Roman" w:eastAsia="宋体" w:cs="Times New Roman"/>
          <w:color w:val="000000"/>
          <w:sz w:val="24"/>
          <w:szCs w:val="24"/>
          <w:lang w:val="en-US" w:eastAsia="zh-CN"/>
        </w:rPr>
        <w:t>崔想.新能源汽车企业盈利模式比较研究[D].长江大学,2023.</w:t>
      </w:r>
      <w:bookmarkEnd w:id="95"/>
    </w:p>
    <w:p w14:paraId="4099EC6D">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6" w:name="_Ref5238"/>
      <w:r>
        <w:rPr>
          <w:rFonts w:hint="default" w:ascii="Times New Roman" w:hAnsi="Times New Roman" w:eastAsia="宋体" w:cs="Times New Roman"/>
          <w:color w:val="000000"/>
          <w:sz w:val="24"/>
          <w:szCs w:val="24"/>
          <w:lang w:val="en-US" w:eastAsia="zh-CN"/>
        </w:rPr>
        <w:t>杨文明.智能电动汽车视域下汽车销售和售后服务行业不同未来状态下的业务能力分析（一）[J].汽车维护与修理,2022,(17):1-9.</w:t>
      </w:r>
      <w:bookmarkEnd w:id="96"/>
    </w:p>
    <w:p w14:paraId="7202DDC1">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7" w:name="_Ref32122"/>
      <w:r>
        <w:rPr>
          <w:rFonts w:hint="default" w:ascii="Times New Roman" w:hAnsi="Times New Roman" w:eastAsia="宋体" w:cs="Times New Roman"/>
          <w:color w:val="000000"/>
          <w:sz w:val="24"/>
          <w:szCs w:val="24"/>
          <w:lang w:val="en-US" w:eastAsia="zh-CN"/>
        </w:rPr>
        <w:t>张琪.不同补贴政策下电动汽车制造商的共享模式选择策略研究[D].东北大学,2022.</w:t>
      </w:r>
      <w:bookmarkEnd w:id="97"/>
    </w:p>
    <w:p w14:paraId="2493562E">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8" w:name="_Ref31488"/>
      <w:r>
        <w:rPr>
          <w:rFonts w:hint="default" w:ascii="Times New Roman" w:hAnsi="Times New Roman" w:eastAsia="宋体" w:cs="Times New Roman"/>
          <w:color w:val="000000"/>
          <w:sz w:val="24"/>
          <w:szCs w:val="24"/>
          <w:lang w:val="en-US" w:eastAsia="zh-CN"/>
        </w:rPr>
        <w:t>冯秀秀.MG公司新能源汽车营销策略研究[D].东北农业大学,2022.</w:t>
      </w:r>
      <w:bookmarkEnd w:id="98"/>
    </w:p>
    <w:p w14:paraId="42D803E7">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99" w:name="_Ref31599"/>
      <w:r>
        <w:rPr>
          <w:rFonts w:hint="default" w:ascii="Times New Roman" w:hAnsi="Times New Roman" w:eastAsia="宋体" w:cs="Times New Roman"/>
          <w:color w:val="000000"/>
          <w:sz w:val="24"/>
          <w:szCs w:val="24"/>
          <w:lang w:val="en-US" w:eastAsia="zh-CN"/>
        </w:rPr>
        <w:t>HuangS,LiY,XiZ.AnEmpiricalStudyontheImpactofKeyTechnologyConfigurationsonSalesofBatteryElectricVehicles:EvidencefromtheChineseMarket[J].WorldElectricVehicleJournal,2025,16(9):522-522.</w:t>
      </w:r>
      <w:bookmarkEnd w:id="99"/>
    </w:p>
    <w:p w14:paraId="3D9DB747">
      <w:pPr>
        <w:pStyle w:val="16"/>
        <w:keepNext w:val="0"/>
        <w:keepLines w:val="0"/>
        <w:pageBreakBefore w:val="0"/>
        <w:widowControl w:val="0"/>
        <w:numPr>
          <w:ilvl w:val="0"/>
          <w:numId w:val="1"/>
        </w:numPr>
        <w:kinsoku/>
        <w:wordWrap w:val="0"/>
        <w:overflowPunct/>
        <w:topLinePunct w:val="0"/>
        <w:autoSpaceDE w:val="0"/>
        <w:autoSpaceDN w:val="0"/>
        <w:bidi w:val="0"/>
        <w:adjustRightInd/>
        <w:snapToGrid w:val="0"/>
        <w:spacing w:line="360" w:lineRule="exact"/>
        <w:ind w:left="425" w:leftChars="0" w:hanging="425" w:firstLineChars="0"/>
        <w:textAlignment w:val="auto"/>
        <w:rPr>
          <w:rFonts w:hint="default" w:ascii="Times New Roman" w:hAnsi="Times New Roman" w:eastAsia="宋体" w:cs="Times New Roman"/>
          <w:color w:val="000000"/>
          <w:sz w:val="24"/>
          <w:szCs w:val="24"/>
          <w:lang w:val="en-US" w:eastAsia="zh-CN"/>
        </w:rPr>
      </w:pPr>
      <w:bookmarkStart w:id="100" w:name="_Ref5565"/>
      <w:r>
        <w:rPr>
          <w:rFonts w:hint="default" w:ascii="Times New Roman" w:hAnsi="Times New Roman" w:eastAsia="宋体" w:cs="Times New Roman"/>
          <w:color w:val="000000"/>
          <w:sz w:val="24"/>
          <w:szCs w:val="24"/>
          <w:lang w:val="en-US" w:eastAsia="zh-CN"/>
        </w:rPr>
        <w:t>MishraDR,DashKS,ChudjuarjeenS,etal.HybridLSTM-GBRTbasedmachinelearningtechniqueimplementationforelectricvehiclesalespredictionanalysis[J].InternationalJournalofSustainableEngineering,2024,17(1):843-858.</w:t>
      </w:r>
      <w:bookmarkEnd w:id="100"/>
    </w:p>
    <w:p w14:paraId="562D93F5">
      <w:pPr>
        <w:pStyle w:val="16"/>
        <w:spacing w:line="360" w:lineRule="exact"/>
        <w:rPr>
          <w:rFonts w:hint="eastAsia" w:eastAsia="宋体" w:cs="Times New Roman"/>
          <w:color w:val="000000"/>
          <w:sz w:val="24"/>
          <w:szCs w:val="24"/>
          <w:lang w:val="en-US" w:eastAsia="zh-CN"/>
        </w:rPr>
      </w:pPr>
    </w:p>
    <w:p w14:paraId="7E806734">
      <w:pPr>
        <w:pStyle w:val="2"/>
        <w:spacing w:before="360" w:after="360" w:line="400" w:lineRule="exact"/>
        <w:jc w:val="center"/>
        <w:rPr>
          <w:rFonts w:eastAsia="宋体"/>
          <w:bCs w:val="0"/>
          <w:i w:val="0"/>
          <w:color w:val="000000"/>
          <w:sz w:val="32"/>
          <w:szCs w:val="32"/>
        </w:rPr>
      </w:pPr>
      <w:r>
        <w:rPr>
          <w:sz w:val="24"/>
          <w:szCs w:val="24"/>
        </w:rPr>
        <w:br w:type="page"/>
      </w:r>
      <w:bookmarkStart w:id="101" w:name="_Toc14360"/>
      <w:r>
        <w:rPr>
          <w:rFonts w:hint="default" w:eastAsia="宋体" w:cs="Times New Roman"/>
          <w:bCs w:val="0"/>
          <w:i w:val="0"/>
          <w:color w:val="000000"/>
          <w:sz w:val="32"/>
          <w:szCs w:val="32"/>
          <w:lang w:val="en-US" w:eastAsia="zh-CN"/>
        </w:rPr>
        <w:t>致    谢</w:t>
      </w:r>
      <w:bookmarkEnd w:id="101"/>
    </w:p>
    <w:p w14:paraId="0438EC84">
      <w:pPr>
        <w:spacing w:line="360" w:lineRule="auto"/>
        <w:ind w:firstLine="472" w:firstLineChars="200"/>
        <w:rPr>
          <w:rFonts w:hint="eastAsia" w:ascii="Times New Roman" w:hAnsi="Times New Roman" w:eastAsia="宋体" w:cs="Times New Roman"/>
          <w:spacing w:val="-2"/>
          <w:sz w:val="24"/>
          <w:szCs w:val="22"/>
          <w:lang w:val="en-US" w:eastAsia="zh-CN"/>
        </w:rPr>
      </w:pPr>
      <w:r>
        <w:rPr>
          <w:rFonts w:hint="eastAsia" w:ascii="Times New Roman" w:hAnsi="Times New Roman" w:eastAsia="宋体" w:cs="Times New Roman"/>
          <w:spacing w:val="-2"/>
          <w:sz w:val="24"/>
          <w:szCs w:val="22"/>
          <w:lang w:val="en-US" w:eastAsia="zh-CN"/>
        </w:rPr>
        <w:t>值此论文完稿之际，感激之情油然而生。</w:t>
      </w:r>
    </w:p>
    <w:p w14:paraId="1486410A">
      <w:pPr>
        <w:spacing w:line="360" w:lineRule="auto"/>
        <w:ind w:firstLine="472" w:firstLineChars="200"/>
        <w:rPr>
          <w:rFonts w:hint="eastAsia" w:ascii="Times New Roman" w:hAnsi="Times New Roman" w:eastAsia="宋体" w:cs="Times New Roman"/>
          <w:spacing w:val="-2"/>
          <w:sz w:val="24"/>
          <w:szCs w:val="22"/>
          <w:lang w:val="en-US" w:eastAsia="zh-CN"/>
        </w:rPr>
      </w:pPr>
      <w:r>
        <w:rPr>
          <w:rFonts w:hint="eastAsia" w:ascii="Times New Roman" w:hAnsi="Times New Roman" w:eastAsia="宋体" w:cs="Times New Roman"/>
          <w:spacing w:val="-2"/>
          <w:sz w:val="24"/>
          <w:szCs w:val="22"/>
          <w:lang w:val="en-US" w:eastAsia="zh-CN"/>
        </w:rPr>
        <w:t>首先，我要感谢我的指导老师郑心科老师。从论文选题、资料收集、研究方案制定、实验设计到论文撰写，每一个环节都得到了郑老师的悉心指导。郑老师严谨的治学态度、渊博的专业知识和敏锐的学术洞察力，不仅为我的研究指明了方向，更让我深受启发。每当我遇到困难和挫折时，郑老师总是耐心地为我答疑解惑，给予我鼓励和支持，让我能够坚持完成这项研究工作。</w:t>
      </w:r>
    </w:p>
    <w:p w14:paraId="434948D9">
      <w:pPr>
        <w:spacing w:line="360" w:lineRule="auto"/>
        <w:ind w:firstLine="472" w:firstLineChars="200"/>
        <w:rPr>
          <w:rFonts w:hint="eastAsia" w:ascii="Times New Roman" w:hAnsi="Times New Roman" w:eastAsia="宋体" w:cs="Times New Roman"/>
          <w:spacing w:val="-2"/>
          <w:sz w:val="24"/>
          <w:szCs w:val="22"/>
          <w:lang w:val="en-US" w:eastAsia="zh-CN"/>
        </w:rPr>
      </w:pPr>
      <w:r>
        <w:rPr>
          <w:rFonts w:hint="eastAsia" w:ascii="Times New Roman" w:hAnsi="Times New Roman" w:eastAsia="宋体" w:cs="Times New Roman"/>
          <w:spacing w:val="-2"/>
          <w:sz w:val="24"/>
          <w:szCs w:val="22"/>
          <w:lang w:val="en-US" w:eastAsia="zh-CN"/>
        </w:rPr>
        <w:t>其次，我要感谢大数据与人工智能学院的各位老师，感谢他们为我提供了良好的学习环境和实验条件。同时，感谢图书馆的工作人员，为我查阅资料提供了便利。</w:t>
      </w:r>
    </w:p>
    <w:p w14:paraId="4AE35441">
      <w:pPr>
        <w:spacing w:line="360" w:lineRule="auto"/>
        <w:ind w:firstLine="472" w:firstLineChars="200"/>
        <w:rPr>
          <w:rFonts w:hint="eastAsia" w:ascii="Times New Roman" w:hAnsi="Times New Roman" w:eastAsia="宋体" w:cs="Times New Roman"/>
          <w:spacing w:val="-2"/>
          <w:sz w:val="24"/>
          <w:szCs w:val="22"/>
          <w:lang w:val="en-US" w:eastAsia="zh-CN"/>
        </w:rPr>
      </w:pPr>
      <w:r>
        <w:rPr>
          <w:rFonts w:hint="eastAsia" w:ascii="Times New Roman" w:hAnsi="Times New Roman" w:eastAsia="宋体" w:cs="Times New Roman"/>
          <w:spacing w:val="-2"/>
          <w:sz w:val="24"/>
          <w:szCs w:val="22"/>
          <w:lang w:val="en-US" w:eastAsia="zh-CN"/>
        </w:rPr>
        <w:t>在论文撰写过程中，我参考了许多专家学者的研究成果，在此对这些文献的作者表示诚挚的谢意。他们的研究成果为我的研究提供了重要的理论基础和实践指导。</w:t>
      </w:r>
    </w:p>
    <w:p w14:paraId="3F697F13">
      <w:pPr>
        <w:spacing w:line="360" w:lineRule="auto"/>
        <w:ind w:firstLine="472" w:firstLineChars="200"/>
        <w:rPr>
          <w:rFonts w:hint="eastAsia" w:ascii="Times New Roman" w:hAnsi="Times New Roman" w:eastAsia="宋体" w:cs="Times New Roman"/>
          <w:spacing w:val="-2"/>
          <w:sz w:val="24"/>
          <w:szCs w:val="22"/>
          <w:lang w:val="en-US" w:eastAsia="zh-CN"/>
        </w:rPr>
      </w:pPr>
      <w:r>
        <w:rPr>
          <w:rFonts w:hint="eastAsia" w:ascii="Times New Roman" w:hAnsi="Times New Roman" w:eastAsia="宋体" w:cs="Times New Roman"/>
          <w:spacing w:val="-2"/>
          <w:sz w:val="24"/>
          <w:szCs w:val="22"/>
          <w:lang w:val="en-US" w:eastAsia="zh-CN"/>
        </w:rPr>
        <w:t>最后，我要感谢我的家人和朋友，感谢他们在我求学路上给予的关爱和支持。他们的理解与鼓励是我前进的动力。</w:t>
      </w:r>
    </w:p>
    <w:p w14:paraId="4FD02464">
      <w:pPr>
        <w:spacing w:line="360" w:lineRule="auto"/>
        <w:ind w:firstLine="472" w:firstLineChars="200"/>
        <w:rPr>
          <w:rFonts w:hint="eastAsia" w:ascii="Times New Roman" w:hAnsi="Times New Roman" w:eastAsia="宋体" w:cs="Times New Roman"/>
          <w:spacing w:val="-2"/>
          <w:sz w:val="24"/>
          <w:szCs w:val="22"/>
          <w:lang w:val="en-US" w:eastAsia="zh-CN"/>
        </w:rPr>
      </w:pPr>
      <w:r>
        <w:rPr>
          <w:rFonts w:hint="eastAsia" w:ascii="Times New Roman" w:hAnsi="Times New Roman" w:eastAsia="宋体" w:cs="Times New Roman"/>
          <w:spacing w:val="-2"/>
          <w:sz w:val="24"/>
          <w:szCs w:val="22"/>
          <w:lang w:val="en-US" w:eastAsia="zh-CN"/>
        </w:rPr>
        <w:t>由于本人水平有限，论文中难免存在不足之处，敬请各位</w:t>
      </w:r>
      <w:r>
        <w:rPr>
          <w:rFonts w:hint="eastAsia" w:ascii="Times New Roman" w:hAnsi="Times New Roman" w:cs="Times New Roman"/>
          <w:spacing w:val="-2"/>
          <w:sz w:val="24"/>
          <w:szCs w:val="22"/>
          <w:lang w:val="en-US" w:eastAsia="zh-CN"/>
        </w:rPr>
        <w:t>领</w:t>
      </w:r>
      <w:bookmarkStart w:id="102" w:name="_GoBack"/>
      <w:bookmarkEnd w:id="102"/>
      <w:r>
        <w:rPr>
          <w:rFonts w:hint="eastAsia" w:ascii="Times New Roman" w:hAnsi="Times New Roman" w:cs="Times New Roman"/>
          <w:spacing w:val="-2"/>
          <w:sz w:val="24"/>
          <w:szCs w:val="22"/>
          <w:lang w:val="en-US" w:eastAsia="zh-CN"/>
        </w:rPr>
        <w:t>导</w:t>
      </w:r>
      <w:r>
        <w:rPr>
          <w:rFonts w:hint="eastAsia" w:ascii="Times New Roman" w:hAnsi="Times New Roman" w:eastAsia="宋体" w:cs="Times New Roman"/>
          <w:spacing w:val="-2"/>
          <w:sz w:val="24"/>
          <w:szCs w:val="22"/>
          <w:lang w:val="en-US" w:eastAsia="zh-CN"/>
        </w:rPr>
        <w:t>和</w:t>
      </w:r>
      <w:r>
        <w:rPr>
          <w:rFonts w:hint="eastAsia" w:ascii="Times New Roman" w:hAnsi="Times New Roman" w:cs="Times New Roman"/>
          <w:spacing w:val="-2"/>
          <w:sz w:val="24"/>
          <w:szCs w:val="22"/>
          <w:lang w:val="en-US" w:eastAsia="zh-CN"/>
        </w:rPr>
        <w:t>老师</w:t>
      </w:r>
      <w:r>
        <w:rPr>
          <w:rFonts w:hint="eastAsia" w:ascii="Times New Roman" w:hAnsi="Times New Roman" w:eastAsia="宋体" w:cs="Times New Roman"/>
          <w:spacing w:val="-2"/>
          <w:sz w:val="24"/>
          <w:szCs w:val="22"/>
          <w:lang w:val="en-US" w:eastAsia="zh-CN"/>
        </w:rPr>
        <w:t>批评指正。</w:t>
      </w:r>
    </w:p>
    <w:p w14:paraId="33DFFB17">
      <w:pPr>
        <w:spacing w:line="360" w:lineRule="exact"/>
        <w:jc w:val="both"/>
        <w:rPr>
          <w:rFonts w:hint="default" w:ascii="Times New Roman" w:hAnsi="Times New Roman" w:eastAsia="宋体" w:cs="Times New Roman"/>
          <w:lang w:val="en-US" w:eastAsia="zh-CN"/>
        </w:rPr>
        <w:sectPr>
          <w:footerReference r:id="rId14" w:type="default"/>
          <w:pgSz w:w="11907" w:h="16840"/>
          <w:pgMar w:top="1361" w:right="1134" w:bottom="1361" w:left="1134" w:header="850" w:footer="851" w:gutter="851"/>
          <w:pgBorders>
            <w:top w:val="none" w:sz="0" w:space="0"/>
            <w:left w:val="none" w:sz="0" w:space="0"/>
            <w:bottom w:val="none" w:sz="0" w:space="0"/>
            <w:right w:val="none" w:sz="0" w:space="0"/>
          </w:pgBorders>
          <w:pgNumType w:fmt="decimal" w:start="1"/>
          <w:cols w:space="720" w:num="1"/>
        </w:sectPr>
      </w:pPr>
    </w:p>
    <w:p w14:paraId="19FAD40B"/>
    <w:sectPr>
      <w:footerReference r:id="rId15" w:type="default"/>
      <w:type w:val="continuous"/>
      <w:pgSz w:w="11907" w:h="16840"/>
      <w:pgMar w:top="1361" w:right="1134" w:bottom="1361" w:left="1134" w:header="720" w:footer="851" w:gutter="851"/>
      <w:pgBorders>
        <w:top w:val="none" w:sz="0" w:space="0"/>
        <w:left w:val="none" w:sz="0" w:space="0"/>
        <w:bottom w:val="none" w:sz="0" w:space="0"/>
        <w:right w:val="none" w:sz="0" w:space="0"/>
      </w:pgBorders>
      <w:pgNumType w:fmt="decimal"/>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科" w:date="2026-04-12T17:28:00Z" w:initials="">
    <w:p w14:paraId="5873949E">
      <w:pPr>
        <w:pStyle w:val="6"/>
        <w:rPr>
          <w:rFonts w:hint="default" w:eastAsia="宋体"/>
          <w:color w:val="FF0000"/>
          <w:lang w:val="en-US" w:eastAsia="zh-CN"/>
        </w:rPr>
      </w:pPr>
      <w:r>
        <w:rPr>
          <w:rFonts w:hint="eastAsia"/>
          <w:color w:val="FF0000"/>
          <w:lang w:val="en-US" w:eastAsia="zh-CN"/>
        </w:rPr>
        <w:t>表述过于空泛，像（</w:t>
      </w:r>
      <w:r>
        <w:rPr>
          <w:rFonts w:hint="default" w:ascii="Times New Roman" w:hAnsi="Times New Roman" w:cs="Times New Roman" w:eastAsiaTheme="majorEastAsia"/>
          <w:color w:val="FF0000"/>
          <w:sz w:val="24"/>
        </w:rPr>
        <w:t>旨在通过先进的大数据处理技术</w:t>
      </w:r>
      <w:r>
        <w:rPr>
          <w:rFonts w:hint="eastAsia"/>
          <w:color w:val="FF0000"/>
          <w:lang w:val="en-US" w:eastAsia="zh-CN"/>
        </w:rPr>
        <w:t>），利用什么先进技术呢？</w:t>
      </w:r>
    </w:p>
  </w:comment>
  <w:comment w:id="1" w:author="小科" w:date="2026-04-12T17:27:12Z" w:initials="">
    <w:p w14:paraId="6413EFF8">
      <w:pPr>
        <w:pStyle w:val="6"/>
        <w:rPr>
          <w:rFonts w:hint="default"/>
          <w:color w:val="FF0000"/>
          <w:lang w:val="en-US"/>
        </w:rPr>
      </w:pPr>
      <w:r>
        <w:rPr>
          <w:rFonts w:hint="eastAsia"/>
          <w:color w:val="FF0000"/>
          <w:lang w:val="en-US" w:eastAsia="zh-CN"/>
        </w:rPr>
        <w:t>不要有换行，通篇有换行的修改一下，注：需要换行的就换行，严格按照模板进行</w:t>
      </w:r>
    </w:p>
  </w:comment>
  <w:comment w:id="2" w:author="小科" w:date="2026-04-12T17:32:10Z" w:initials="">
    <w:p w14:paraId="219B1307">
      <w:pPr>
        <w:pStyle w:val="6"/>
        <w:rPr>
          <w:rFonts w:hint="default" w:eastAsia="宋体"/>
          <w:color w:val="FF0000"/>
          <w:lang w:val="en-US" w:eastAsia="zh-CN"/>
        </w:rPr>
      </w:pPr>
      <w:r>
        <w:rPr>
          <w:rFonts w:hint="eastAsia"/>
          <w:color w:val="FF0000"/>
          <w:lang w:val="en-US" w:eastAsia="zh-CN"/>
        </w:rPr>
        <w:t>最好别超过5个</w:t>
      </w:r>
    </w:p>
  </w:comment>
  <w:comment w:id="3" w:author="小科" w:date="2026-04-12T17:46:12Z" w:initials="">
    <w:p w14:paraId="3D7D0F09">
      <w:pPr>
        <w:pStyle w:val="6"/>
        <w:rPr>
          <w:rFonts w:hint="default" w:eastAsia="宋体"/>
          <w:color w:val="FF0000"/>
          <w:lang w:val="en-US" w:eastAsia="zh-CN"/>
        </w:rPr>
      </w:pPr>
      <w:r>
        <w:rPr>
          <w:rFonts w:hint="eastAsia" w:ascii="宋体" w:hAnsi="宋体" w:cs="宋体"/>
          <w:color w:val="FF0000"/>
          <w:kern w:val="0"/>
          <w:sz w:val="24"/>
        </w:rPr>
        <w:t>段前18磅，段后18磅</w:t>
      </w:r>
      <w:r>
        <w:rPr>
          <w:rFonts w:hint="eastAsia" w:ascii="宋体" w:hAnsi="宋体" w:cs="宋体"/>
          <w:color w:val="FF0000"/>
          <w:kern w:val="0"/>
          <w:sz w:val="24"/>
          <w:lang w:eastAsia="zh-CN"/>
        </w:rPr>
        <w:t>，</w:t>
      </w:r>
      <w:r>
        <w:rPr>
          <w:rFonts w:hint="eastAsia" w:ascii="宋体" w:hAnsi="宋体" w:cs="宋体"/>
          <w:color w:val="FF0000"/>
          <w:kern w:val="0"/>
          <w:sz w:val="24"/>
          <w:lang w:val="en-US" w:eastAsia="zh-CN"/>
        </w:rPr>
        <w:t>自己好好检查一下格式</w:t>
      </w:r>
    </w:p>
  </w:comment>
  <w:comment w:id="4" w:author="小科" w:date="2026-04-12T17:32:55Z" w:initials="">
    <w:p w14:paraId="7D4BC1E6">
      <w:pPr>
        <w:pStyle w:val="6"/>
        <w:rPr>
          <w:color w:val="FF0000"/>
        </w:rPr>
      </w:pPr>
      <w:r>
        <w:rPr>
          <w:rFonts w:ascii="宋体" w:hAnsi="宋体" w:eastAsia="宋体" w:cs="宋体"/>
          <w:color w:val="FF0000"/>
          <w:sz w:val="24"/>
          <w:szCs w:val="24"/>
        </w:rPr>
        <w:t>表述</w:t>
      </w:r>
      <w:r>
        <w:rPr>
          <w:rFonts w:hint="eastAsia" w:ascii="宋体" w:hAnsi="宋体" w:eastAsia="宋体" w:cs="宋体"/>
          <w:color w:val="FF0000"/>
          <w:sz w:val="24"/>
          <w:szCs w:val="24"/>
          <w:lang w:val="en-US" w:eastAsia="zh-CN"/>
        </w:rPr>
        <w:t>较</w:t>
      </w:r>
      <w:r>
        <w:rPr>
          <w:rFonts w:ascii="宋体" w:hAnsi="宋体" w:eastAsia="宋体" w:cs="宋体"/>
          <w:color w:val="FF0000"/>
          <w:sz w:val="24"/>
          <w:szCs w:val="24"/>
        </w:rPr>
        <w:t>口语化</w:t>
      </w:r>
    </w:p>
  </w:comment>
  <w:comment w:id="5" w:author="小科" w:date="2026-04-12T17:34:34Z" w:initials="">
    <w:p w14:paraId="40E806F6">
      <w:pPr>
        <w:pStyle w:val="6"/>
        <w:rPr>
          <w:color w:val="FF0000"/>
        </w:rPr>
      </w:pPr>
      <w:r>
        <w:rPr>
          <w:rFonts w:ascii="宋体" w:hAnsi="宋体" w:eastAsia="宋体" w:cs="宋体"/>
          <w:color w:val="FF0000"/>
          <w:sz w:val="24"/>
          <w:szCs w:val="24"/>
        </w:rPr>
        <w:t>首次出现英文缩写</w:t>
      </w:r>
      <w:r>
        <w:rPr>
          <w:rFonts w:hint="eastAsia" w:ascii="宋体" w:hAnsi="宋体" w:eastAsia="宋体" w:cs="宋体"/>
          <w:color w:val="FF0000"/>
          <w:sz w:val="24"/>
          <w:szCs w:val="24"/>
          <w:lang w:val="en-US" w:eastAsia="zh-CN"/>
        </w:rPr>
        <w:t>最好</w:t>
      </w:r>
      <w:r>
        <w:rPr>
          <w:rFonts w:ascii="宋体" w:hAnsi="宋体" w:eastAsia="宋体" w:cs="宋体"/>
          <w:color w:val="FF0000"/>
          <w:sz w:val="24"/>
          <w:szCs w:val="24"/>
        </w:rPr>
        <w:t>注释</w:t>
      </w:r>
    </w:p>
  </w:comment>
  <w:comment w:id="6" w:author="小科" w:date="2026-04-12T17:36:54Z" w:initials="">
    <w:p w14:paraId="0B5130DB">
      <w:pPr>
        <w:pStyle w:val="6"/>
        <w:rPr>
          <w:rFonts w:hint="default" w:eastAsia="宋体"/>
          <w:color w:val="FF0000"/>
          <w:lang w:val="en-US" w:eastAsia="zh-CN"/>
        </w:rPr>
      </w:pPr>
      <w:r>
        <w:rPr>
          <w:rFonts w:hint="eastAsia"/>
          <w:color w:val="FF0000"/>
          <w:lang w:val="en-US" w:eastAsia="zh-CN"/>
        </w:rPr>
        <w:t>按点来写作的时候，通篇最好保持一致，你下面那就是用的（1），（2）</w:t>
      </w:r>
    </w:p>
  </w:comment>
  <w:comment w:id="7" w:author="小科" w:date="2026-04-12T17:38:15Z" w:initials="">
    <w:p w14:paraId="576ACC27">
      <w:pPr>
        <w:pStyle w:val="6"/>
        <w:rPr>
          <w:rFonts w:hint="default" w:eastAsia="宋体"/>
          <w:color w:val="FF0000"/>
          <w:lang w:val="en-US" w:eastAsia="zh-CN"/>
        </w:rPr>
      </w:pPr>
      <w:r>
        <w:rPr>
          <w:rFonts w:hint="eastAsia"/>
          <w:color w:val="FF0000"/>
          <w:lang w:val="en-US" w:eastAsia="zh-CN"/>
        </w:rPr>
        <w:t>格式问题，可以这样写。</w:t>
      </w:r>
      <w:r>
        <w:rPr>
          <w:rFonts w:hint="default" w:ascii="Times New Roman" w:hAnsi="Times New Roman" w:eastAsia="宋体" w:cs="Times New Roman"/>
          <w:color w:val="FF0000"/>
          <w:kern w:val="2"/>
          <w:sz w:val="24"/>
          <w:szCs w:val="22"/>
          <w:lang w:val="en-US" w:eastAsia="zh-CN" w:bidi="ar-SA"/>
        </w:rPr>
        <w:t>（1）</w:t>
      </w:r>
      <w:r>
        <w:rPr>
          <w:rFonts w:hint="default" w:ascii="Times New Roman" w:hAnsi="Times New Roman" w:eastAsia="宋体" w:cs="Times New Roman"/>
          <w:color w:val="FF0000"/>
          <w:sz w:val="24"/>
          <w:szCs w:val="22"/>
          <w:lang w:val="en-US" w:eastAsia="zh-CN"/>
        </w:rPr>
        <w:t>学术价值</w:t>
      </w:r>
      <w:r>
        <w:rPr>
          <w:rFonts w:hint="eastAsia" w:cs="Times New Roman"/>
          <w:color w:val="FF0000"/>
          <w:sz w:val="24"/>
          <w:szCs w:val="22"/>
          <w:lang w:val="en-US" w:eastAsia="zh-CN"/>
        </w:rPr>
        <w:t>：</w:t>
      </w:r>
      <w:r>
        <w:rPr>
          <w:rFonts w:hint="default" w:ascii="Times New Roman" w:hAnsi="Times New Roman" w:eastAsia="宋体" w:cs="Times New Roman"/>
          <w:color w:val="FF0000"/>
          <w:sz w:val="24"/>
          <w:szCs w:val="22"/>
          <w:lang w:val="en-US" w:eastAsia="zh-CN"/>
        </w:rPr>
        <w:t>本选题</w:t>
      </w:r>
    </w:p>
  </w:comment>
  <w:comment w:id="8" w:author="小科" w:date="2026-04-12T17:41:50Z" w:initials="">
    <w:p w14:paraId="7F5EBBFC">
      <w:pPr>
        <w:pStyle w:val="6"/>
        <w:rPr>
          <w:rFonts w:hint="eastAsia" w:eastAsia="宋体"/>
          <w:color w:val="FF0000"/>
          <w:lang w:val="en-US" w:eastAsia="zh-CN"/>
        </w:rPr>
      </w:pPr>
      <w:r>
        <w:rPr>
          <w:rFonts w:hint="eastAsia"/>
          <w:color w:val="FF0000"/>
          <w:lang w:val="en-US" w:eastAsia="zh-CN"/>
        </w:rPr>
        <w:t>格式对吗（</w:t>
      </w:r>
      <w:r>
        <w:rPr>
          <w:rFonts w:hint="eastAsia" w:ascii="宋体" w:hAnsi="宋体" w:cs="宋体"/>
          <w:color w:val="FF0000"/>
          <w:kern w:val="0"/>
          <w:sz w:val="24"/>
        </w:rPr>
        <w:t>小四号宋体，行距18磅，段前段后为0，两端对齐。</w:t>
      </w:r>
      <w:r>
        <w:rPr>
          <w:rFonts w:hint="eastAsia"/>
          <w:color w:val="FF0000"/>
          <w:lang w:val="en-US" w:eastAsia="zh-CN"/>
        </w:rPr>
        <w:t>）</w:t>
      </w:r>
    </w:p>
  </w:comment>
  <w:comment w:id="9" w:author="小科" w:date="2026-04-12T17:55:43Z" w:initials="">
    <w:p w14:paraId="6056D7C0">
      <w:pPr>
        <w:pStyle w:val="6"/>
      </w:pPr>
      <w:r>
        <w:rPr>
          <w:rFonts w:hint="eastAsia"/>
          <w:color w:val="FF0000"/>
          <w:lang w:val="en-US" w:eastAsia="zh-CN"/>
        </w:rPr>
        <w:t>引用参考文献需要上标，全文上标</w:t>
      </w:r>
    </w:p>
  </w:comment>
  <w:comment w:id="10" w:author="小科" w:date="2026-04-12T17:57:21Z" w:initials="">
    <w:p w14:paraId="6638C985">
      <w:pPr>
        <w:pStyle w:val="6"/>
        <w:rPr>
          <w:rFonts w:hint="default" w:eastAsia="宋体"/>
          <w:lang w:val="en-US" w:eastAsia="zh-CN"/>
        </w:rPr>
      </w:pPr>
      <w:r>
        <w:rPr>
          <w:rFonts w:hint="eastAsia"/>
          <w:lang w:val="en-US" w:eastAsia="zh-CN"/>
        </w:rPr>
        <w:t>图尽量调整美观，上面直接空半页内容</w:t>
      </w:r>
    </w:p>
  </w:comment>
  <w:comment w:id="11" w:author="小科" w:date="2026-04-12T18:20:25Z" w:initials="">
    <w:p w14:paraId="0A11737F">
      <w:pPr>
        <w:pStyle w:val="6"/>
        <w:rPr>
          <w:rFonts w:hint="default" w:eastAsia="宋体"/>
          <w:color w:val="FF0000"/>
          <w:lang w:val="en-US" w:eastAsia="zh-CN"/>
        </w:rPr>
      </w:pPr>
      <w:r>
        <w:rPr>
          <w:rFonts w:hint="eastAsia"/>
          <w:color w:val="FF0000"/>
          <w:lang w:val="en-US" w:eastAsia="zh-CN"/>
        </w:rPr>
        <w:t>能具体来自于哪儿吗？</w:t>
      </w:r>
    </w:p>
  </w:comment>
  <w:comment w:id="12" w:author="小科" w:date="2026-04-12T18:22:23Z" w:initials="">
    <w:p w14:paraId="75F71FAF">
      <w:pPr>
        <w:pStyle w:val="6"/>
        <w:rPr>
          <w:rFonts w:hint="default" w:eastAsia="宋体"/>
          <w:lang w:val="en-US" w:eastAsia="zh-CN"/>
        </w:rPr>
      </w:pPr>
      <w:r>
        <w:rPr>
          <w:rFonts w:hint="eastAsia"/>
          <w:lang w:val="en-US" w:eastAsia="zh-CN"/>
        </w:rPr>
        <w:t>表插入应该在上面</w:t>
      </w:r>
    </w:p>
  </w:comment>
  <w:comment w:id="13" w:author="小科" w:date="2026-04-12T18:24:06Z" w:initials="">
    <w:p w14:paraId="65107AC1">
      <w:pPr>
        <w:pStyle w:val="6"/>
        <w:rPr>
          <w:rFonts w:hint="eastAsia" w:eastAsia="宋体"/>
          <w:color w:val="FF0000"/>
          <w:lang w:val="en-US" w:eastAsia="zh-CN"/>
        </w:rPr>
      </w:pPr>
      <w:r>
        <w:rPr>
          <w:rFonts w:hint="eastAsia"/>
          <w:color w:val="FF0000"/>
          <w:lang w:val="en-US" w:eastAsia="zh-CN"/>
        </w:rPr>
        <w:t>提到相关与预处理的技术了吗？</w:t>
      </w:r>
    </w:p>
  </w:comment>
  <w:comment w:id="14" w:author="小科" w:date="2026-04-12T18:25:20Z" w:initials="">
    <w:p w14:paraId="50136655">
      <w:pPr>
        <w:pStyle w:val="6"/>
        <w:rPr>
          <w:rFonts w:hint="default" w:eastAsia="宋体"/>
          <w:lang w:val="en-US" w:eastAsia="zh-CN"/>
        </w:rPr>
      </w:pPr>
      <w:r>
        <w:rPr>
          <w:rFonts w:hint="eastAsia"/>
          <w:lang w:val="en-US" w:eastAsia="zh-CN"/>
        </w:rPr>
        <w:t>调节一下美观，最好图和图标不要分页</w:t>
      </w:r>
    </w:p>
  </w:comment>
  <w:comment w:id="15" w:author="小科" w:date="2026-04-12T18:27:50Z" w:initials="">
    <w:p w14:paraId="6F6CB8D3">
      <w:pPr>
        <w:pStyle w:val="6"/>
        <w:rPr>
          <w:rFonts w:hint="default" w:eastAsia="宋体"/>
          <w:color w:val="FF0000"/>
          <w:lang w:val="en-US" w:eastAsia="zh-CN"/>
        </w:rPr>
      </w:pPr>
      <w:r>
        <w:rPr>
          <w:rFonts w:hint="eastAsia"/>
          <w:color w:val="FF0000"/>
          <w:lang w:val="en-US" w:eastAsia="zh-CN"/>
        </w:rPr>
        <w:t>中间有空行要求？</w:t>
      </w:r>
    </w:p>
  </w:comment>
  <w:comment w:id="16" w:author="小科" w:date="2026-04-12T18:28:53Z" w:initials="">
    <w:p w14:paraId="7446277F">
      <w:pPr>
        <w:pStyle w:val="6"/>
        <w:rPr>
          <w:rFonts w:hint="eastAsia" w:eastAsia="宋体"/>
          <w:color w:val="FF0000"/>
          <w:lang w:val="en-US" w:eastAsia="zh-CN"/>
        </w:rPr>
      </w:pPr>
      <w:r>
        <w:rPr>
          <w:rFonts w:hint="eastAsia"/>
          <w:color w:val="FF0000"/>
          <w:lang w:val="en-US" w:eastAsia="zh-CN"/>
        </w:rPr>
        <w:t>同上</w:t>
      </w:r>
    </w:p>
    <w:p w14:paraId="50BB4EB0">
      <w:pPr>
        <w:pStyle w:val="6"/>
      </w:pPr>
    </w:p>
  </w:comment>
  <w:comment w:id="17" w:author="小科" w:date="2026-04-12T18:29:36Z" w:initials="">
    <w:p w14:paraId="42C800D4">
      <w:pPr>
        <w:pStyle w:val="6"/>
        <w:rPr>
          <w:rFonts w:hint="default" w:eastAsia="宋体"/>
          <w:color w:val="FF0000"/>
          <w:lang w:val="en-US" w:eastAsia="zh-CN"/>
        </w:rPr>
      </w:pPr>
      <w:r>
        <w:rPr>
          <w:rFonts w:hint="eastAsia"/>
          <w:color w:val="FF0000"/>
          <w:lang w:val="en-US" w:eastAsia="zh-CN"/>
        </w:rPr>
        <w:t>表名在上面</w:t>
      </w:r>
    </w:p>
  </w:comment>
  <w:comment w:id="18" w:author="小科" w:date="2026-04-12T18:30:26Z" w:initials="">
    <w:p w14:paraId="5BA50960">
      <w:pPr>
        <w:pStyle w:val="6"/>
        <w:rPr>
          <w:rFonts w:hint="eastAsia" w:eastAsia="宋体"/>
          <w:color w:val="FF0000"/>
          <w:lang w:val="en-US" w:eastAsia="zh-CN"/>
        </w:rPr>
      </w:pPr>
      <w:r>
        <w:rPr>
          <w:rFonts w:hint="eastAsia"/>
          <w:color w:val="FF0000"/>
          <w:lang w:val="en-US" w:eastAsia="zh-CN"/>
        </w:rPr>
        <w:t>同上</w:t>
      </w:r>
    </w:p>
  </w:comment>
  <w:comment w:id="19" w:author="小科" w:date="2026-04-12T18:37:45Z" w:initials="">
    <w:p w14:paraId="47F979A2">
      <w:pPr>
        <w:pStyle w:val="6"/>
        <w:rPr>
          <w:rFonts w:hint="default" w:eastAsia="宋体"/>
          <w:color w:val="FF0000"/>
          <w:lang w:val="en-US" w:eastAsia="zh-CN"/>
        </w:rPr>
      </w:pPr>
      <w:r>
        <w:rPr>
          <w:rFonts w:hint="eastAsia"/>
          <w:color w:val="FF0000"/>
          <w:lang w:val="en-US" w:eastAsia="zh-CN"/>
        </w:rPr>
        <w:t>标注呢？</w:t>
      </w:r>
    </w:p>
  </w:comment>
  <w:comment w:id="20" w:author="小科" w:date="2026-04-12T18:39:26Z" w:initials="">
    <w:p w14:paraId="1D7FBF2D">
      <w:pPr>
        <w:pStyle w:val="6"/>
        <w:rPr>
          <w:rFonts w:hint="default" w:eastAsia="宋体"/>
          <w:color w:val="FF0000"/>
          <w:lang w:val="en-US" w:eastAsia="zh-CN"/>
        </w:rPr>
      </w:pPr>
      <w:r>
        <w:rPr>
          <w:rFonts w:hint="eastAsia"/>
          <w:color w:val="FF0000"/>
          <w:lang w:val="en-US" w:eastAsia="zh-CN"/>
        </w:rPr>
        <w:t>注意书写呀</w:t>
      </w:r>
    </w:p>
  </w:comment>
  <w:comment w:id="21" w:author="小科" w:date="2026-04-12T18:41:38Z" w:initials="">
    <w:p w14:paraId="60CC5EE3">
      <w:pPr>
        <w:pStyle w:val="6"/>
        <w:rPr>
          <w:rFonts w:hint="eastAsia" w:eastAsia="宋体"/>
          <w:color w:val="FF0000"/>
          <w:lang w:val="en-US" w:eastAsia="zh-CN"/>
        </w:rPr>
      </w:pPr>
      <w:r>
        <w:rPr>
          <w:rFonts w:hint="eastAsia"/>
          <w:color w:val="FF0000"/>
          <w:lang w:val="en-US" w:eastAsia="zh-CN"/>
        </w:rPr>
        <w:t>什么算法？</w:t>
      </w:r>
    </w:p>
  </w:comment>
  <w:comment w:id="22" w:author="小科" w:date="2026-04-12T18:49:50Z" w:initials="">
    <w:p w14:paraId="36C2A05C">
      <w:pPr>
        <w:pStyle w:val="6"/>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873949E" w15:done="0"/>
  <w15:commentEx w15:paraId="6413EFF8" w15:done="0"/>
  <w15:commentEx w15:paraId="219B1307" w15:done="0"/>
  <w15:commentEx w15:paraId="3D7D0F09" w15:done="0"/>
  <w15:commentEx w15:paraId="7D4BC1E6" w15:done="0"/>
  <w15:commentEx w15:paraId="40E806F6" w15:done="0"/>
  <w15:commentEx w15:paraId="0B5130DB" w15:done="0"/>
  <w15:commentEx w15:paraId="576ACC27" w15:done="0"/>
  <w15:commentEx w15:paraId="7F5EBBFC" w15:done="0"/>
  <w15:commentEx w15:paraId="6056D7C0" w15:done="0"/>
  <w15:commentEx w15:paraId="6638C985" w15:done="0"/>
  <w15:commentEx w15:paraId="0A11737F" w15:done="0"/>
  <w15:commentEx w15:paraId="75F71FAF" w15:done="0"/>
  <w15:commentEx w15:paraId="65107AC1" w15:done="0"/>
  <w15:commentEx w15:paraId="50136655" w15:done="0"/>
  <w15:commentEx w15:paraId="6F6CB8D3" w15:done="0"/>
  <w15:commentEx w15:paraId="50BB4EB0" w15:done="0"/>
  <w15:commentEx w15:paraId="42C800D4" w15:done="0"/>
  <w15:commentEx w15:paraId="5BA50960" w15:done="0"/>
  <w15:commentEx w15:paraId="47F979A2" w15:done="0"/>
  <w15:commentEx w15:paraId="1D7FBF2D" w15:done="0"/>
  <w15:commentEx w15:paraId="60CC5EE3" w15:done="0"/>
  <w15:commentEx w15:paraId="36C2A05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汉仪大宋简">
    <w:panose1 w:val="02010600000101010101"/>
    <w:charset w:val="86"/>
    <w:family w:val="auto"/>
    <w:pitch w:val="default"/>
    <w:sig w:usb0="00000001" w:usb1="080E0800" w:usb2="00000002" w:usb3="00000000" w:csb0="00040000" w:csb1="00000000"/>
  </w:font>
  <w:font w:name="Tahoma">
    <w:panose1 w:val="020B0604030504040204"/>
    <w:charset w:val="00"/>
    <w:family w:val="auto"/>
    <w:pitch w:val="default"/>
    <w:sig w:usb0="E1002EFF" w:usb1="C000605B" w:usb2="00000029" w:usb3="00000000" w:csb0="200101FF" w:csb1="20280000"/>
  </w:font>
  <w:font w:name="汉仪仿宋简">
    <w:panose1 w:val="02010600000101010101"/>
    <w:charset w:val="80"/>
    <w:family w:val="auto"/>
    <w:pitch w:val="default"/>
    <w:sig w:usb0="800002BF" w:usb1="184F6CF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F3BF">
    <w:pPr>
      <w:pStyle w:val="13"/>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1519">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08F91">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C8B9">
    <w:pPr>
      <w:pStyle w:val="13"/>
      <w:pBdr>
        <w:top w:val="single" w:color="auto" w:sz="8" w:space="1"/>
      </w:pBdr>
      <w:wordWrap w:val="0"/>
      <w:jc w:val="right"/>
      <w:rPr>
        <w:rFonts w:ascii="Times New Roman" w:hAnsi="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967C0">
    <w:pPr>
      <w:pStyle w:val="13"/>
      <w:pBdr>
        <w:top w:val="single" w:color="auto" w:sz="8" w:space="1"/>
      </w:pBdr>
      <w:wordWrap w:val="0"/>
      <w:jc w:val="right"/>
      <w:rPr>
        <w:rFonts w:ascii="Times New Roman" w:hAnsi="Times New Roman"/>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5ACAA4">
                          <w:pPr>
                            <w:pStyle w:val="13"/>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85ACAA4">
                    <w:pPr>
                      <w:pStyle w:val="13"/>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AE2D1">
    <w:pPr>
      <w:pStyle w:val="13"/>
      <w:pBdr>
        <w:top w:val="single" w:color="auto" w:sz="8" w:space="1"/>
      </w:pBdr>
      <w:wordWrap w:val="0"/>
      <w:jc w:val="right"/>
      <w:rPr>
        <w:rFonts w:ascii="Times New Roman" w:hAnsi="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A15E0">
                          <w:pPr>
                            <w:pStyle w:val="13"/>
                            <w:rPr>
                              <w:rFonts w:hint="eastAsia" w:ascii="宋体" w:hAnsi="宋体" w:eastAsia="宋体" w:cs="宋体"/>
                              <w:sz w:val="24"/>
                              <w:szCs w:val="24"/>
                            </w:rPr>
                          </w:pPr>
                          <w:r>
                            <w:rPr>
                              <w:rFonts w:hint="eastAsia" w:ascii="宋体" w:hAnsi="宋体" w:cs="宋体"/>
                              <w:sz w:val="24"/>
                              <w:szCs w:val="24"/>
                            </w:rPr>
                            <w:t xml:space="preserve">第 </w:t>
                          </w: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hint="eastAsia"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t xml:space="preserve"> 页 共 </w:t>
                          </w:r>
                          <w:r>
                            <w:rPr>
                              <w:rFonts w:hint="eastAsia" w:ascii="宋体" w:hAnsi="宋体" w:cs="宋体"/>
                              <w:sz w:val="24"/>
                              <w:szCs w:val="24"/>
                              <w:lang w:val="en-US" w:eastAsia="zh-CN"/>
                            </w:rPr>
                            <w:t>54</w:t>
                          </w:r>
                          <w:r>
                            <w:rPr>
                              <w:rFonts w:hint="eastAsia" w:ascii="宋体" w:hAnsi="宋体" w:cs="宋体"/>
                              <w:sz w:val="24"/>
                              <w:szCs w:val="24"/>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E7A15E0">
                    <w:pPr>
                      <w:pStyle w:val="13"/>
                      <w:rPr>
                        <w:rFonts w:hint="eastAsia" w:ascii="宋体" w:hAnsi="宋体" w:eastAsia="宋体" w:cs="宋体"/>
                        <w:sz w:val="24"/>
                        <w:szCs w:val="24"/>
                      </w:rPr>
                    </w:pPr>
                    <w:r>
                      <w:rPr>
                        <w:rFonts w:hint="eastAsia" w:ascii="宋体" w:hAnsi="宋体" w:cs="宋体"/>
                        <w:sz w:val="24"/>
                        <w:szCs w:val="24"/>
                      </w:rPr>
                      <w:t xml:space="preserve">第 </w:t>
                    </w: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hint="eastAsia" w:ascii="宋体" w:hAnsi="宋体" w:cs="宋体"/>
                        <w:sz w:val="24"/>
                        <w:szCs w:val="24"/>
                      </w:rPr>
                      <w:t>5</w:t>
                    </w:r>
                    <w:r>
                      <w:rPr>
                        <w:rFonts w:hint="eastAsia" w:ascii="宋体" w:hAnsi="宋体" w:cs="宋体"/>
                        <w:sz w:val="24"/>
                        <w:szCs w:val="24"/>
                      </w:rPr>
                      <w:fldChar w:fldCharType="end"/>
                    </w:r>
                    <w:r>
                      <w:rPr>
                        <w:rFonts w:hint="eastAsia" w:ascii="宋体" w:hAnsi="宋体" w:cs="宋体"/>
                        <w:sz w:val="24"/>
                        <w:szCs w:val="24"/>
                      </w:rPr>
                      <w:t xml:space="preserve"> 页 共 </w:t>
                    </w:r>
                    <w:r>
                      <w:rPr>
                        <w:rFonts w:hint="eastAsia" w:ascii="宋体" w:hAnsi="宋体" w:cs="宋体"/>
                        <w:sz w:val="24"/>
                        <w:szCs w:val="24"/>
                        <w:lang w:val="en-US" w:eastAsia="zh-CN"/>
                      </w:rPr>
                      <w:t>54</w:t>
                    </w:r>
                    <w:r>
                      <w:rPr>
                        <w:rFonts w:hint="eastAsia" w:ascii="宋体" w:hAnsi="宋体" w:cs="宋体"/>
                        <w:sz w:val="24"/>
                        <w:szCs w:val="24"/>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AD3AD">
    <w:pPr>
      <w:pStyle w:val="13"/>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10694">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9E10694">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AB77">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C3160">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E999">
    <w:pPr>
      <w:framePr w:w="466" w:h="11551" w:hSpace="180" w:wrap="auto" w:vAnchor="text" w:hAnchor="page" w:x="831" w:y="151"/>
      <w:jc w:val="center"/>
      <w:rPr>
        <w:rFonts w:ascii="宋体"/>
      </w:rPr>
    </w:pPr>
  </w:p>
  <w:p w14:paraId="6B766048">
    <w:pPr>
      <w:framePr w:w="466" w:h="11551" w:hSpace="180" w:wrap="auto" w:vAnchor="text" w:hAnchor="page" w:x="831" w:y="151"/>
      <w:jc w:val="center"/>
      <w:rPr>
        <w:rFonts w:ascii="宋体"/>
      </w:rPr>
    </w:pPr>
  </w:p>
  <w:p w14:paraId="375891DC">
    <w:pPr>
      <w:framePr w:w="466" w:h="11551" w:hSpace="180" w:wrap="auto" w:vAnchor="text" w:hAnchor="page" w:x="831" w:y="151"/>
      <w:jc w:val="center"/>
      <w:rPr>
        <w:rFonts w:ascii="宋体"/>
      </w:rPr>
    </w:pPr>
  </w:p>
  <w:p w14:paraId="5BE06762">
    <w:pPr>
      <w:framePr w:w="466" w:h="11551" w:hSpace="180" w:wrap="auto" w:vAnchor="text" w:hAnchor="page" w:x="831" w:y="151"/>
      <w:jc w:val="center"/>
      <w:rPr>
        <w:rFonts w:ascii="宋体"/>
      </w:rPr>
    </w:pPr>
  </w:p>
  <w:p w14:paraId="4AEAF8DC">
    <w:pPr>
      <w:framePr w:w="466" w:h="11551" w:hSpace="180" w:wrap="auto" w:vAnchor="text" w:hAnchor="page" w:x="831" w:y="151"/>
      <w:jc w:val="center"/>
      <w:rPr>
        <w:rFonts w:ascii="宋体"/>
      </w:rPr>
    </w:pPr>
  </w:p>
  <w:p w14:paraId="3359FD18">
    <w:pPr>
      <w:framePr w:w="466" w:h="11551" w:hSpace="180" w:wrap="auto" w:vAnchor="text" w:hAnchor="page" w:x="831" w:y="151"/>
      <w:jc w:val="center"/>
      <w:rPr>
        <w:rFonts w:ascii="宋体"/>
      </w:rPr>
    </w:pPr>
  </w:p>
  <w:p w14:paraId="1E4F4E26">
    <w:pPr>
      <w:framePr w:w="466" w:h="11551" w:hSpace="180" w:wrap="auto" w:vAnchor="text" w:hAnchor="page" w:x="831" w:y="151"/>
      <w:jc w:val="center"/>
      <w:rPr>
        <w:rFonts w:ascii="宋体"/>
      </w:rPr>
    </w:pPr>
  </w:p>
  <w:p w14:paraId="6375C5C5">
    <w:pPr>
      <w:framePr w:w="466" w:h="11551" w:hSpace="180" w:wrap="auto" w:vAnchor="text" w:hAnchor="page" w:x="831" w:y="151"/>
      <w:jc w:val="center"/>
      <w:rPr>
        <w:rFonts w:ascii="宋体"/>
      </w:rPr>
    </w:pPr>
  </w:p>
  <w:p w14:paraId="3830F8B9">
    <w:pPr>
      <w:framePr w:w="466" w:h="11551" w:hSpace="180" w:wrap="auto" w:vAnchor="text" w:hAnchor="page" w:x="831" w:y="151"/>
      <w:jc w:val="center"/>
      <w:rPr>
        <w:rFonts w:ascii="宋体"/>
      </w:rPr>
    </w:pPr>
  </w:p>
  <w:p w14:paraId="49C2A919">
    <w:pPr>
      <w:framePr w:w="466" w:h="11551" w:hSpace="180" w:wrap="auto" w:vAnchor="text" w:hAnchor="page" w:x="831" w:y="151"/>
      <w:jc w:val="center"/>
      <w:rPr>
        <w:rFonts w:ascii="宋体"/>
      </w:rPr>
    </w:pPr>
    <w:r>
      <w:rPr>
        <w:rFonts w:hint="eastAsia" w:ascii="宋体"/>
      </w:rPr>
      <w:t>┊</w:t>
    </w:r>
  </w:p>
  <w:p w14:paraId="4BDE0065">
    <w:pPr>
      <w:framePr w:w="466" w:h="11551" w:hSpace="180" w:wrap="auto" w:vAnchor="text" w:hAnchor="page" w:x="831" w:y="151"/>
      <w:jc w:val="center"/>
      <w:rPr>
        <w:rFonts w:ascii="宋体"/>
      </w:rPr>
    </w:pPr>
    <w:r>
      <w:rPr>
        <w:rFonts w:hint="eastAsia" w:ascii="宋体"/>
      </w:rPr>
      <w:t>┊</w:t>
    </w:r>
  </w:p>
  <w:p w14:paraId="1EC1F424">
    <w:pPr>
      <w:framePr w:w="466" w:h="11551" w:hSpace="180" w:wrap="auto" w:vAnchor="text" w:hAnchor="page" w:x="831" w:y="151"/>
      <w:jc w:val="center"/>
      <w:rPr>
        <w:rFonts w:ascii="宋体"/>
      </w:rPr>
    </w:pPr>
    <w:r>
      <w:rPr>
        <w:rFonts w:hint="eastAsia" w:ascii="宋体"/>
      </w:rPr>
      <w:t>┊</w:t>
    </w:r>
  </w:p>
  <w:p w14:paraId="11BFCD91">
    <w:pPr>
      <w:framePr w:w="466" w:h="11551" w:hSpace="180" w:wrap="auto" w:vAnchor="text" w:hAnchor="page" w:x="831" w:y="151"/>
      <w:jc w:val="center"/>
      <w:rPr>
        <w:rFonts w:ascii="宋体"/>
      </w:rPr>
    </w:pPr>
    <w:r>
      <w:rPr>
        <w:rFonts w:hint="eastAsia" w:ascii="宋体"/>
      </w:rPr>
      <w:t>┊</w:t>
    </w:r>
  </w:p>
  <w:p w14:paraId="063DE7E8">
    <w:pPr>
      <w:framePr w:w="466" w:h="11551" w:hSpace="180" w:wrap="auto" w:vAnchor="text" w:hAnchor="page" w:x="831" w:y="151"/>
      <w:jc w:val="center"/>
      <w:rPr>
        <w:rFonts w:ascii="宋体"/>
      </w:rPr>
    </w:pPr>
    <w:r>
      <w:rPr>
        <w:rFonts w:hint="eastAsia" w:ascii="宋体"/>
      </w:rPr>
      <w:t>┊</w:t>
    </w:r>
  </w:p>
  <w:p w14:paraId="0FF6538D">
    <w:pPr>
      <w:framePr w:w="466" w:h="11551" w:hSpace="180" w:wrap="auto" w:vAnchor="text" w:hAnchor="page" w:x="831" w:y="151"/>
      <w:jc w:val="center"/>
      <w:rPr>
        <w:rFonts w:ascii="宋体"/>
      </w:rPr>
    </w:pPr>
    <w:r>
      <w:rPr>
        <w:rFonts w:hint="eastAsia" w:ascii="宋体"/>
      </w:rPr>
      <w:t>┊</w:t>
    </w:r>
  </w:p>
  <w:p w14:paraId="77EFF866">
    <w:pPr>
      <w:framePr w:w="466" w:h="11551" w:hSpace="180" w:wrap="auto" w:vAnchor="text" w:hAnchor="page" w:x="831" w:y="151"/>
      <w:jc w:val="center"/>
      <w:rPr>
        <w:rFonts w:ascii="宋体"/>
      </w:rPr>
    </w:pPr>
    <w:r>
      <w:rPr>
        <w:rFonts w:hint="eastAsia" w:ascii="宋体"/>
      </w:rPr>
      <w:t>┊</w:t>
    </w:r>
  </w:p>
  <w:p w14:paraId="4C195964">
    <w:pPr>
      <w:framePr w:w="466" w:h="11551" w:hSpace="180" w:wrap="auto" w:vAnchor="text" w:hAnchor="page" w:x="831" w:y="151"/>
      <w:jc w:val="center"/>
      <w:rPr>
        <w:rFonts w:ascii="宋体"/>
      </w:rPr>
    </w:pPr>
    <w:r>
      <w:rPr>
        <w:rFonts w:hint="eastAsia" w:ascii="宋体"/>
      </w:rPr>
      <w:t>┊</w:t>
    </w:r>
  </w:p>
  <w:p w14:paraId="03872062">
    <w:pPr>
      <w:framePr w:w="466" w:h="11551" w:hSpace="180" w:wrap="auto" w:vAnchor="text" w:hAnchor="page" w:x="831" w:y="151"/>
      <w:jc w:val="center"/>
      <w:rPr>
        <w:rFonts w:ascii="宋体"/>
      </w:rPr>
    </w:pPr>
    <w:r>
      <w:rPr>
        <w:rFonts w:hint="eastAsia" w:ascii="宋体"/>
      </w:rPr>
      <w:t>┊</w:t>
    </w:r>
  </w:p>
  <w:p w14:paraId="71F1F4EA">
    <w:pPr>
      <w:framePr w:w="466" w:h="11551" w:hSpace="180" w:wrap="auto" w:vAnchor="text" w:hAnchor="page" w:x="831" w:y="151"/>
      <w:jc w:val="center"/>
      <w:rPr>
        <w:rFonts w:ascii="宋体"/>
      </w:rPr>
    </w:pPr>
    <w:r>
      <w:rPr>
        <w:rFonts w:hint="eastAsia" w:ascii="宋体"/>
      </w:rPr>
      <w:t>┊</w:t>
    </w:r>
  </w:p>
  <w:p w14:paraId="6A4DA061">
    <w:pPr>
      <w:framePr w:w="466" w:h="11551" w:hSpace="180" w:wrap="auto" w:vAnchor="text" w:hAnchor="page" w:x="831" w:y="151"/>
      <w:jc w:val="center"/>
    </w:pPr>
    <w:r>
      <w:rPr>
        <w:rFonts w:hint="eastAsia" w:ascii="宋体"/>
      </w:rPr>
      <w:t>┊</w:t>
    </w:r>
  </w:p>
  <w:p w14:paraId="3F0E8E51">
    <w:pPr>
      <w:framePr w:w="466" w:h="11551" w:hSpace="180" w:wrap="auto" w:vAnchor="text" w:hAnchor="page" w:x="831" w:y="151"/>
      <w:jc w:val="center"/>
      <w:rPr>
        <w:rFonts w:ascii="宋体"/>
      </w:rPr>
    </w:pPr>
    <w:r>
      <w:rPr>
        <w:rFonts w:hint="eastAsia" w:ascii="宋体"/>
      </w:rPr>
      <w:t>┊</w:t>
    </w:r>
  </w:p>
  <w:p w14:paraId="2C76948A">
    <w:pPr>
      <w:framePr w:w="466" w:h="11551" w:hSpace="180" w:wrap="auto" w:vAnchor="text" w:hAnchor="page" w:x="831" w:y="151"/>
      <w:jc w:val="center"/>
      <w:rPr>
        <w:rFonts w:ascii="宋体"/>
      </w:rPr>
    </w:pPr>
    <w:r>
      <w:rPr>
        <w:rFonts w:hint="eastAsia" w:ascii="宋体"/>
      </w:rPr>
      <w:t>┊</w:t>
    </w:r>
  </w:p>
  <w:p w14:paraId="5C2D472D">
    <w:pPr>
      <w:framePr w:w="466" w:h="11551" w:hSpace="180" w:wrap="auto" w:vAnchor="text" w:hAnchor="page" w:x="831" w:y="151"/>
      <w:jc w:val="center"/>
      <w:rPr>
        <w:rFonts w:ascii="宋体"/>
      </w:rPr>
    </w:pPr>
    <w:r>
      <w:rPr>
        <w:rFonts w:hint="eastAsia" w:ascii="宋体"/>
      </w:rPr>
      <w:t>装</w:t>
    </w:r>
  </w:p>
  <w:p w14:paraId="50106968">
    <w:pPr>
      <w:framePr w:w="466" w:h="11551" w:hSpace="180" w:wrap="auto" w:vAnchor="text" w:hAnchor="page" w:x="831" w:y="151"/>
      <w:jc w:val="center"/>
      <w:rPr>
        <w:rFonts w:ascii="宋体"/>
      </w:rPr>
    </w:pPr>
    <w:r>
      <w:rPr>
        <w:rFonts w:hint="eastAsia" w:ascii="宋体"/>
      </w:rPr>
      <w:t>┊</w:t>
    </w:r>
  </w:p>
  <w:p w14:paraId="20A88F61">
    <w:pPr>
      <w:framePr w:w="466" w:h="11551" w:hSpace="180" w:wrap="auto" w:vAnchor="text" w:hAnchor="page" w:x="831" w:y="151"/>
      <w:jc w:val="center"/>
      <w:rPr>
        <w:rFonts w:ascii="宋体"/>
      </w:rPr>
    </w:pPr>
    <w:r>
      <w:rPr>
        <w:rFonts w:hint="eastAsia" w:ascii="宋体"/>
      </w:rPr>
      <w:t>┊</w:t>
    </w:r>
  </w:p>
  <w:p w14:paraId="7D91327C">
    <w:pPr>
      <w:framePr w:w="466" w:h="11551" w:hSpace="180" w:wrap="auto" w:vAnchor="text" w:hAnchor="page" w:x="831" w:y="151"/>
      <w:jc w:val="center"/>
      <w:rPr>
        <w:rFonts w:ascii="宋体"/>
      </w:rPr>
    </w:pPr>
    <w:r>
      <w:rPr>
        <w:rFonts w:hint="eastAsia" w:ascii="宋体"/>
      </w:rPr>
      <w:t>┊</w:t>
    </w:r>
  </w:p>
  <w:p w14:paraId="464AAC5E">
    <w:pPr>
      <w:framePr w:w="466" w:h="11551" w:hSpace="180" w:wrap="auto" w:vAnchor="text" w:hAnchor="page" w:x="831" w:y="151"/>
      <w:jc w:val="center"/>
      <w:rPr>
        <w:rFonts w:ascii="宋体"/>
      </w:rPr>
    </w:pPr>
    <w:r>
      <w:rPr>
        <w:rFonts w:hint="eastAsia" w:ascii="宋体"/>
      </w:rPr>
      <w:t>┊</w:t>
    </w:r>
  </w:p>
  <w:p w14:paraId="39C36C96">
    <w:pPr>
      <w:framePr w:w="466" w:h="11551" w:hSpace="180" w:wrap="auto" w:vAnchor="text" w:hAnchor="page" w:x="831" w:y="151"/>
      <w:jc w:val="center"/>
      <w:rPr>
        <w:rFonts w:ascii="宋体"/>
      </w:rPr>
    </w:pPr>
    <w:r>
      <w:rPr>
        <w:rFonts w:hint="eastAsia" w:ascii="宋体"/>
      </w:rPr>
      <w:t>┊</w:t>
    </w:r>
  </w:p>
  <w:p w14:paraId="1929998D">
    <w:pPr>
      <w:framePr w:w="466" w:h="11551" w:hSpace="180" w:wrap="auto" w:vAnchor="text" w:hAnchor="page" w:x="831" w:y="151"/>
      <w:jc w:val="center"/>
      <w:rPr>
        <w:rFonts w:ascii="宋体"/>
      </w:rPr>
    </w:pPr>
    <w:r>
      <w:rPr>
        <w:rFonts w:hint="eastAsia" w:ascii="宋体"/>
      </w:rPr>
      <w:t>订</w:t>
    </w:r>
  </w:p>
  <w:p w14:paraId="6BF46EA4">
    <w:pPr>
      <w:framePr w:w="466" w:h="11551" w:hSpace="180" w:wrap="auto" w:vAnchor="text" w:hAnchor="page" w:x="831" w:y="151"/>
      <w:jc w:val="center"/>
      <w:rPr>
        <w:rFonts w:ascii="宋体"/>
      </w:rPr>
    </w:pPr>
    <w:r>
      <w:rPr>
        <w:rFonts w:hint="eastAsia" w:ascii="宋体"/>
      </w:rPr>
      <w:t>┊</w:t>
    </w:r>
  </w:p>
  <w:p w14:paraId="1B45812B">
    <w:pPr>
      <w:framePr w:w="466" w:h="11551" w:hSpace="180" w:wrap="auto" w:vAnchor="text" w:hAnchor="page" w:x="831" w:y="151"/>
      <w:jc w:val="center"/>
      <w:rPr>
        <w:rFonts w:ascii="宋体"/>
      </w:rPr>
    </w:pPr>
    <w:r>
      <w:rPr>
        <w:rFonts w:hint="eastAsia" w:ascii="宋体"/>
      </w:rPr>
      <w:t>┊</w:t>
    </w:r>
  </w:p>
  <w:p w14:paraId="5478FE33">
    <w:pPr>
      <w:framePr w:w="466" w:h="11551" w:hSpace="180" w:wrap="auto" w:vAnchor="text" w:hAnchor="page" w:x="831" w:y="151"/>
      <w:jc w:val="center"/>
      <w:rPr>
        <w:rFonts w:ascii="宋体"/>
      </w:rPr>
    </w:pPr>
    <w:r>
      <w:rPr>
        <w:rFonts w:hint="eastAsia" w:ascii="宋体"/>
      </w:rPr>
      <w:t>┊</w:t>
    </w:r>
  </w:p>
  <w:p w14:paraId="40BCD17B">
    <w:pPr>
      <w:framePr w:w="466" w:h="11551" w:hSpace="180" w:wrap="auto" w:vAnchor="text" w:hAnchor="page" w:x="831" w:y="151"/>
      <w:jc w:val="center"/>
      <w:rPr>
        <w:rFonts w:ascii="宋体"/>
      </w:rPr>
    </w:pPr>
    <w:r>
      <w:rPr>
        <w:rFonts w:hint="eastAsia" w:ascii="宋体"/>
      </w:rPr>
      <w:t>┊</w:t>
    </w:r>
  </w:p>
  <w:p w14:paraId="26BD2531">
    <w:pPr>
      <w:framePr w:w="466" w:h="11551" w:hSpace="180" w:wrap="auto" w:vAnchor="text" w:hAnchor="page" w:x="831" w:y="151"/>
      <w:jc w:val="center"/>
      <w:rPr>
        <w:rFonts w:ascii="宋体"/>
      </w:rPr>
    </w:pPr>
    <w:r>
      <w:rPr>
        <w:rFonts w:hint="eastAsia" w:ascii="宋体"/>
      </w:rPr>
      <w:t>┊</w:t>
    </w:r>
  </w:p>
  <w:p w14:paraId="4148838B">
    <w:pPr>
      <w:framePr w:w="466" w:h="11551" w:hSpace="180" w:wrap="auto" w:vAnchor="text" w:hAnchor="page" w:x="831" w:y="151"/>
      <w:jc w:val="center"/>
      <w:rPr>
        <w:rFonts w:ascii="宋体"/>
      </w:rPr>
    </w:pPr>
    <w:r>
      <w:rPr>
        <w:rFonts w:hint="eastAsia" w:ascii="宋体"/>
      </w:rPr>
      <w:t>线</w:t>
    </w:r>
  </w:p>
  <w:p w14:paraId="15EB54EC">
    <w:pPr>
      <w:framePr w:w="466" w:h="11551" w:hSpace="180" w:wrap="auto" w:vAnchor="text" w:hAnchor="page" w:x="831" w:y="151"/>
      <w:jc w:val="center"/>
      <w:rPr>
        <w:rFonts w:ascii="宋体"/>
      </w:rPr>
    </w:pPr>
    <w:r>
      <w:rPr>
        <w:rFonts w:hint="eastAsia" w:ascii="宋体"/>
      </w:rPr>
      <w:t>┊</w:t>
    </w:r>
  </w:p>
  <w:p w14:paraId="0025AB05">
    <w:pPr>
      <w:framePr w:w="466" w:h="11551" w:hSpace="180" w:wrap="auto" w:vAnchor="text" w:hAnchor="page" w:x="831" w:y="151"/>
      <w:jc w:val="center"/>
      <w:rPr>
        <w:rFonts w:ascii="宋体"/>
      </w:rPr>
    </w:pPr>
    <w:r>
      <w:rPr>
        <w:rFonts w:hint="eastAsia" w:ascii="宋体"/>
      </w:rPr>
      <w:t>┊</w:t>
    </w:r>
  </w:p>
  <w:p w14:paraId="401E84A8">
    <w:pPr>
      <w:framePr w:w="466" w:h="11551" w:hSpace="180" w:wrap="auto" w:vAnchor="text" w:hAnchor="page" w:x="831" w:y="151"/>
      <w:jc w:val="center"/>
      <w:rPr>
        <w:rFonts w:ascii="宋体"/>
      </w:rPr>
    </w:pPr>
    <w:r>
      <w:rPr>
        <w:rFonts w:hint="eastAsia" w:ascii="宋体"/>
      </w:rPr>
      <w:t>┊</w:t>
    </w:r>
  </w:p>
  <w:p w14:paraId="6DD3F074">
    <w:pPr>
      <w:framePr w:w="466" w:h="11551" w:hSpace="180" w:wrap="auto" w:vAnchor="text" w:hAnchor="page" w:x="831" w:y="151"/>
      <w:jc w:val="center"/>
      <w:rPr>
        <w:rFonts w:ascii="宋体"/>
      </w:rPr>
    </w:pPr>
    <w:r>
      <w:rPr>
        <w:rFonts w:hint="eastAsia" w:ascii="宋体"/>
      </w:rPr>
      <w:t>┊</w:t>
    </w:r>
  </w:p>
  <w:p w14:paraId="76BC8F0B">
    <w:pPr>
      <w:framePr w:w="466" w:h="11551" w:hSpace="180" w:wrap="auto" w:vAnchor="text" w:hAnchor="page" w:x="831" w:y="151"/>
      <w:jc w:val="center"/>
      <w:rPr>
        <w:rFonts w:ascii="宋体"/>
      </w:rPr>
    </w:pPr>
    <w:r>
      <w:rPr>
        <w:rFonts w:hint="eastAsia" w:ascii="宋体"/>
      </w:rPr>
      <w:t>┊</w:t>
    </w:r>
  </w:p>
  <w:p w14:paraId="3AC89168">
    <w:pPr>
      <w:framePr w:w="466" w:h="11551" w:hSpace="180" w:wrap="auto" w:vAnchor="text" w:hAnchor="page" w:x="831" w:y="151"/>
      <w:jc w:val="center"/>
      <w:rPr>
        <w:rFonts w:ascii="宋体"/>
      </w:rPr>
    </w:pPr>
    <w:r>
      <w:rPr>
        <w:rFonts w:hint="eastAsia" w:ascii="宋体"/>
      </w:rPr>
      <w:t>┊</w:t>
    </w:r>
  </w:p>
  <w:p w14:paraId="3B7F18B9">
    <w:pPr>
      <w:framePr w:w="466" w:h="11551" w:hSpace="180" w:wrap="auto" w:vAnchor="text" w:hAnchor="page" w:x="831" w:y="151"/>
      <w:jc w:val="center"/>
      <w:rPr>
        <w:rFonts w:ascii="宋体"/>
      </w:rPr>
    </w:pPr>
    <w:r>
      <w:rPr>
        <w:rFonts w:hint="eastAsia" w:ascii="宋体"/>
      </w:rPr>
      <w:t>┊</w:t>
    </w:r>
  </w:p>
  <w:p w14:paraId="15E45829">
    <w:pPr>
      <w:framePr w:w="466" w:h="11551" w:hSpace="180" w:wrap="auto" w:vAnchor="text" w:hAnchor="page" w:x="831" w:y="151"/>
      <w:jc w:val="center"/>
      <w:rPr>
        <w:rFonts w:ascii="宋体"/>
      </w:rPr>
    </w:pPr>
    <w:r>
      <w:rPr>
        <w:rFonts w:hint="eastAsia" w:ascii="宋体"/>
      </w:rPr>
      <w:t>┊</w:t>
    </w:r>
  </w:p>
  <w:p w14:paraId="7416E665">
    <w:pPr>
      <w:framePr w:w="466" w:h="11551" w:hSpace="180" w:wrap="auto" w:vAnchor="text" w:hAnchor="page" w:x="831" w:y="151"/>
      <w:jc w:val="center"/>
      <w:rPr>
        <w:rFonts w:ascii="宋体"/>
      </w:rPr>
    </w:pPr>
    <w:r>
      <w:rPr>
        <w:rFonts w:hint="eastAsia" w:ascii="宋体"/>
      </w:rPr>
      <w:t>┊</w:t>
    </w:r>
  </w:p>
  <w:p w14:paraId="2D91B82A">
    <w:pPr>
      <w:framePr w:w="466" w:h="11551" w:hSpace="180" w:wrap="auto" w:vAnchor="text" w:hAnchor="page" w:x="831" w:y="151"/>
      <w:jc w:val="center"/>
      <w:rPr>
        <w:rFonts w:ascii="宋体"/>
      </w:rPr>
    </w:pPr>
    <w:r>
      <w:rPr>
        <w:rFonts w:hint="eastAsia" w:ascii="宋体"/>
      </w:rPr>
      <w:t>┊</w:t>
    </w:r>
  </w:p>
  <w:p w14:paraId="4A52E651">
    <w:pPr>
      <w:framePr w:w="466" w:h="11551" w:hSpace="180" w:wrap="auto" w:vAnchor="text" w:hAnchor="page" w:x="831" w:y="151"/>
      <w:jc w:val="center"/>
      <w:rPr>
        <w:rFonts w:ascii="宋体"/>
      </w:rPr>
    </w:pPr>
    <w:r>
      <w:rPr>
        <w:rFonts w:hint="eastAsia" w:ascii="宋体"/>
      </w:rPr>
      <w:t>┊</w:t>
    </w:r>
  </w:p>
  <w:p w14:paraId="695AA111">
    <w:pPr>
      <w:framePr w:w="466" w:h="11551" w:hSpace="180" w:wrap="auto" w:vAnchor="text" w:hAnchor="page" w:x="831" w:y="151"/>
      <w:jc w:val="center"/>
      <w:rPr>
        <w:rFonts w:ascii="宋体"/>
      </w:rPr>
    </w:pPr>
    <w:r>
      <w:rPr>
        <w:rFonts w:hint="eastAsia" w:ascii="宋体"/>
      </w:rPr>
      <w:t>┊</w:t>
    </w:r>
  </w:p>
  <w:p w14:paraId="54E1FBBD">
    <w:pPr>
      <w:framePr w:w="466" w:h="11551" w:hSpace="180" w:wrap="auto" w:vAnchor="text" w:hAnchor="page" w:x="831" w:y="151"/>
      <w:jc w:val="center"/>
    </w:pPr>
    <w:r>
      <w:rPr>
        <w:rFonts w:hint="eastAsia" w:ascii="宋体"/>
      </w:rPr>
      <w:t>┊</w:t>
    </w:r>
  </w:p>
  <w:p w14:paraId="0F04D308">
    <w:pPr>
      <w:pStyle w:val="14"/>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CE2DD">
    <w:pPr>
      <w:pStyle w:val="14"/>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739B67"/>
    <w:multiLevelType w:val="singleLevel"/>
    <w:tmpl w:val="52739B67"/>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科">
    <w15:presenceInfo w15:providerId="WPS Office" w15:userId="2354189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lMGUzMTc5NWI2ODY2YjU3ZjZkMzI0MTQ3ZTdmNjUifQ=="/>
  </w:docVars>
  <w:rsids>
    <w:rsidRoot w:val="00524FEB"/>
    <w:rsid w:val="000141A5"/>
    <w:rsid w:val="000453BE"/>
    <w:rsid w:val="0004654F"/>
    <w:rsid w:val="0004695E"/>
    <w:rsid w:val="000536BC"/>
    <w:rsid w:val="00057520"/>
    <w:rsid w:val="00072EE4"/>
    <w:rsid w:val="00091472"/>
    <w:rsid w:val="000A3B54"/>
    <w:rsid w:val="000C6A03"/>
    <w:rsid w:val="001020E3"/>
    <w:rsid w:val="001038F5"/>
    <w:rsid w:val="00110FE7"/>
    <w:rsid w:val="00115C90"/>
    <w:rsid w:val="00120494"/>
    <w:rsid w:val="00122442"/>
    <w:rsid w:val="00144C64"/>
    <w:rsid w:val="001525F9"/>
    <w:rsid w:val="00154CFD"/>
    <w:rsid w:val="00157544"/>
    <w:rsid w:val="00166846"/>
    <w:rsid w:val="00172DEA"/>
    <w:rsid w:val="001734C6"/>
    <w:rsid w:val="00187EEC"/>
    <w:rsid w:val="00193469"/>
    <w:rsid w:val="001937DD"/>
    <w:rsid w:val="00196956"/>
    <w:rsid w:val="001A22D3"/>
    <w:rsid w:val="001B126D"/>
    <w:rsid w:val="001B1D74"/>
    <w:rsid w:val="001B7067"/>
    <w:rsid w:val="002000C5"/>
    <w:rsid w:val="00205CFE"/>
    <w:rsid w:val="00221210"/>
    <w:rsid w:val="00221DDA"/>
    <w:rsid w:val="002304DF"/>
    <w:rsid w:val="00233A80"/>
    <w:rsid w:val="00267D19"/>
    <w:rsid w:val="00273071"/>
    <w:rsid w:val="00276C51"/>
    <w:rsid w:val="002B0C6D"/>
    <w:rsid w:val="002C218D"/>
    <w:rsid w:val="00301B82"/>
    <w:rsid w:val="00315EC8"/>
    <w:rsid w:val="00334584"/>
    <w:rsid w:val="003452E1"/>
    <w:rsid w:val="003456CA"/>
    <w:rsid w:val="00374669"/>
    <w:rsid w:val="00382EC2"/>
    <w:rsid w:val="0039031D"/>
    <w:rsid w:val="003A35F9"/>
    <w:rsid w:val="003A39B8"/>
    <w:rsid w:val="003D172E"/>
    <w:rsid w:val="003D6F88"/>
    <w:rsid w:val="003F1227"/>
    <w:rsid w:val="00414961"/>
    <w:rsid w:val="00415BCE"/>
    <w:rsid w:val="00422FEF"/>
    <w:rsid w:val="00430483"/>
    <w:rsid w:val="00473C23"/>
    <w:rsid w:val="004771BC"/>
    <w:rsid w:val="004A477A"/>
    <w:rsid w:val="004B06F8"/>
    <w:rsid w:val="004B2BF2"/>
    <w:rsid w:val="004E533B"/>
    <w:rsid w:val="00502A02"/>
    <w:rsid w:val="00524FEB"/>
    <w:rsid w:val="00527C2C"/>
    <w:rsid w:val="00534433"/>
    <w:rsid w:val="00541792"/>
    <w:rsid w:val="00555A3E"/>
    <w:rsid w:val="00566DCE"/>
    <w:rsid w:val="00570B63"/>
    <w:rsid w:val="005938B1"/>
    <w:rsid w:val="00594B89"/>
    <w:rsid w:val="005E2C0A"/>
    <w:rsid w:val="005F5E90"/>
    <w:rsid w:val="006306D7"/>
    <w:rsid w:val="00630B6D"/>
    <w:rsid w:val="0064564D"/>
    <w:rsid w:val="00647393"/>
    <w:rsid w:val="00672836"/>
    <w:rsid w:val="00673D66"/>
    <w:rsid w:val="006822BA"/>
    <w:rsid w:val="006847AA"/>
    <w:rsid w:val="006B7D2C"/>
    <w:rsid w:val="006E13B2"/>
    <w:rsid w:val="006E591E"/>
    <w:rsid w:val="006F2C2D"/>
    <w:rsid w:val="006F3E26"/>
    <w:rsid w:val="006F48AA"/>
    <w:rsid w:val="006F5F3D"/>
    <w:rsid w:val="007035C1"/>
    <w:rsid w:val="007035D1"/>
    <w:rsid w:val="0071036F"/>
    <w:rsid w:val="00712F81"/>
    <w:rsid w:val="00724280"/>
    <w:rsid w:val="007417BC"/>
    <w:rsid w:val="00755BD4"/>
    <w:rsid w:val="007643AD"/>
    <w:rsid w:val="007711B1"/>
    <w:rsid w:val="007715E9"/>
    <w:rsid w:val="007763F4"/>
    <w:rsid w:val="00791757"/>
    <w:rsid w:val="007A4584"/>
    <w:rsid w:val="007D54AC"/>
    <w:rsid w:val="007E4872"/>
    <w:rsid w:val="007F518A"/>
    <w:rsid w:val="00806E7D"/>
    <w:rsid w:val="008218A7"/>
    <w:rsid w:val="00826CF5"/>
    <w:rsid w:val="00830DC8"/>
    <w:rsid w:val="0083260C"/>
    <w:rsid w:val="008A0121"/>
    <w:rsid w:val="008A10DC"/>
    <w:rsid w:val="008A4AAE"/>
    <w:rsid w:val="008B387A"/>
    <w:rsid w:val="009001B0"/>
    <w:rsid w:val="009208A1"/>
    <w:rsid w:val="0092483A"/>
    <w:rsid w:val="00927C6B"/>
    <w:rsid w:val="00927E4E"/>
    <w:rsid w:val="009520DA"/>
    <w:rsid w:val="0096394A"/>
    <w:rsid w:val="009749F1"/>
    <w:rsid w:val="00976422"/>
    <w:rsid w:val="00976BCD"/>
    <w:rsid w:val="0099094F"/>
    <w:rsid w:val="009A7E59"/>
    <w:rsid w:val="009B075D"/>
    <w:rsid w:val="009C78CF"/>
    <w:rsid w:val="009E169E"/>
    <w:rsid w:val="009E677F"/>
    <w:rsid w:val="009F5B5A"/>
    <w:rsid w:val="00A22FEE"/>
    <w:rsid w:val="00A35B6F"/>
    <w:rsid w:val="00A46E5E"/>
    <w:rsid w:val="00A6181E"/>
    <w:rsid w:val="00A7373B"/>
    <w:rsid w:val="00A838E8"/>
    <w:rsid w:val="00A93460"/>
    <w:rsid w:val="00AA4F1A"/>
    <w:rsid w:val="00AA74C2"/>
    <w:rsid w:val="00AC115B"/>
    <w:rsid w:val="00B03958"/>
    <w:rsid w:val="00B07F69"/>
    <w:rsid w:val="00B339E7"/>
    <w:rsid w:val="00B40F98"/>
    <w:rsid w:val="00B471AF"/>
    <w:rsid w:val="00B5103B"/>
    <w:rsid w:val="00B66C39"/>
    <w:rsid w:val="00B6765E"/>
    <w:rsid w:val="00B72390"/>
    <w:rsid w:val="00B77581"/>
    <w:rsid w:val="00B8769C"/>
    <w:rsid w:val="00BB7D37"/>
    <w:rsid w:val="00BE4448"/>
    <w:rsid w:val="00BF0B9A"/>
    <w:rsid w:val="00BF4EA7"/>
    <w:rsid w:val="00C011A7"/>
    <w:rsid w:val="00C21074"/>
    <w:rsid w:val="00C22141"/>
    <w:rsid w:val="00C31C5E"/>
    <w:rsid w:val="00C541DF"/>
    <w:rsid w:val="00C54BC0"/>
    <w:rsid w:val="00C74218"/>
    <w:rsid w:val="00C752EA"/>
    <w:rsid w:val="00C85173"/>
    <w:rsid w:val="00C97C99"/>
    <w:rsid w:val="00CA16A9"/>
    <w:rsid w:val="00CC1584"/>
    <w:rsid w:val="00CC3A18"/>
    <w:rsid w:val="00CD2E53"/>
    <w:rsid w:val="00CE2870"/>
    <w:rsid w:val="00D0028B"/>
    <w:rsid w:val="00D07A3A"/>
    <w:rsid w:val="00D55D25"/>
    <w:rsid w:val="00D60919"/>
    <w:rsid w:val="00D61A8E"/>
    <w:rsid w:val="00D81785"/>
    <w:rsid w:val="00D84A9C"/>
    <w:rsid w:val="00D871C9"/>
    <w:rsid w:val="00DA3461"/>
    <w:rsid w:val="00DB7A57"/>
    <w:rsid w:val="00DC173F"/>
    <w:rsid w:val="00DE7B59"/>
    <w:rsid w:val="00DF02B7"/>
    <w:rsid w:val="00DF1C4A"/>
    <w:rsid w:val="00E21782"/>
    <w:rsid w:val="00E232D0"/>
    <w:rsid w:val="00E32857"/>
    <w:rsid w:val="00E401B7"/>
    <w:rsid w:val="00E41B6C"/>
    <w:rsid w:val="00E51409"/>
    <w:rsid w:val="00EA7E5E"/>
    <w:rsid w:val="00EB3F3F"/>
    <w:rsid w:val="00EC4E87"/>
    <w:rsid w:val="00ED15EF"/>
    <w:rsid w:val="00ED3F9F"/>
    <w:rsid w:val="00F02E7C"/>
    <w:rsid w:val="00F17040"/>
    <w:rsid w:val="00F318B3"/>
    <w:rsid w:val="00F363D5"/>
    <w:rsid w:val="00F519DD"/>
    <w:rsid w:val="00F80377"/>
    <w:rsid w:val="00F90618"/>
    <w:rsid w:val="00F949F9"/>
    <w:rsid w:val="00FA254B"/>
    <w:rsid w:val="00FA6ACA"/>
    <w:rsid w:val="00FC01B5"/>
    <w:rsid w:val="00FC5D04"/>
    <w:rsid w:val="020E2058"/>
    <w:rsid w:val="02284489"/>
    <w:rsid w:val="07BC2071"/>
    <w:rsid w:val="07E15B19"/>
    <w:rsid w:val="08393BA7"/>
    <w:rsid w:val="09C50189"/>
    <w:rsid w:val="09DC5943"/>
    <w:rsid w:val="0B1E3577"/>
    <w:rsid w:val="0CDD1A85"/>
    <w:rsid w:val="0DE86367"/>
    <w:rsid w:val="0E39220B"/>
    <w:rsid w:val="0F852E02"/>
    <w:rsid w:val="0FAC2EB1"/>
    <w:rsid w:val="10044A9B"/>
    <w:rsid w:val="10105AD1"/>
    <w:rsid w:val="103C4234"/>
    <w:rsid w:val="11F4044F"/>
    <w:rsid w:val="12622910"/>
    <w:rsid w:val="157B75AD"/>
    <w:rsid w:val="174540BD"/>
    <w:rsid w:val="174724F7"/>
    <w:rsid w:val="17D64F6F"/>
    <w:rsid w:val="183C204A"/>
    <w:rsid w:val="1B6D0DF9"/>
    <w:rsid w:val="1F02489B"/>
    <w:rsid w:val="1F5317CD"/>
    <w:rsid w:val="1FB62E02"/>
    <w:rsid w:val="20E856CD"/>
    <w:rsid w:val="2355143D"/>
    <w:rsid w:val="23DC1B5F"/>
    <w:rsid w:val="24D32F62"/>
    <w:rsid w:val="25E44CFA"/>
    <w:rsid w:val="28506677"/>
    <w:rsid w:val="297B189A"/>
    <w:rsid w:val="2A1F27A5"/>
    <w:rsid w:val="2A2E35A2"/>
    <w:rsid w:val="2A5C57A7"/>
    <w:rsid w:val="2B2D0EF2"/>
    <w:rsid w:val="2B6E606A"/>
    <w:rsid w:val="2CF8270A"/>
    <w:rsid w:val="2D7C1CBC"/>
    <w:rsid w:val="2E7865FB"/>
    <w:rsid w:val="300B19BF"/>
    <w:rsid w:val="32892EB1"/>
    <w:rsid w:val="33105381"/>
    <w:rsid w:val="33E81E5A"/>
    <w:rsid w:val="3431735D"/>
    <w:rsid w:val="343D21A6"/>
    <w:rsid w:val="362A49E8"/>
    <w:rsid w:val="366A4B09"/>
    <w:rsid w:val="39796ACA"/>
    <w:rsid w:val="39F16F5D"/>
    <w:rsid w:val="3B481C8A"/>
    <w:rsid w:val="3C377A75"/>
    <w:rsid w:val="3D0826B4"/>
    <w:rsid w:val="3D4F7F64"/>
    <w:rsid w:val="3E021D6A"/>
    <w:rsid w:val="3E554590"/>
    <w:rsid w:val="40324129"/>
    <w:rsid w:val="425C5EED"/>
    <w:rsid w:val="43201A5D"/>
    <w:rsid w:val="434D4C83"/>
    <w:rsid w:val="43D86335"/>
    <w:rsid w:val="44557097"/>
    <w:rsid w:val="44B30262"/>
    <w:rsid w:val="44B46A01"/>
    <w:rsid w:val="45B46040"/>
    <w:rsid w:val="45B778DE"/>
    <w:rsid w:val="47EA7B09"/>
    <w:rsid w:val="48822425"/>
    <w:rsid w:val="48A37066"/>
    <w:rsid w:val="49E8275C"/>
    <w:rsid w:val="4A724E9E"/>
    <w:rsid w:val="4B0E134F"/>
    <w:rsid w:val="4CEB4BB2"/>
    <w:rsid w:val="4D8F3FC2"/>
    <w:rsid w:val="4DDA6A40"/>
    <w:rsid w:val="4DDF5C24"/>
    <w:rsid w:val="4F0040A4"/>
    <w:rsid w:val="506924A8"/>
    <w:rsid w:val="51404C2B"/>
    <w:rsid w:val="51E43ECB"/>
    <w:rsid w:val="52102850"/>
    <w:rsid w:val="525C3CE7"/>
    <w:rsid w:val="52B7716F"/>
    <w:rsid w:val="53BE7A68"/>
    <w:rsid w:val="53EA4849"/>
    <w:rsid w:val="53EF60E3"/>
    <w:rsid w:val="54591E13"/>
    <w:rsid w:val="55602E46"/>
    <w:rsid w:val="55B55BE8"/>
    <w:rsid w:val="56960808"/>
    <w:rsid w:val="5816145A"/>
    <w:rsid w:val="5D1F428F"/>
    <w:rsid w:val="5E96232F"/>
    <w:rsid w:val="5EFF7ED4"/>
    <w:rsid w:val="600B28A8"/>
    <w:rsid w:val="60C90799"/>
    <w:rsid w:val="612956DC"/>
    <w:rsid w:val="620B7962"/>
    <w:rsid w:val="624765C6"/>
    <w:rsid w:val="63A76121"/>
    <w:rsid w:val="63B75221"/>
    <w:rsid w:val="63CC7730"/>
    <w:rsid w:val="65310778"/>
    <w:rsid w:val="66080B3B"/>
    <w:rsid w:val="673B22E5"/>
    <w:rsid w:val="68B22E0C"/>
    <w:rsid w:val="68F23819"/>
    <w:rsid w:val="69430A3E"/>
    <w:rsid w:val="6CE87F8C"/>
    <w:rsid w:val="6D886F38"/>
    <w:rsid w:val="70525DB0"/>
    <w:rsid w:val="71A133FA"/>
    <w:rsid w:val="71A7323A"/>
    <w:rsid w:val="72DA08EE"/>
    <w:rsid w:val="73DD0A2D"/>
    <w:rsid w:val="75153B55"/>
    <w:rsid w:val="75CD78DC"/>
    <w:rsid w:val="75E05F5B"/>
    <w:rsid w:val="76282DE2"/>
    <w:rsid w:val="76A42DDB"/>
    <w:rsid w:val="776808B4"/>
    <w:rsid w:val="78811502"/>
    <w:rsid w:val="78D34F15"/>
    <w:rsid w:val="796E46DE"/>
    <w:rsid w:val="797656C0"/>
    <w:rsid w:val="7AC027B5"/>
    <w:rsid w:val="7AE04C06"/>
    <w:rsid w:val="7BC94DD1"/>
    <w:rsid w:val="7DE40569"/>
    <w:rsid w:val="7DEE7639"/>
    <w:rsid w:val="7DFC0873"/>
    <w:rsid w:val="7E394D59"/>
    <w:rsid w:val="7EB34EED"/>
    <w:rsid w:val="7F402117"/>
    <w:rsid w:val="7FCE1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8"/>
    <w:qFormat/>
    <w:uiPriority w:val="0"/>
    <w:pPr>
      <w:keepNext/>
      <w:adjustRightInd w:val="0"/>
      <w:textAlignment w:val="baseline"/>
      <w:outlineLvl w:val="0"/>
    </w:pPr>
    <w:rPr>
      <w:rFonts w:ascii="Times New Roman" w:hAnsi="Times New Roman" w:eastAsia="长城楷体"/>
      <w:b/>
      <w:bCs/>
      <w:i/>
      <w:iCs/>
      <w:sz w:val="28"/>
      <w:szCs w:val="28"/>
    </w:rPr>
  </w:style>
  <w:style w:type="paragraph" w:styleId="3">
    <w:name w:val="heading 2"/>
    <w:basedOn w:val="1"/>
    <w:next w:val="1"/>
    <w:link w:val="40"/>
    <w:qFormat/>
    <w:uiPriority w:val="0"/>
    <w:pPr>
      <w:keepNext/>
      <w:adjustRightInd w:val="0"/>
      <w:textAlignment w:val="baseline"/>
      <w:outlineLvl w:val="1"/>
    </w:pPr>
    <w:rPr>
      <w:rFonts w:ascii="Times New Roman" w:hAnsi="Times New Roman" w:eastAsia="长城楷体"/>
      <w:b/>
      <w:bCs/>
      <w:i/>
      <w:iCs/>
      <w:szCs w:val="21"/>
    </w:rPr>
  </w:style>
  <w:style w:type="paragraph" w:styleId="4">
    <w:name w:val="heading 3"/>
    <w:basedOn w:val="1"/>
    <w:next w:val="1"/>
    <w:link w:val="30"/>
    <w:qFormat/>
    <w:uiPriority w:val="0"/>
    <w:pPr>
      <w:keepNext/>
      <w:keepLines/>
      <w:spacing w:before="260" w:after="260" w:line="416" w:lineRule="auto"/>
      <w:outlineLvl w:val="2"/>
    </w:pPr>
    <w:rPr>
      <w:rFonts w:ascii="Times New Roman" w:hAnsi="Times New Roman"/>
      <w:b/>
      <w:bCs/>
      <w:sz w:val="32"/>
      <w:szCs w:val="3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adjustRightInd w:val="0"/>
      <w:ind w:firstLine="420"/>
      <w:textAlignment w:val="baseline"/>
    </w:pPr>
    <w:rPr>
      <w:rFonts w:ascii="Times New Roman" w:hAnsi="Times New Roman"/>
      <w:szCs w:val="21"/>
    </w:rPr>
  </w:style>
  <w:style w:type="paragraph" w:styleId="6">
    <w:name w:val="annotation text"/>
    <w:basedOn w:val="1"/>
    <w:link w:val="34"/>
    <w:qFormat/>
    <w:uiPriority w:val="0"/>
    <w:pPr>
      <w:jc w:val="left"/>
    </w:pPr>
    <w:rPr>
      <w:rFonts w:ascii="Times New Roman" w:hAnsi="Times New Roman"/>
      <w:szCs w:val="24"/>
    </w:rPr>
  </w:style>
  <w:style w:type="paragraph" w:styleId="7">
    <w:name w:val="Body Text"/>
    <w:basedOn w:val="1"/>
    <w:link w:val="35"/>
    <w:unhideWhenUsed/>
    <w:qFormat/>
    <w:uiPriority w:val="1"/>
    <w:pPr>
      <w:spacing w:after="120"/>
    </w:pPr>
  </w:style>
  <w:style w:type="paragraph" w:styleId="8">
    <w:name w:val="Body Text Indent"/>
    <w:basedOn w:val="1"/>
    <w:link w:val="31"/>
    <w:qFormat/>
    <w:uiPriority w:val="0"/>
    <w:pPr>
      <w:adjustRightInd w:val="0"/>
      <w:ind w:left="425" w:firstLine="425"/>
      <w:textAlignment w:val="baseline"/>
    </w:pPr>
    <w:rPr>
      <w:rFonts w:ascii="Times New Roman" w:hAnsi="Times New Roman" w:eastAsia="长城楷体"/>
      <w:szCs w:val="21"/>
    </w:rPr>
  </w:style>
  <w:style w:type="paragraph" w:styleId="9">
    <w:name w:val="toc 3"/>
    <w:basedOn w:val="1"/>
    <w:next w:val="1"/>
    <w:autoRedefine/>
    <w:qFormat/>
    <w:uiPriority w:val="39"/>
    <w:pPr>
      <w:tabs>
        <w:tab w:val="right" w:leader="dot" w:pos="8777"/>
      </w:tabs>
      <w:spacing w:line="400" w:lineRule="exact"/>
      <w:ind w:left="840"/>
    </w:pPr>
    <w:rPr>
      <w:rFonts w:ascii="Times New Roman" w:hAnsi="Times New Roman"/>
      <w:sz w:val="24"/>
      <w:szCs w:val="24"/>
    </w:rPr>
  </w:style>
  <w:style w:type="paragraph" w:styleId="10">
    <w:name w:val="Plain Text"/>
    <w:basedOn w:val="1"/>
    <w:qFormat/>
    <w:uiPriority w:val="0"/>
    <w:rPr>
      <w:rFonts w:ascii="宋体" w:hAnsi="Courier New"/>
    </w:rPr>
  </w:style>
  <w:style w:type="paragraph" w:styleId="11">
    <w:name w:val="Body Text Indent 2"/>
    <w:basedOn w:val="1"/>
    <w:link w:val="32"/>
    <w:qFormat/>
    <w:uiPriority w:val="0"/>
    <w:pPr>
      <w:adjustRightInd w:val="0"/>
      <w:ind w:left="-360" w:firstLine="360"/>
      <w:textAlignment w:val="baseline"/>
    </w:pPr>
    <w:rPr>
      <w:rFonts w:ascii="Times New Roman" w:hAnsi="Times New Roman" w:eastAsia="长城楷体"/>
      <w:szCs w:val="21"/>
    </w:rPr>
  </w:style>
  <w:style w:type="paragraph" w:styleId="12">
    <w:name w:val="Balloon Text"/>
    <w:basedOn w:val="1"/>
    <w:link w:val="27"/>
    <w:semiHidden/>
    <w:unhideWhenUsed/>
    <w:qFormat/>
    <w:uiPriority w:val="99"/>
    <w:rPr>
      <w:sz w:val="18"/>
      <w:szCs w:val="18"/>
    </w:rPr>
  </w:style>
  <w:style w:type="paragraph" w:styleId="13">
    <w:name w:val="footer"/>
    <w:basedOn w:val="1"/>
    <w:link w:val="26"/>
    <w:unhideWhenUsed/>
    <w:qFormat/>
    <w:uiPriority w:val="99"/>
    <w:pPr>
      <w:tabs>
        <w:tab w:val="center" w:pos="4153"/>
        <w:tab w:val="right" w:pos="8306"/>
      </w:tabs>
      <w:snapToGrid w:val="0"/>
      <w:jc w:val="left"/>
    </w:pPr>
    <w:rPr>
      <w:sz w:val="18"/>
      <w:szCs w:val="18"/>
    </w:rPr>
  </w:style>
  <w:style w:type="paragraph" w:styleId="14">
    <w:name w:val="header"/>
    <w:basedOn w:val="1"/>
    <w:link w:val="25"/>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qFormat/>
    <w:uiPriority w:val="39"/>
    <w:pPr>
      <w:tabs>
        <w:tab w:val="right" w:leader="dot" w:pos="8777"/>
      </w:tabs>
      <w:spacing w:line="400" w:lineRule="exact"/>
    </w:pPr>
    <w:rPr>
      <w:rFonts w:ascii="Times New Roman" w:hAnsi="Times New Roman"/>
      <w:b/>
      <w:sz w:val="28"/>
      <w:szCs w:val="28"/>
    </w:rPr>
  </w:style>
  <w:style w:type="paragraph" w:styleId="16">
    <w:name w:val="footnote text"/>
    <w:basedOn w:val="1"/>
    <w:link w:val="36"/>
    <w:qFormat/>
    <w:uiPriority w:val="0"/>
    <w:pPr>
      <w:snapToGrid w:val="0"/>
      <w:jc w:val="left"/>
    </w:pPr>
    <w:rPr>
      <w:rFonts w:ascii="Times New Roman" w:hAnsi="Times New Roman"/>
      <w:sz w:val="18"/>
      <w:szCs w:val="18"/>
    </w:rPr>
  </w:style>
  <w:style w:type="paragraph" w:styleId="17">
    <w:name w:val="toc 2"/>
    <w:basedOn w:val="1"/>
    <w:next w:val="1"/>
    <w:autoRedefine/>
    <w:qFormat/>
    <w:uiPriority w:val="39"/>
    <w:pPr>
      <w:tabs>
        <w:tab w:val="right" w:leader="dot" w:pos="8777"/>
      </w:tabs>
      <w:spacing w:line="400" w:lineRule="exact"/>
      <w:ind w:left="420"/>
    </w:pPr>
    <w:rPr>
      <w:rFonts w:ascii="Times New Roman" w:hAnsi="Times New Roman"/>
      <w:b/>
      <w:bCs/>
      <w:sz w:val="24"/>
      <w:szCs w:val="24"/>
    </w:rPr>
  </w:style>
  <w:style w:type="paragraph" w:styleId="18">
    <w:name w:val="annotation subject"/>
    <w:basedOn w:val="6"/>
    <w:next w:val="6"/>
    <w:link w:val="37"/>
    <w:semiHidden/>
    <w:unhideWhenUsed/>
    <w:qFormat/>
    <w:uiPriority w:val="99"/>
    <w:rPr>
      <w:rFonts w:ascii="Calibri" w:hAnsi="Calibri"/>
      <w:b/>
      <w:bCs/>
      <w:szCs w:val="22"/>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qFormat/>
    <w:uiPriority w:val="0"/>
    <w:rPr>
      <w:rFonts w:ascii="宋体" w:hAnsi="宋体" w:eastAsia="宋体"/>
    </w:rPr>
  </w:style>
  <w:style w:type="character" w:styleId="23">
    <w:name w:val="Hyperlink"/>
    <w:qFormat/>
    <w:uiPriority w:val="99"/>
    <w:rPr>
      <w:color w:val="0000FF"/>
      <w:u w:val="single"/>
    </w:rPr>
  </w:style>
  <w:style w:type="character" w:styleId="24">
    <w:name w:val="annotation reference"/>
    <w:qFormat/>
    <w:uiPriority w:val="0"/>
    <w:rPr>
      <w:sz w:val="21"/>
      <w:szCs w:val="21"/>
    </w:rPr>
  </w:style>
  <w:style w:type="character" w:customStyle="1" w:styleId="25">
    <w:name w:val="页眉 字符"/>
    <w:basedOn w:val="21"/>
    <w:link w:val="14"/>
    <w:qFormat/>
    <w:uiPriority w:val="0"/>
    <w:rPr>
      <w:sz w:val="18"/>
      <w:szCs w:val="18"/>
    </w:rPr>
  </w:style>
  <w:style w:type="character" w:customStyle="1" w:styleId="26">
    <w:name w:val="页脚 字符"/>
    <w:basedOn w:val="21"/>
    <w:link w:val="13"/>
    <w:qFormat/>
    <w:uiPriority w:val="99"/>
    <w:rPr>
      <w:sz w:val="18"/>
      <w:szCs w:val="18"/>
    </w:rPr>
  </w:style>
  <w:style w:type="character" w:customStyle="1" w:styleId="27">
    <w:name w:val="批注框文本 字符"/>
    <w:basedOn w:val="21"/>
    <w:link w:val="12"/>
    <w:semiHidden/>
    <w:qFormat/>
    <w:uiPriority w:val="99"/>
    <w:rPr>
      <w:rFonts w:ascii="Calibri" w:hAnsi="Calibri" w:cs="Times New Roman"/>
      <w:snapToGrid/>
      <w:color w:val="auto"/>
      <w:kern w:val="2"/>
      <w:sz w:val="18"/>
      <w:szCs w:val="18"/>
    </w:rPr>
  </w:style>
  <w:style w:type="character" w:customStyle="1" w:styleId="28">
    <w:name w:val="标题 1 字符"/>
    <w:basedOn w:val="21"/>
    <w:link w:val="2"/>
    <w:qFormat/>
    <w:uiPriority w:val="0"/>
    <w:rPr>
      <w:rFonts w:ascii="Times New Roman" w:eastAsia="长城楷体" w:cs="Times New Roman"/>
      <w:b/>
      <w:bCs/>
      <w:i/>
      <w:iCs/>
      <w:snapToGrid/>
      <w:color w:val="auto"/>
      <w:kern w:val="2"/>
      <w:sz w:val="28"/>
      <w:szCs w:val="28"/>
    </w:rPr>
  </w:style>
  <w:style w:type="character" w:customStyle="1" w:styleId="29">
    <w:name w:val="标题 2 字符"/>
    <w:basedOn w:val="21"/>
    <w:link w:val="3"/>
    <w:qFormat/>
    <w:uiPriority w:val="0"/>
    <w:rPr>
      <w:rFonts w:ascii="Times New Roman" w:eastAsia="长城楷体" w:cs="Times New Roman"/>
      <w:b/>
      <w:bCs/>
      <w:i/>
      <w:iCs/>
      <w:snapToGrid/>
      <w:color w:val="auto"/>
      <w:kern w:val="2"/>
      <w:sz w:val="21"/>
      <w:szCs w:val="21"/>
    </w:rPr>
  </w:style>
  <w:style w:type="character" w:customStyle="1" w:styleId="30">
    <w:name w:val="标题 3 字符"/>
    <w:basedOn w:val="21"/>
    <w:link w:val="4"/>
    <w:qFormat/>
    <w:uiPriority w:val="0"/>
    <w:rPr>
      <w:rFonts w:ascii="Times New Roman" w:cs="Times New Roman"/>
      <w:b/>
      <w:bCs/>
      <w:snapToGrid/>
      <w:color w:val="auto"/>
      <w:kern w:val="2"/>
      <w:sz w:val="32"/>
      <w:szCs w:val="32"/>
    </w:rPr>
  </w:style>
  <w:style w:type="character" w:customStyle="1" w:styleId="31">
    <w:name w:val="正文文本缩进 字符"/>
    <w:basedOn w:val="21"/>
    <w:link w:val="8"/>
    <w:qFormat/>
    <w:uiPriority w:val="0"/>
    <w:rPr>
      <w:rFonts w:ascii="Times New Roman" w:eastAsia="长城楷体" w:cs="Times New Roman"/>
      <w:snapToGrid/>
      <w:color w:val="auto"/>
      <w:kern w:val="2"/>
      <w:sz w:val="21"/>
      <w:szCs w:val="21"/>
    </w:rPr>
  </w:style>
  <w:style w:type="character" w:customStyle="1" w:styleId="32">
    <w:name w:val="正文文本缩进 2 字符"/>
    <w:basedOn w:val="21"/>
    <w:link w:val="11"/>
    <w:qFormat/>
    <w:uiPriority w:val="0"/>
    <w:rPr>
      <w:rFonts w:ascii="Times New Roman" w:eastAsia="长城楷体" w:cs="Times New Roman"/>
      <w:snapToGrid/>
      <w:color w:val="auto"/>
      <w:kern w:val="2"/>
      <w:sz w:val="21"/>
      <w:szCs w:val="21"/>
    </w:rPr>
  </w:style>
  <w:style w:type="paragraph" w:customStyle="1" w:styleId="33">
    <w:name w:val="Normal Object"/>
    <w:qFormat/>
    <w:uiPriority w:val="0"/>
    <w:rPr>
      <w:rFonts w:ascii="Calibri" w:hAnsi="Calibri" w:eastAsia="Calibri" w:cs="Times New Roman"/>
      <w:kern w:val="2"/>
      <w:sz w:val="24"/>
      <w:szCs w:val="24"/>
      <w:lang w:val="en-US" w:eastAsia="en-US" w:bidi="ar-SA"/>
    </w:rPr>
  </w:style>
  <w:style w:type="character" w:customStyle="1" w:styleId="34">
    <w:name w:val="批注文字 字符"/>
    <w:basedOn w:val="21"/>
    <w:link w:val="6"/>
    <w:qFormat/>
    <w:uiPriority w:val="0"/>
    <w:rPr>
      <w:rFonts w:ascii="Times New Roman" w:cs="Times New Roman"/>
      <w:snapToGrid/>
      <w:color w:val="auto"/>
      <w:kern w:val="2"/>
      <w:sz w:val="21"/>
      <w:szCs w:val="24"/>
    </w:rPr>
  </w:style>
  <w:style w:type="character" w:customStyle="1" w:styleId="35">
    <w:name w:val="正文文本 字符"/>
    <w:basedOn w:val="21"/>
    <w:link w:val="7"/>
    <w:qFormat/>
    <w:uiPriority w:val="1"/>
    <w:rPr>
      <w:rFonts w:ascii="Calibri" w:hAnsi="Calibri" w:cs="Times New Roman"/>
      <w:snapToGrid/>
      <w:color w:val="auto"/>
      <w:kern w:val="2"/>
      <w:sz w:val="21"/>
    </w:rPr>
  </w:style>
  <w:style w:type="character" w:customStyle="1" w:styleId="36">
    <w:name w:val="脚注文本 字符"/>
    <w:basedOn w:val="21"/>
    <w:link w:val="16"/>
    <w:qFormat/>
    <w:uiPriority w:val="0"/>
    <w:rPr>
      <w:rFonts w:ascii="Times New Roman" w:cs="Times New Roman"/>
      <w:snapToGrid/>
      <w:color w:val="auto"/>
      <w:kern w:val="2"/>
      <w:sz w:val="18"/>
      <w:szCs w:val="18"/>
    </w:rPr>
  </w:style>
  <w:style w:type="character" w:customStyle="1" w:styleId="37">
    <w:name w:val="批注主题 字符"/>
    <w:basedOn w:val="34"/>
    <w:link w:val="18"/>
    <w:semiHidden/>
    <w:qFormat/>
    <w:uiPriority w:val="99"/>
    <w:rPr>
      <w:rFonts w:ascii="Calibri" w:hAnsi="Calibri" w:cs="Times New Roman"/>
      <w:b/>
      <w:bCs/>
      <w:snapToGrid/>
      <w:color w:val="auto"/>
      <w:kern w:val="2"/>
      <w:sz w:val="21"/>
      <w:szCs w:val="24"/>
    </w:rPr>
  </w:style>
  <w:style w:type="paragraph" w:customStyle="1" w:styleId="38">
    <w:name w:val="正文1"/>
    <w:qFormat/>
    <w:uiPriority w:val="0"/>
    <w:pPr>
      <w:jc w:val="both"/>
    </w:pPr>
    <w:rPr>
      <w:rFonts w:ascii="Times New Roman" w:hAnsi="Times New Roman" w:eastAsia="宋体" w:cs="Times New Roman"/>
      <w:kern w:val="2"/>
      <w:sz w:val="21"/>
      <w:szCs w:val="21"/>
      <w:lang w:val="en-US" w:eastAsia="zh-CN" w:bidi="ar-SA"/>
    </w:rPr>
  </w:style>
  <w:style w:type="paragraph" w:styleId="39">
    <w:name w:val="List Paragraph"/>
    <w:basedOn w:val="1"/>
    <w:unhideWhenUsed/>
    <w:qFormat/>
    <w:uiPriority w:val="99"/>
    <w:pPr>
      <w:ind w:firstLine="420" w:firstLineChars="200"/>
    </w:pPr>
  </w:style>
  <w:style w:type="character" w:customStyle="1" w:styleId="40">
    <w:name w:val="标题 2 Char"/>
    <w:link w:val="3"/>
    <w:autoRedefine/>
    <w:qFormat/>
    <w:uiPriority w:val="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6" Type="http://schemas.microsoft.com/office/2011/relationships/people" Target="people.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microsoft.com/office/2011/relationships/commentsExtended" Target="commentsExtended.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802A1C-D61D-40B6-B442-89B1C3635361}">
  <ds:schemaRefs/>
</ds:datastoreItem>
</file>

<file path=docProps/app.xml><?xml version="1.0" encoding="utf-8"?>
<Properties xmlns="http://schemas.openxmlformats.org/officeDocument/2006/extended-properties" xmlns:vt="http://schemas.openxmlformats.org/officeDocument/2006/docPropsVTypes">
  <Template>Normal.dotm</Template>
  <Pages>62</Pages>
  <Words>8547</Words>
  <Characters>11309</Characters>
  <Lines>95</Lines>
  <Paragraphs>108</Paragraphs>
  <TotalTime>27</TotalTime>
  <ScaleCrop>false</ScaleCrop>
  <LinksUpToDate>false</LinksUpToDate>
  <CharactersWithSpaces>11971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2022-04-20T05:47:00Z</dcterms:created>
  <dc:creator>迟志涛</dc:creator>
  <cp:lastModifiedBy>小科</cp:lastModifiedBy>
  <dcterms:modified xsi:type="dcterms:W3CDTF">2026-04-12T10:50:58Z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18DEA721CECC4686A4E00EEE2882A9E0_13</vt:lpwstr>
  </property>
  <property fmtid="{D5CDD505-2E9C-101B-9397-08002B2CF9AE}" pid="4" name="KSOTemplateDocerSaveRecord">
    <vt:lpwstr>eyJoZGlkIjoiYmNhNzM0NmFhOTIxZWY5NWJiNjViZjU1MWU4ODNiYTMiLCJ1c2VySWQiOiI3MjExMjM0NDMifQ==</vt:lpwstr>
  </property>
</Properties>
</file>