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5C1044">
      <w:pPr>
        <w:widowControl/>
        <w:jc w:val="center"/>
        <w:rPr>
          <w:rFonts w:hint="eastAsia" w:ascii="华文行楷" w:hAnsi="华文行楷" w:eastAsia="华文行楷" w:cs="华文行楷"/>
          <w:b/>
          <w:color w:val="000000" w:themeColor="text1"/>
          <w:kern w:val="0"/>
          <w:sz w:val="48"/>
          <w:szCs w:val="48"/>
          <w14:textFill>
            <w14:solidFill>
              <w14:schemeClr w14:val="tx1"/>
            </w14:solidFill>
          </w14:textFill>
        </w:rPr>
      </w:pPr>
      <w:bookmarkStart w:id="176" w:name="_GoBack"/>
      <w:bookmarkEnd w:id="176"/>
      <w:r>
        <w:rPr>
          <w:rFonts w:hint="eastAsia" w:ascii="华文行楷" w:hAnsi="华文行楷" w:eastAsia="华文行楷" w:cs="华文行楷"/>
          <w:b/>
          <w:color w:val="000000" w:themeColor="text1"/>
          <w:kern w:val="0"/>
          <w:sz w:val="52"/>
          <w:szCs w:val="52"/>
          <w14:textFill>
            <w14:solidFill>
              <w14:schemeClr w14:val="tx1"/>
            </w14:solidFill>
          </w14:textFill>
        </w:rPr>
        <w:t>马鞍山学院</w:t>
      </w:r>
    </w:p>
    <w:p w14:paraId="1BFA1279">
      <w:pPr>
        <w:widowControl/>
        <w:jc w:val="center"/>
        <w:rPr>
          <w:rFonts w:hint="eastAsia" w:ascii="宋体" w:hAnsi="宋体" w:cs="宋体"/>
          <w:b/>
          <w:color w:val="000000" w:themeColor="text1"/>
          <w:kern w:val="0"/>
          <w:sz w:val="44"/>
          <w:szCs w:val="44"/>
          <w14:textFill>
            <w14:solidFill>
              <w14:schemeClr w14:val="tx1"/>
            </w14:solidFill>
          </w14:textFill>
        </w:rPr>
      </w:pPr>
      <w:r>
        <w:rPr>
          <w:rFonts w:hint="eastAsia" w:ascii="宋体" w:hAnsi="宋体" w:cs="宋体"/>
          <w:b/>
          <w:color w:val="000000" w:themeColor="text1"/>
          <w:kern w:val="0"/>
          <w:sz w:val="44"/>
          <w:szCs w:val="44"/>
          <w14:textFill>
            <w14:solidFill>
              <w14:schemeClr w14:val="tx1"/>
            </w14:solidFill>
          </w14:textFill>
        </w:rPr>
        <w:t>Ma´anshan University</w:t>
      </w:r>
    </w:p>
    <w:p w14:paraId="3C4D6CA7">
      <w:pPr>
        <w:widowControl/>
        <w:jc w:val="center"/>
        <w:rPr>
          <w:rFonts w:hint="eastAsia" w:ascii="宋体" w:hAnsi="宋体" w:cs="宋体"/>
          <w:b/>
          <w:color w:val="000000" w:themeColor="text1"/>
          <w:kern w:val="0"/>
          <w:sz w:val="44"/>
          <w:szCs w:val="44"/>
          <w14:textFill>
            <w14:solidFill>
              <w14:schemeClr w14:val="tx1"/>
            </w14:solidFill>
          </w14:textFill>
        </w:rPr>
      </w:pPr>
    </w:p>
    <w:p w14:paraId="2C249D56">
      <w:pPr>
        <w:widowControl/>
        <w:jc w:val="left"/>
        <w:rPr>
          <w:rFonts w:hint="eastAsia" w:ascii="宋体" w:hAnsi="宋体" w:cs="宋体"/>
          <w:b/>
          <w:color w:val="000000" w:themeColor="text1"/>
          <w:kern w:val="0"/>
          <w:sz w:val="48"/>
          <w:szCs w:val="48"/>
          <w:u w:val="single"/>
          <w14:textFill>
            <w14:solidFill>
              <w14:schemeClr w14:val="tx1"/>
            </w14:solidFill>
          </w14:textFill>
        </w:rPr>
      </w:pPr>
    </w:p>
    <w:p w14:paraId="286864F8">
      <w:pPr>
        <w:widowControl/>
        <w:ind w:firstLine="964" w:firstLineChars="200"/>
        <w:jc w:val="left"/>
        <w:rPr>
          <w:rFonts w:hint="eastAsia" w:ascii="宋体" w:hAnsi="宋体" w:cs="宋体"/>
          <w:b/>
          <w:color w:val="000000" w:themeColor="text1"/>
          <w:kern w:val="0"/>
          <w:sz w:val="48"/>
          <w:szCs w:val="48"/>
          <w14:textFill>
            <w14:solidFill>
              <w14:schemeClr w14:val="tx1"/>
            </w14:solidFill>
          </w14:textFill>
        </w:rPr>
      </w:pPr>
      <w:r>
        <w:rPr>
          <w:rFonts w:hint="eastAsia" w:ascii="仿宋" w:hAnsi="仿宋" w:eastAsia="仿宋" w:cs="仿宋"/>
          <w:b/>
          <w:color w:val="000000" w:themeColor="text1"/>
          <w:kern w:val="0"/>
          <w:sz w:val="48"/>
          <w:szCs w:val="48"/>
          <w:u w:val="single"/>
          <w14:textFill>
            <w14:solidFill>
              <w14:schemeClr w14:val="tx1"/>
            </w14:solidFill>
          </w14:textFill>
        </w:rPr>
        <w:t xml:space="preserve"> 2026 </w:t>
      </w:r>
      <w:r>
        <w:rPr>
          <w:rFonts w:hint="eastAsia" w:ascii="仿宋" w:hAnsi="仿宋" w:eastAsia="仿宋" w:cs="仿宋"/>
          <w:b/>
          <w:color w:val="000000" w:themeColor="text1"/>
          <w:kern w:val="0"/>
          <w:sz w:val="48"/>
          <w:szCs w:val="48"/>
          <w14:textFill>
            <w14:solidFill>
              <w14:schemeClr w14:val="tx1"/>
            </w14:solidFill>
          </w14:textFill>
        </w:rPr>
        <w:t xml:space="preserve">届本科毕业设计（论文） </w:t>
      </w:r>
    </w:p>
    <w:p w14:paraId="7CCE5B0A">
      <w:pPr>
        <w:widowControl/>
        <w:ind w:firstLine="964" w:firstLineChars="200"/>
        <w:jc w:val="left"/>
        <w:rPr>
          <w:rFonts w:hint="eastAsia" w:ascii="宋体" w:hAnsi="宋体" w:cs="宋体"/>
          <w:b/>
          <w:color w:val="000000" w:themeColor="text1"/>
          <w:kern w:val="0"/>
          <w:sz w:val="48"/>
          <w:szCs w:val="48"/>
          <w14:textFill>
            <w14:solidFill>
              <w14:schemeClr w14:val="tx1"/>
            </w14:solidFill>
          </w14:textFill>
        </w:rPr>
      </w:pPr>
    </w:p>
    <w:p w14:paraId="5F42EF58">
      <w:pPr>
        <w:widowControl/>
        <w:ind w:firstLine="964" w:firstLineChars="200"/>
        <w:jc w:val="left"/>
        <w:rPr>
          <w:rFonts w:hint="eastAsia" w:ascii="宋体" w:hAnsi="宋体" w:cs="宋体"/>
          <w:b/>
          <w:color w:val="000000" w:themeColor="text1"/>
          <w:kern w:val="0"/>
          <w:sz w:val="48"/>
          <w:szCs w:val="48"/>
          <w14:textFill>
            <w14:solidFill>
              <w14:schemeClr w14:val="tx1"/>
            </w14:solidFill>
          </w14:textFill>
        </w:rPr>
      </w:pPr>
    </w:p>
    <w:p w14:paraId="17AA55CD">
      <w:pPr>
        <w:widowControl/>
        <w:jc w:val="left"/>
        <w:rPr>
          <w:rFonts w:hint="eastAsia" w:ascii="宋体" w:hAnsi="宋体" w:cs="宋体"/>
          <w:b/>
          <w:color w:val="000000" w:themeColor="text1"/>
          <w:kern w:val="0"/>
          <w:sz w:val="31"/>
          <w:szCs w:val="31"/>
          <w14:textFill>
            <w14:solidFill>
              <w14:schemeClr w14:val="tx1"/>
            </w14:solidFill>
          </w14:textFill>
        </w:rPr>
      </w:pPr>
    </w:p>
    <w:p w14:paraId="4589AF92">
      <w:pPr>
        <w:widowControl/>
        <w:tabs>
          <w:tab w:val="left" w:pos="7020"/>
          <w:tab w:val="left" w:pos="7200"/>
        </w:tabs>
        <w:spacing w:line="360" w:lineRule="auto"/>
        <w:ind w:left="2530" w:hanging="2530" w:hangingChars="700"/>
        <w:jc w:val="left"/>
        <w:rPr>
          <w:rFonts w:hint="eastAsia" w:ascii="仿宋" w:hAnsi="仿宋" w:eastAsia="仿宋" w:cs="仿宋"/>
          <w:b/>
          <w:color w:val="000000" w:themeColor="text1"/>
          <w:kern w:val="0"/>
          <w:sz w:val="36"/>
          <w:szCs w:val="36"/>
          <w:u w:val="single"/>
          <w:lang w:val="en-US" w:eastAsia="zh-CN"/>
          <w14:textFill>
            <w14:solidFill>
              <w14:schemeClr w14:val="tx1"/>
            </w14:solidFill>
          </w14:textFill>
        </w:rPr>
      </w:pPr>
      <w:r>
        <w:rPr>
          <w:rFonts w:hint="eastAsia" w:ascii="仿宋" w:hAnsi="仿宋" w:eastAsia="仿宋" w:cs="仿宋"/>
          <w:b/>
          <w:color w:val="000000" w:themeColor="text1"/>
          <w:kern w:val="0"/>
          <w:sz w:val="36"/>
          <w:szCs w:val="36"/>
          <w14:textFill>
            <w14:solidFill>
              <w14:schemeClr w14:val="tx1"/>
            </w14:solidFill>
          </w14:textFill>
        </w:rPr>
        <w:t xml:space="preserve">题       目  </w:t>
      </w:r>
      <w:r>
        <w:rPr>
          <w:rFonts w:hint="eastAsia" w:ascii="仿宋" w:hAnsi="仿宋" w:eastAsia="仿宋" w:cs="仿宋"/>
          <w:b/>
          <w:color w:val="000000" w:themeColor="text1"/>
          <w:kern w:val="0"/>
          <w:sz w:val="36"/>
          <w:szCs w:val="36"/>
          <w:u w:val="single"/>
          <w:lang w:val="en-US" w:eastAsia="zh-CN"/>
          <w14:textFill>
            <w14:solidFill>
              <w14:schemeClr w14:val="tx1"/>
            </w14:solidFill>
          </w14:textFill>
        </w:rPr>
        <w:t>基于Hive+SPark的汽车销售数</w:t>
      </w:r>
    </w:p>
    <w:p w14:paraId="301B0769">
      <w:pPr>
        <w:widowControl/>
        <w:spacing w:line="360" w:lineRule="auto"/>
        <w:jc w:val="left"/>
        <w:rPr>
          <w:rFonts w:hint="eastAsia" w:ascii="仿宋" w:hAnsi="仿宋" w:eastAsia="仿宋" w:cs="仿宋"/>
          <w:b/>
          <w:color w:val="000000" w:themeColor="text1"/>
          <w:kern w:val="0"/>
          <w:sz w:val="36"/>
          <w:szCs w:val="36"/>
          <w:u w:val="single"/>
          <w:lang w:val="en-US" w:eastAsia="zh-CN"/>
          <w14:textFill>
            <w14:solidFill>
              <w14:schemeClr w14:val="tx1"/>
            </w14:solidFill>
          </w14:textFill>
        </w:rPr>
      </w:pPr>
      <w:r>
        <w:rPr>
          <w:rFonts w:hint="eastAsia" w:ascii="仿宋" w:hAnsi="仿宋" w:eastAsia="仿宋" w:cs="仿宋"/>
          <w:b/>
          <w:color w:val="000000" w:themeColor="text1"/>
          <w:kern w:val="0"/>
          <w:sz w:val="36"/>
          <w:szCs w:val="36"/>
          <w14:textFill>
            <w14:solidFill>
              <w14:schemeClr w14:val="tx1"/>
            </w14:solidFill>
          </w14:textFill>
        </w:rPr>
        <w:t xml:space="preserve">             </w:t>
      </w:r>
      <w:r>
        <w:rPr>
          <w:rFonts w:hint="eastAsia" w:ascii="仿宋" w:hAnsi="仿宋" w:eastAsia="仿宋" w:cs="仿宋"/>
          <w:b/>
          <w:color w:val="000000" w:themeColor="text1"/>
          <w:kern w:val="0"/>
          <w:sz w:val="36"/>
          <w:szCs w:val="36"/>
          <w:u w:val="single"/>
          <w:lang w:val="en-US" w:eastAsia="zh-CN"/>
          <w14:textFill>
            <w14:solidFill>
              <w14:schemeClr w14:val="tx1"/>
            </w14:solidFill>
          </w14:textFill>
        </w:rPr>
        <w:t>据分析与研究</w:t>
      </w:r>
      <w:r>
        <w:rPr>
          <w:rFonts w:hint="eastAsia" w:ascii="仿宋" w:hAnsi="仿宋" w:eastAsia="仿宋" w:cs="仿宋"/>
          <w:b/>
          <w:color w:val="000000" w:themeColor="text1"/>
          <w:kern w:val="0"/>
          <w:sz w:val="36"/>
          <w:szCs w:val="36"/>
          <w:u w:val="single"/>
          <w14:textFill>
            <w14:solidFill>
              <w14:schemeClr w14:val="tx1"/>
            </w14:solidFill>
          </w14:textFill>
        </w:rPr>
        <w:t xml:space="preserve">             </w:t>
      </w:r>
      <w:r>
        <w:rPr>
          <w:rFonts w:hint="eastAsia" w:ascii="仿宋" w:hAnsi="仿宋" w:eastAsia="仿宋" w:cs="仿宋"/>
          <w:b/>
          <w:color w:val="000000" w:themeColor="text1"/>
          <w:kern w:val="0"/>
          <w:sz w:val="36"/>
          <w:szCs w:val="36"/>
          <w:u w:val="single"/>
          <w:lang w:val="en-US" w:eastAsia="zh-CN"/>
          <w14:textFill>
            <w14:solidFill>
              <w14:schemeClr w14:val="tx1"/>
            </w14:solidFill>
          </w14:textFill>
        </w:rPr>
        <w:t xml:space="preserve"> </w:t>
      </w:r>
    </w:p>
    <w:p w14:paraId="35015B46">
      <w:pPr>
        <w:widowControl/>
        <w:spacing w:line="360" w:lineRule="auto"/>
        <w:jc w:val="left"/>
        <w:rPr>
          <w:rFonts w:hint="eastAsia" w:ascii="仿宋" w:hAnsi="仿宋" w:eastAsia="仿宋" w:cs="仿宋"/>
          <w:color w:val="000000" w:themeColor="text1"/>
          <w:sz w:val="36"/>
          <w:szCs w:val="36"/>
          <w:u w:val="single"/>
          <w14:textFill>
            <w14:solidFill>
              <w14:schemeClr w14:val="tx1"/>
            </w14:solidFill>
          </w14:textFill>
        </w:rPr>
      </w:pPr>
      <w:r>
        <w:rPr>
          <w:rFonts w:hint="eastAsia" w:ascii="仿宋" w:hAnsi="仿宋" w:eastAsia="仿宋" w:cs="仿宋"/>
          <w:b/>
          <w:color w:val="000000" w:themeColor="text1"/>
          <w:kern w:val="0"/>
          <w:sz w:val="36"/>
          <w:szCs w:val="36"/>
          <w14:textFill>
            <w14:solidFill>
              <w14:schemeClr w14:val="tx1"/>
            </w14:solidFill>
          </w14:textFill>
        </w:rPr>
        <w:t xml:space="preserve">学 生 姓 名  </w:t>
      </w:r>
      <w:r>
        <w:rPr>
          <w:rFonts w:hint="eastAsia" w:ascii="仿宋" w:hAnsi="仿宋" w:eastAsia="仿宋" w:cs="仿宋"/>
          <w:b/>
          <w:color w:val="000000" w:themeColor="text1"/>
          <w:kern w:val="0"/>
          <w:sz w:val="36"/>
          <w:szCs w:val="36"/>
          <w:u w:val="single"/>
          <w14:textFill>
            <w14:solidFill>
              <w14:schemeClr w14:val="tx1"/>
            </w14:solidFill>
          </w14:textFill>
        </w:rPr>
        <w:t xml:space="preserve">        </w:t>
      </w:r>
      <w:r>
        <w:rPr>
          <w:rFonts w:hint="eastAsia" w:ascii="仿宋" w:hAnsi="仿宋" w:eastAsia="仿宋" w:cs="仿宋"/>
          <w:b/>
          <w:color w:val="000000" w:themeColor="text1"/>
          <w:kern w:val="0"/>
          <w:sz w:val="36"/>
          <w:szCs w:val="36"/>
          <w:u w:val="single"/>
          <w:lang w:val="en-US" w:eastAsia="zh-CN"/>
          <w14:textFill>
            <w14:solidFill>
              <w14:schemeClr w14:val="tx1"/>
            </w14:solidFill>
          </w14:textFill>
        </w:rPr>
        <w:t xml:space="preserve">   江磊</w:t>
      </w:r>
      <w:r>
        <w:rPr>
          <w:rFonts w:hint="eastAsia" w:ascii="仿宋" w:hAnsi="仿宋" w:eastAsia="仿宋" w:cs="仿宋"/>
          <w:b/>
          <w:color w:val="000000" w:themeColor="text1"/>
          <w:kern w:val="0"/>
          <w:sz w:val="36"/>
          <w:szCs w:val="36"/>
          <w:u w:val="single"/>
          <w14:textFill>
            <w14:solidFill>
              <w14:schemeClr w14:val="tx1"/>
            </w14:solidFill>
          </w14:textFill>
        </w:rPr>
        <w:t xml:space="preserve">           </w:t>
      </w:r>
    </w:p>
    <w:p w14:paraId="719F461F">
      <w:pPr>
        <w:widowControl/>
        <w:tabs>
          <w:tab w:val="left" w:pos="7020"/>
        </w:tabs>
        <w:spacing w:line="360" w:lineRule="auto"/>
        <w:jc w:val="left"/>
        <w:rPr>
          <w:rFonts w:hint="eastAsia" w:ascii="仿宋" w:hAnsi="仿宋" w:eastAsia="仿宋" w:cs="仿宋"/>
          <w:color w:val="000000" w:themeColor="text1"/>
          <w:sz w:val="36"/>
          <w:szCs w:val="36"/>
          <w:u w:val="single"/>
          <w14:textFill>
            <w14:solidFill>
              <w14:schemeClr w14:val="tx1"/>
            </w14:solidFill>
          </w14:textFill>
        </w:rPr>
      </w:pPr>
      <w:r>
        <w:rPr>
          <w:rFonts w:hint="eastAsia" w:ascii="仿宋" w:hAnsi="仿宋" w:eastAsia="仿宋" w:cs="仿宋"/>
          <w:b/>
          <w:color w:val="000000" w:themeColor="text1"/>
          <w:kern w:val="0"/>
          <w:sz w:val="36"/>
          <w:szCs w:val="36"/>
          <w14:textFill>
            <w14:solidFill>
              <w14:schemeClr w14:val="tx1"/>
            </w14:solidFill>
          </w14:textFill>
        </w:rPr>
        <w:t xml:space="preserve">学       号  </w:t>
      </w:r>
      <w:r>
        <w:rPr>
          <w:rFonts w:hint="eastAsia" w:ascii="仿宋" w:hAnsi="仿宋" w:eastAsia="仿宋" w:cs="仿宋"/>
          <w:b/>
          <w:color w:val="000000" w:themeColor="text1"/>
          <w:kern w:val="0"/>
          <w:sz w:val="36"/>
          <w:szCs w:val="36"/>
          <w:u w:val="single"/>
          <w14:textFill>
            <w14:solidFill>
              <w14:schemeClr w14:val="tx1"/>
            </w14:solidFill>
          </w14:textFill>
        </w:rPr>
        <w:t xml:space="preserve">        </w:t>
      </w:r>
      <w:r>
        <w:rPr>
          <w:rFonts w:hint="eastAsia" w:ascii="仿宋" w:hAnsi="仿宋" w:eastAsia="仿宋" w:cs="仿宋"/>
          <w:b/>
          <w:color w:val="000000" w:themeColor="text1"/>
          <w:kern w:val="0"/>
          <w:sz w:val="36"/>
          <w:szCs w:val="36"/>
          <w:u w:val="single"/>
          <w:lang w:val="en-US" w:eastAsia="zh-CN"/>
          <w14:textFill>
            <w14:solidFill>
              <w14:schemeClr w14:val="tx1"/>
            </w14:solidFill>
          </w14:textFill>
        </w:rPr>
        <w:t xml:space="preserve">  22404291</w:t>
      </w:r>
      <w:r>
        <w:rPr>
          <w:rFonts w:hint="eastAsia" w:ascii="仿宋" w:hAnsi="仿宋" w:eastAsia="仿宋" w:cs="仿宋"/>
          <w:b/>
          <w:color w:val="000000" w:themeColor="text1"/>
          <w:kern w:val="0"/>
          <w:sz w:val="36"/>
          <w:szCs w:val="36"/>
          <w:u w:val="single"/>
          <w14:textFill>
            <w14:solidFill>
              <w14:schemeClr w14:val="tx1"/>
            </w14:solidFill>
          </w14:textFill>
        </w:rPr>
        <w:t xml:space="preserve"> </w:t>
      </w:r>
      <w:r>
        <w:rPr>
          <w:rFonts w:hint="eastAsia" w:ascii="仿宋" w:hAnsi="仿宋" w:eastAsia="仿宋" w:cs="仿宋"/>
          <w:b/>
          <w:color w:val="000000" w:themeColor="text1"/>
          <w:kern w:val="0"/>
          <w:sz w:val="36"/>
          <w:szCs w:val="36"/>
          <w:u w:val="single"/>
          <w:lang w:val="en-US" w:eastAsia="zh-CN"/>
          <w14:textFill>
            <w14:solidFill>
              <w14:schemeClr w14:val="tx1"/>
            </w14:solidFill>
          </w14:textFill>
        </w:rPr>
        <w:t xml:space="preserve">   </w:t>
      </w:r>
      <w:r>
        <w:rPr>
          <w:rFonts w:hint="eastAsia" w:ascii="仿宋" w:hAnsi="仿宋" w:eastAsia="仿宋" w:cs="仿宋"/>
          <w:b/>
          <w:color w:val="000000" w:themeColor="text1"/>
          <w:kern w:val="0"/>
          <w:sz w:val="36"/>
          <w:szCs w:val="36"/>
          <w:u w:val="single"/>
          <w14:textFill>
            <w14:solidFill>
              <w14:schemeClr w14:val="tx1"/>
            </w14:solidFill>
          </w14:textFill>
        </w:rPr>
        <w:t xml:space="preserve">    </w:t>
      </w:r>
    </w:p>
    <w:p w14:paraId="6804467C">
      <w:pPr>
        <w:widowControl/>
        <w:tabs>
          <w:tab w:val="left" w:pos="6840"/>
          <w:tab w:val="left" w:pos="7020"/>
        </w:tabs>
        <w:spacing w:line="360" w:lineRule="auto"/>
        <w:jc w:val="left"/>
        <w:rPr>
          <w:rFonts w:hint="eastAsia" w:ascii="仿宋" w:hAnsi="仿宋" w:eastAsia="仿宋" w:cs="仿宋"/>
          <w:color w:val="000000" w:themeColor="text1"/>
          <w:sz w:val="36"/>
          <w:szCs w:val="36"/>
          <w14:textFill>
            <w14:solidFill>
              <w14:schemeClr w14:val="tx1"/>
            </w14:solidFill>
          </w14:textFill>
        </w:rPr>
      </w:pPr>
      <w:r>
        <w:rPr>
          <w:rFonts w:hint="eastAsia" w:ascii="仿宋" w:hAnsi="仿宋" w:eastAsia="仿宋" w:cs="仿宋"/>
          <w:b/>
          <w:color w:val="000000" w:themeColor="text1"/>
          <w:kern w:val="0"/>
          <w:sz w:val="36"/>
          <w:szCs w:val="36"/>
          <w14:textFill>
            <w14:solidFill>
              <w14:schemeClr w14:val="tx1"/>
            </w14:solidFill>
          </w14:textFill>
        </w:rPr>
        <w:t xml:space="preserve">专 业 班 级  </w:t>
      </w:r>
      <w:r>
        <w:rPr>
          <w:rFonts w:hint="eastAsia" w:ascii="仿宋" w:hAnsi="仿宋" w:eastAsia="仿宋" w:cs="仿宋"/>
          <w:b/>
          <w:color w:val="000000" w:themeColor="text1"/>
          <w:kern w:val="0"/>
          <w:sz w:val="36"/>
          <w:szCs w:val="36"/>
          <w:u w:val="single"/>
          <w14:textFill>
            <w14:solidFill>
              <w14:schemeClr w14:val="tx1"/>
            </w14:solidFill>
          </w14:textFill>
        </w:rPr>
        <w:t>数据科学与大数据技术数2</w:t>
      </w:r>
      <w:r>
        <w:rPr>
          <w:rFonts w:hint="eastAsia" w:ascii="仿宋" w:hAnsi="仿宋" w:eastAsia="仿宋" w:cs="仿宋"/>
          <w:b/>
          <w:color w:val="000000" w:themeColor="text1"/>
          <w:kern w:val="0"/>
          <w:sz w:val="36"/>
          <w:szCs w:val="36"/>
          <w:u w:val="single"/>
          <w:lang w:val="en-US" w:eastAsia="zh-CN"/>
          <w14:textFill>
            <w14:solidFill>
              <w14:schemeClr w14:val="tx1"/>
            </w14:solidFill>
          </w14:textFill>
        </w:rPr>
        <w:t xml:space="preserve">22 </w:t>
      </w:r>
      <w:r>
        <w:rPr>
          <w:rFonts w:ascii="仿宋" w:hAnsi="仿宋" w:eastAsia="仿宋" w:cs="仿宋"/>
          <w:b/>
          <w:color w:val="000000" w:themeColor="text1"/>
          <w:kern w:val="0"/>
          <w:sz w:val="36"/>
          <w:szCs w:val="36"/>
          <w:u w:val="single"/>
          <w14:textFill>
            <w14:solidFill>
              <w14:schemeClr w14:val="tx1"/>
            </w14:solidFill>
          </w14:textFill>
        </w:rPr>
        <w:tab/>
      </w:r>
    </w:p>
    <w:p w14:paraId="160F58F0">
      <w:pPr>
        <w:widowControl/>
        <w:spacing w:line="360" w:lineRule="auto"/>
        <w:jc w:val="left"/>
        <w:rPr>
          <w:rFonts w:hint="eastAsia" w:ascii="仿宋" w:hAnsi="仿宋" w:eastAsia="仿宋" w:cs="仿宋"/>
          <w:color w:val="000000" w:themeColor="text1"/>
          <w:sz w:val="36"/>
          <w:szCs w:val="36"/>
          <w14:textFill>
            <w14:solidFill>
              <w14:schemeClr w14:val="tx1"/>
            </w14:solidFill>
          </w14:textFill>
        </w:rPr>
      </w:pPr>
      <w:r>
        <w:rPr>
          <w:rFonts w:hint="eastAsia" w:ascii="仿宋" w:hAnsi="仿宋" w:eastAsia="仿宋" w:cs="仿宋"/>
          <w:b/>
          <w:color w:val="000000" w:themeColor="text1"/>
          <w:kern w:val="0"/>
          <w:sz w:val="36"/>
          <w:szCs w:val="36"/>
          <w14:textFill>
            <w14:solidFill>
              <w14:schemeClr w14:val="tx1"/>
            </w14:solidFill>
          </w14:textFill>
        </w:rPr>
        <w:t xml:space="preserve">学       院  </w:t>
      </w:r>
      <w:r>
        <w:rPr>
          <w:rFonts w:hint="eastAsia" w:ascii="仿宋" w:hAnsi="仿宋" w:eastAsia="仿宋" w:cs="仿宋"/>
          <w:b/>
          <w:color w:val="000000" w:themeColor="text1"/>
          <w:kern w:val="0"/>
          <w:sz w:val="36"/>
          <w:szCs w:val="36"/>
          <w:u w:val="single"/>
          <w14:textFill>
            <w14:solidFill>
              <w14:schemeClr w14:val="tx1"/>
            </w14:solidFill>
          </w14:textFill>
        </w:rPr>
        <w:t xml:space="preserve">   大数据与人工智能学院   </w:t>
      </w:r>
      <w:r>
        <w:rPr>
          <w:rFonts w:ascii="仿宋" w:hAnsi="仿宋" w:eastAsia="仿宋" w:cs="仿宋"/>
          <w:b/>
          <w:color w:val="000000" w:themeColor="text1"/>
          <w:kern w:val="0"/>
          <w:sz w:val="36"/>
          <w:szCs w:val="36"/>
          <w:u w:val="single"/>
          <w14:textFill>
            <w14:solidFill>
              <w14:schemeClr w14:val="tx1"/>
            </w14:solidFill>
          </w14:textFill>
        </w:rPr>
        <w:tab/>
      </w:r>
    </w:p>
    <w:p w14:paraId="324D9A47">
      <w:pPr>
        <w:widowControl/>
        <w:spacing w:line="360" w:lineRule="auto"/>
        <w:jc w:val="left"/>
        <w:rPr>
          <w:rFonts w:hint="eastAsia" w:ascii="仿宋" w:hAnsi="仿宋" w:eastAsia="仿宋" w:cs="仿宋"/>
          <w:color w:val="000000" w:themeColor="text1"/>
          <w:sz w:val="36"/>
          <w:szCs w:val="36"/>
          <w14:textFill>
            <w14:solidFill>
              <w14:schemeClr w14:val="tx1"/>
            </w14:solidFill>
          </w14:textFill>
        </w:rPr>
      </w:pPr>
      <w:r>
        <w:rPr>
          <w:rFonts w:hint="eastAsia" w:ascii="仿宋" w:hAnsi="仿宋" w:eastAsia="仿宋" w:cs="仿宋"/>
          <w:b/>
          <w:color w:val="000000" w:themeColor="text1"/>
          <w:kern w:val="0"/>
          <w:sz w:val="36"/>
          <w:szCs w:val="36"/>
          <w14:textFill>
            <w14:solidFill>
              <w14:schemeClr w14:val="tx1"/>
            </w14:solidFill>
          </w14:textFill>
        </w:rPr>
        <w:t xml:space="preserve">指 导 教 师  </w:t>
      </w:r>
      <w:r>
        <w:rPr>
          <w:rFonts w:hint="eastAsia" w:ascii="仿宋" w:hAnsi="仿宋" w:eastAsia="仿宋" w:cs="仿宋"/>
          <w:b/>
          <w:color w:val="000000" w:themeColor="text1"/>
          <w:kern w:val="0"/>
          <w:sz w:val="36"/>
          <w:szCs w:val="36"/>
          <w:u w:val="single"/>
          <w14:textFill>
            <w14:solidFill>
              <w14:schemeClr w14:val="tx1"/>
            </w14:solidFill>
          </w14:textFill>
        </w:rPr>
        <w:t xml:space="preserve">         </w:t>
      </w:r>
      <w:r>
        <w:rPr>
          <w:rFonts w:hint="eastAsia" w:ascii="仿宋" w:hAnsi="仿宋" w:eastAsia="仿宋" w:cs="仿宋"/>
          <w:b/>
          <w:color w:val="000000" w:themeColor="text1"/>
          <w:kern w:val="0"/>
          <w:sz w:val="36"/>
          <w:szCs w:val="36"/>
          <w:u w:val="single"/>
          <w:lang w:val="en-US" w:eastAsia="zh-CN"/>
          <w14:textFill>
            <w14:solidFill>
              <w14:schemeClr w14:val="tx1"/>
            </w14:solidFill>
          </w14:textFill>
        </w:rPr>
        <w:t>郑心科</w:t>
      </w:r>
      <w:r>
        <w:rPr>
          <w:rFonts w:hint="eastAsia" w:ascii="仿宋" w:hAnsi="仿宋" w:eastAsia="仿宋" w:cs="仿宋"/>
          <w:b/>
          <w:color w:val="000000" w:themeColor="text1"/>
          <w:kern w:val="0"/>
          <w:sz w:val="36"/>
          <w:szCs w:val="36"/>
          <w:u w:val="single"/>
          <w14:textFill>
            <w14:solidFill>
              <w14:schemeClr w14:val="tx1"/>
            </w14:solidFill>
          </w14:textFill>
        </w:rPr>
        <w:t xml:space="preserve">           </w:t>
      </w:r>
      <w:r>
        <w:rPr>
          <w:rFonts w:ascii="仿宋" w:hAnsi="仿宋" w:eastAsia="仿宋" w:cs="仿宋"/>
          <w:b/>
          <w:color w:val="000000" w:themeColor="text1"/>
          <w:kern w:val="0"/>
          <w:sz w:val="36"/>
          <w:szCs w:val="36"/>
          <w:u w:val="single"/>
          <w14:textFill>
            <w14:solidFill>
              <w14:schemeClr w14:val="tx1"/>
            </w14:solidFill>
          </w14:textFill>
        </w:rPr>
        <w:tab/>
      </w:r>
    </w:p>
    <w:p w14:paraId="2328C992">
      <w:pPr>
        <w:widowControl/>
        <w:spacing w:line="360" w:lineRule="auto"/>
        <w:jc w:val="left"/>
        <w:rPr>
          <w:rFonts w:hint="eastAsia" w:ascii="仿宋" w:hAnsi="仿宋" w:eastAsia="仿宋" w:cs="仿宋"/>
          <w:color w:val="000000" w:themeColor="text1"/>
          <w:sz w:val="36"/>
          <w:szCs w:val="36"/>
          <w14:textFill>
            <w14:solidFill>
              <w14:schemeClr w14:val="tx1"/>
            </w14:solidFill>
          </w14:textFill>
        </w:rPr>
      </w:pPr>
      <w:r>
        <w:rPr>
          <w:rFonts w:hint="eastAsia" w:ascii="仿宋" w:hAnsi="仿宋" w:eastAsia="仿宋" w:cs="仿宋"/>
          <w:b/>
          <w:color w:val="000000" w:themeColor="text1"/>
          <w:kern w:val="0"/>
          <w:sz w:val="36"/>
          <w:szCs w:val="36"/>
          <w14:textFill>
            <w14:solidFill>
              <w14:schemeClr w14:val="tx1"/>
            </w14:solidFill>
          </w14:textFill>
        </w:rPr>
        <w:t xml:space="preserve">完 成 日 期  </w:t>
      </w:r>
      <w:r>
        <w:rPr>
          <w:rFonts w:hint="eastAsia" w:ascii="仿宋" w:hAnsi="仿宋" w:eastAsia="仿宋" w:cs="仿宋"/>
          <w:b/>
          <w:color w:val="000000" w:themeColor="text1"/>
          <w:kern w:val="0"/>
          <w:sz w:val="36"/>
          <w:szCs w:val="36"/>
          <w:u w:val="single"/>
          <w14:textFill>
            <w14:solidFill>
              <w14:schemeClr w14:val="tx1"/>
            </w14:solidFill>
          </w14:textFill>
        </w:rPr>
        <w:t xml:space="preserve">      </w:t>
      </w:r>
      <w:r>
        <w:rPr>
          <w:rFonts w:hint="eastAsia" w:ascii="仿宋" w:hAnsi="仿宋" w:eastAsia="仿宋" w:cs="仿宋"/>
          <w:b/>
          <w:color w:val="000000" w:themeColor="text1"/>
          <w:kern w:val="0"/>
          <w:sz w:val="36"/>
          <w:szCs w:val="36"/>
          <w:u w:val="single"/>
          <w:lang w:val="en-US" w:eastAsia="zh-CN"/>
          <w14:textFill>
            <w14:solidFill>
              <w14:schemeClr w14:val="tx1"/>
            </w14:solidFill>
          </w14:textFill>
        </w:rPr>
        <w:t>2026年5月</w:t>
      </w:r>
      <w:r>
        <w:rPr>
          <w:rFonts w:hint="eastAsia" w:ascii="仿宋" w:hAnsi="仿宋" w:eastAsia="仿宋" w:cs="仿宋"/>
          <w:b/>
          <w:color w:val="000000" w:themeColor="text1"/>
          <w:kern w:val="0"/>
          <w:sz w:val="36"/>
          <w:szCs w:val="36"/>
          <w:u w:val="single"/>
          <w14:textFill>
            <w14:solidFill>
              <w14:schemeClr w14:val="tx1"/>
            </w14:solidFill>
          </w14:textFill>
        </w:rPr>
        <w:t xml:space="preserve">        </w:t>
      </w:r>
      <w:r>
        <w:rPr>
          <w:rFonts w:ascii="仿宋" w:hAnsi="仿宋" w:eastAsia="仿宋" w:cs="仿宋"/>
          <w:b/>
          <w:color w:val="000000" w:themeColor="text1"/>
          <w:kern w:val="0"/>
          <w:sz w:val="36"/>
          <w:szCs w:val="36"/>
          <w:u w:val="single"/>
          <w14:textFill>
            <w14:solidFill>
              <w14:schemeClr w14:val="tx1"/>
            </w14:solidFill>
          </w14:textFill>
        </w:rPr>
        <w:tab/>
      </w:r>
    </w:p>
    <w:p w14:paraId="744D8F7E">
      <w:pPr>
        <w:widowControl/>
        <w:jc w:val="left"/>
        <w:rPr>
          <w:rFonts w:hint="eastAsia" w:ascii="宋体" w:hAnsi="宋体" w:cs="宋体"/>
          <w:b/>
          <w:color w:val="000000" w:themeColor="text1"/>
          <w:kern w:val="0"/>
          <w:sz w:val="36"/>
          <w:szCs w:val="36"/>
          <w14:textFill>
            <w14:solidFill>
              <w14:schemeClr w14:val="tx1"/>
            </w14:solidFill>
          </w14:textFill>
        </w:rPr>
      </w:pPr>
    </w:p>
    <w:p w14:paraId="32B5A54E">
      <w:pPr>
        <w:widowControl/>
        <w:jc w:val="left"/>
        <w:rPr>
          <w:rFonts w:hint="eastAsia" w:ascii="宋体" w:hAnsi="宋体" w:cs="宋体"/>
          <w:b/>
          <w:color w:val="000000" w:themeColor="text1"/>
          <w:kern w:val="0"/>
          <w:sz w:val="36"/>
          <w:szCs w:val="36"/>
          <w14:textFill>
            <w14:solidFill>
              <w14:schemeClr w14:val="tx1"/>
            </w14:solidFill>
          </w14:textFill>
        </w:rPr>
      </w:pPr>
    </w:p>
    <w:p w14:paraId="1E5F4B2B">
      <w:pPr>
        <w:widowControl/>
        <w:jc w:val="left"/>
        <w:rPr>
          <w:rFonts w:hint="eastAsia" w:ascii="宋体" w:hAnsi="宋体" w:cs="宋体"/>
          <w:b/>
          <w:color w:val="000000" w:themeColor="text1"/>
          <w:kern w:val="0"/>
          <w:sz w:val="36"/>
          <w:szCs w:val="36"/>
          <w14:textFill>
            <w14:solidFill>
              <w14:schemeClr w14:val="tx1"/>
            </w14:solidFill>
          </w14:textFill>
        </w:rPr>
      </w:pPr>
    </w:p>
    <w:p w14:paraId="46FD3582">
      <w:pPr>
        <w:widowControl/>
        <w:ind w:firstLine="1446" w:firstLineChars="400"/>
        <w:jc w:val="left"/>
        <w:rPr>
          <w:rFonts w:hint="eastAsia" w:ascii="宋体" w:hAnsi="宋体" w:cs="宋体"/>
          <w:b/>
          <w:color w:val="000000" w:themeColor="text1"/>
          <w:kern w:val="0"/>
          <w:sz w:val="36"/>
          <w:szCs w:val="36"/>
          <w14:textFill>
            <w14:solidFill>
              <w14:schemeClr w14:val="tx1"/>
            </w14:solidFill>
          </w14:textFill>
        </w:rPr>
      </w:pPr>
    </w:p>
    <w:p w14:paraId="7A432F66">
      <w:pPr>
        <w:widowControl/>
        <w:ind w:firstLine="3614" w:firstLineChars="1000"/>
        <w:jc w:val="left"/>
        <w:rPr>
          <w:rFonts w:hint="eastAsia" w:ascii="仿宋" w:hAnsi="仿宋" w:eastAsia="仿宋" w:cs="仿宋"/>
          <w:color w:val="000000" w:themeColor="text1"/>
          <w:sz w:val="36"/>
          <w:szCs w:val="36"/>
          <w14:textFill>
            <w14:solidFill>
              <w14:schemeClr w14:val="tx1"/>
            </w14:solidFill>
          </w14:textFill>
        </w:rPr>
      </w:pPr>
      <w:r>
        <w:rPr>
          <w:rFonts w:hint="eastAsia" w:ascii="仿宋" w:hAnsi="仿宋" w:eastAsia="仿宋" w:cs="仿宋"/>
          <w:b/>
          <w:color w:val="000000" w:themeColor="text1"/>
          <w:kern w:val="0"/>
          <w:sz w:val="36"/>
          <w:szCs w:val="36"/>
          <w14:textFill>
            <w14:solidFill>
              <w14:schemeClr w14:val="tx1"/>
            </w14:solidFill>
          </w14:textFill>
        </w:rPr>
        <w:t>教务处 制</w:t>
      </w:r>
    </w:p>
    <w:p w14:paraId="16EF10F9">
      <w:pPr>
        <w:widowControl/>
        <w:jc w:val="center"/>
        <w:rPr>
          <w:rFonts w:hint="eastAsia" w:ascii="黑体" w:hAnsi="宋体" w:eastAsia="黑体" w:cs="黑体"/>
          <w:b/>
          <w:color w:val="000000" w:themeColor="text1"/>
          <w:kern w:val="0"/>
          <w:sz w:val="36"/>
          <w:szCs w:val="36"/>
          <w14:textFill>
            <w14:solidFill>
              <w14:schemeClr w14:val="tx1"/>
            </w14:solidFill>
          </w14:textFill>
        </w:rPr>
      </w:pPr>
    </w:p>
    <w:p w14:paraId="08CE7DA9">
      <w:pPr>
        <w:widowControl/>
        <w:jc w:val="left"/>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br w:type="page"/>
      </w:r>
    </w:p>
    <w:p w14:paraId="10846AF9">
      <w:pPr>
        <w:tabs>
          <w:tab w:val="left" w:pos="1853"/>
        </w:tabs>
        <w:jc w:val="center"/>
        <w:rPr>
          <w:rFonts w:ascii="Times New Roman" w:hAnsi="Times New Roman" w:eastAsia="黑体"/>
          <w:color w:val="000000" w:themeColor="text1"/>
          <w:sz w:val="44"/>
          <w:szCs w:val="44"/>
          <w14:textFill>
            <w14:solidFill>
              <w14:schemeClr w14:val="tx1"/>
            </w14:solidFill>
          </w14:textFill>
        </w:rPr>
      </w:pPr>
    </w:p>
    <w:p w14:paraId="75DAD664">
      <w:pPr>
        <w:tabs>
          <w:tab w:val="left" w:pos="1853"/>
        </w:tabs>
        <w:jc w:val="center"/>
        <w:rPr>
          <w:rFonts w:ascii="Times New Roman" w:hAnsi="Times New Roman" w:eastAsia="黑体"/>
          <w:color w:val="000000" w:themeColor="text1"/>
          <w:sz w:val="44"/>
          <w:szCs w:val="44"/>
          <w14:textFill>
            <w14:solidFill>
              <w14:schemeClr w14:val="tx1"/>
            </w14:solidFill>
          </w14:textFill>
        </w:rPr>
      </w:pPr>
    </w:p>
    <w:p w14:paraId="5C148146">
      <w:pPr>
        <w:tabs>
          <w:tab w:val="left" w:pos="1853"/>
        </w:tabs>
        <w:jc w:val="center"/>
        <w:rPr>
          <w:rFonts w:ascii="Times New Roman" w:hAnsi="Times New Roman" w:eastAsia="黑体"/>
          <w:color w:val="000000" w:themeColor="text1"/>
          <w:sz w:val="44"/>
          <w:szCs w:val="44"/>
          <w14:textFill>
            <w14:solidFill>
              <w14:schemeClr w14:val="tx1"/>
            </w14:solidFill>
          </w14:textFill>
        </w:rPr>
      </w:pPr>
    </w:p>
    <w:p w14:paraId="76CF90E8">
      <w:pPr>
        <w:tabs>
          <w:tab w:val="left" w:pos="1853"/>
        </w:tabs>
        <w:jc w:val="center"/>
        <w:rPr>
          <w:rFonts w:ascii="Times New Roman" w:hAnsi="Times New Roman" w:eastAsia="黑体"/>
          <w:color w:val="000000" w:themeColor="text1"/>
          <w:sz w:val="44"/>
          <w:szCs w:val="44"/>
          <w14:textFill>
            <w14:solidFill>
              <w14:schemeClr w14:val="tx1"/>
            </w14:solidFill>
          </w14:textFill>
        </w:rPr>
      </w:pPr>
      <w:r>
        <w:rPr>
          <w:rFonts w:hint="eastAsia" w:ascii="Times New Roman" w:hAnsi="Times New Roman" w:eastAsia="黑体"/>
          <w:color w:val="000000" w:themeColor="text1"/>
          <w:sz w:val="44"/>
          <w:szCs w:val="44"/>
          <w14:textFill>
            <w14:solidFill>
              <w14:schemeClr w14:val="tx1"/>
            </w14:solidFill>
          </w14:textFill>
        </w:rPr>
        <w:t>马鞍山学院</w:t>
      </w:r>
      <w:r>
        <w:rPr>
          <w:rFonts w:ascii="Times New Roman" w:hAnsi="Times New Roman" w:eastAsia="黑体"/>
          <w:color w:val="000000" w:themeColor="text1"/>
          <w:sz w:val="44"/>
          <w:szCs w:val="44"/>
          <w14:textFill>
            <w14:solidFill>
              <w14:schemeClr w14:val="tx1"/>
            </w14:solidFill>
          </w14:textFill>
        </w:rPr>
        <w:t xml:space="preserve">学位论文原创性声明 </w:t>
      </w:r>
    </w:p>
    <w:p w14:paraId="20382B62">
      <w:pPr>
        <w:tabs>
          <w:tab w:val="left" w:pos="1853"/>
        </w:tabs>
        <w:jc w:val="center"/>
        <w:rPr>
          <w:rFonts w:ascii="Times New Roman" w:hAnsi="Times New Roman" w:eastAsia="黑体"/>
          <w:color w:val="000000" w:themeColor="text1"/>
          <w:sz w:val="44"/>
          <w:szCs w:val="44"/>
          <w14:textFill>
            <w14:solidFill>
              <w14:schemeClr w14:val="tx1"/>
            </w14:solidFill>
          </w14:textFill>
        </w:rPr>
      </w:pPr>
    </w:p>
    <w:p w14:paraId="5F3F543C">
      <w:pPr>
        <w:tabs>
          <w:tab w:val="left" w:pos="1853"/>
        </w:tabs>
        <w:jc w:val="center"/>
        <w:rPr>
          <w:rFonts w:ascii="Times New Roman" w:hAnsi="Times New Roman" w:eastAsia="黑体"/>
          <w:color w:val="000000" w:themeColor="text1"/>
          <w:sz w:val="44"/>
          <w:szCs w:val="44"/>
          <w14:textFill>
            <w14:solidFill>
              <w14:schemeClr w14:val="tx1"/>
            </w14:solidFill>
          </w14:textFill>
        </w:rPr>
      </w:pPr>
    </w:p>
    <w:p w14:paraId="59F66553">
      <w:pPr>
        <w:tabs>
          <w:tab w:val="left" w:pos="1853"/>
        </w:tabs>
        <w:ind w:firstLine="560" w:firstLineChars="200"/>
        <w:jc w:val="left"/>
        <w:rPr>
          <w:rFonts w:ascii="Times New Roman" w:hAnsi="Times New Roman"/>
          <w:color w:val="000000" w:themeColor="text1"/>
          <w:sz w:val="28"/>
          <w:szCs w:val="28"/>
          <w14:textFill>
            <w14:solidFill>
              <w14:schemeClr w14:val="tx1"/>
            </w14:solidFill>
          </w14:textFill>
        </w:rPr>
      </w:pPr>
    </w:p>
    <w:p w14:paraId="4027C71A">
      <w:pPr>
        <w:tabs>
          <w:tab w:val="left" w:pos="1853"/>
        </w:tabs>
        <w:spacing w:line="600" w:lineRule="auto"/>
        <w:ind w:firstLine="560" w:firstLineChars="200"/>
        <w:jc w:val="left"/>
        <w:rPr>
          <w:rFonts w:ascii="Times New Roman" w:hAnsi="Times New Roman"/>
          <w:color w:val="000000" w:themeColor="text1"/>
          <w:sz w:val="28"/>
          <w:szCs w:val="28"/>
          <w14:textFill>
            <w14:solidFill>
              <w14:schemeClr w14:val="tx1"/>
            </w14:solidFill>
          </w14:textFill>
        </w:rPr>
      </w:pPr>
      <w:r>
        <w:rPr>
          <w:rFonts w:hint="eastAsia" w:ascii="Times New Roman" w:hAnsi="Times New Roman"/>
          <w:color w:val="000000" w:themeColor="text1"/>
          <w:sz w:val="28"/>
          <w:szCs w:val="28"/>
          <w14:textFill>
            <w14:solidFill>
              <w14:schemeClr w14:val="tx1"/>
            </w14:solidFill>
          </w14:textFill>
        </w:rPr>
        <w:t>本人</w:t>
      </w:r>
      <w:r>
        <w:rPr>
          <w:rFonts w:ascii="Times New Roman" w:hAnsi="Times New Roman"/>
          <w:color w:val="000000" w:themeColor="text1"/>
          <w:sz w:val="28"/>
          <w:szCs w:val="28"/>
          <w14:textFill>
            <w14:solidFill>
              <w14:schemeClr w14:val="tx1"/>
            </w14:solidFill>
          </w14:textFill>
        </w:rPr>
        <w:t>声明：所呈交的学位论文是本人在导师的指导下，独立进行研究取得的成果。除文中已经注明引用的内容外，本论文不包</w:t>
      </w:r>
      <w:r>
        <w:rPr>
          <w:rFonts w:hint="eastAsia" w:ascii="Times New Roman" w:hAnsi="Times New Roman"/>
          <w:color w:val="000000" w:themeColor="text1"/>
          <w:sz w:val="28"/>
          <w:szCs w:val="28"/>
          <w14:textFill>
            <w14:solidFill>
              <w14:schemeClr w14:val="tx1"/>
            </w14:solidFill>
          </w14:textFill>
        </w:rPr>
        <w:t>含其他</w:t>
      </w:r>
      <w:r>
        <w:rPr>
          <w:rFonts w:ascii="Times New Roman" w:hAnsi="Times New Roman"/>
          <w:color w:val="000000" w:themeColor="text1"/>
          <w:sz w:val="28"/>
          <w:szCs w:val="28"/>
          <w14:textFill>
            <w14:solidFill>
              <w14:schemeClr w14:val="tx1"/>
            </w14:solidFill>
          </w14:textFill>
        </w:rPr>
        <w:t>个人或集体已经发表或撰写过的作品成果。对本文的研究做出贡献的个人和集体，均已在文中以明确方式标明。本人完全意识到本声明的法律后果，并承诺因本声明而产生的法律结果由本人承担。</w:t>
      </w:r>
    </w:p>
    <w:p w14:paraId="0B175F48">
      <w:pPr>
        <w:tabs>
          <w:tab w:val="left" w:pos="1853"/>
        </w:tabs>
        <w:jc w:val="left"/>
        <w:rPr>
          <w:rFonts w:ascii="Times New Roman" w:hAnsi="Times New Roman"/>
          <w:color w:val="000000" w:themeColor="text1"/>
          <w:sz w:val="28"/>
          <w:szCs w:val="28"/>
          <w14:textFill>
            <w14:solidFill>
              <w14:schemeClr w14:val="tx1"/>
            </w14:solidFill>
          </w14:textFill>
        </w:rPr>
      </w:pPr>
    </w:p>
    <w:p w14:paraId="213AF0B8">
      <w:pPr>
        <w:tabs>
          <w:tab w:val="left" w:pos="1853"/>
        </w:tabs>
        <w:jc w:val="left"/>
        <w:rPr>
          <w:rFonts w:ascii="Times New Roman" w:hAnsi="Times New Roman"/>
          <w:color w:val="000000" w:themeColor="text1"/>
          <w:sz w:val="28"/>
          <w:szCs w:val="28"/>
          <w14:textFill>
            <w14:solidFill>
              <w14:schemeClr w14:val="tx1"/>
            </w14:solidFill>
          </w14:textFill>
        </w:rPr>
      </w:pPr>
    </w:p>
    <w:p w14:paraId="7E71349D">
      <w:pPr>
        <w:tabs>
          <w:tab w:val="left" w:pos="1853"/>
        </w:tabs>
        <w:jc w:val="left"/>
        <w:rPr>
          <w:rFonts w:ascii="Times New Roman" w:hAnsi="Times New Roman"/>
          <w:color w:val="000000" w:themeColor="text1"/>
          <w:sz w:val="28"/>
          <w:szCs w:val="28"/>
          <w14:textFill>
            <w14:solidFill>
              <w14:schemeClr w14:val="tx1"/>
            </w14:solidFill>
          </w14:textFill>
        </w:rPr>
      </w:pPr>
    </w:p>
    <w:p w14:paraId="33869F63">
      <w:pPr>
        <w:tabs>
          <w:tab w:val="left" w:pos="1853"/>
        </w:tabs>
        <w:ind w:firstLine="560"/>
        <w:jc w:val="left"/>
        <w:rPr>
          <w:rFonts w:ascii="Times New Roman" w:hAnsi="Times New Roman"/>
          <w:color w:val="000000" w:themeColor="text1"/>
          <w:sz w:val="28"/>
          <w:szCs w:val="28"/>
          <w14:textFill>
            <w14:solidFill>
              <w14:schemeClr w14:val="tx1"/>
            </w14:solidFill>
          </w14:textFill>
        </w:rPr>
      </w:pPr>
      <w:r>
        <w:rPr>
          <w:rFonts w:ascii="Times New Roman" w:hAnsi="Times New Roman"/>
          <w:color w:val="000000" w:themeColor="text1"/>
          <w:sz w:val="28"/>
          <w:szCs w:val="28"/>
          <w14:textFill>
            <w14:solidFill>
              <w14:schemeClr w14:val="tx1"/>
            </w14:solidFill>
          </w14:textFill>
        </w:rPr>
        <w:t>学位论文作者：</w:t>
      </w:r>
    </w:p>
    <w:p w14:paraId="296E151E">
      <w:pPr>
        <w:tabs>
          <w:tab w:val="left" w:pos="1853"/>
        </w:tabs>
        <w:ind w:firstLine="560"/>
        <w:jc w:val="left"/>
        <w:rPr>
          <w:rFonts w:ascii="Times New Roman" w:hAnsi="Times New Roman"/>
          <w:color w:val="000000" w:themeColor="text1"/>
          <w:sz w:val="28"/>
          <w:szCs w:val="28"/>
          <w14:textFill>
            <w14:solidFill>
              <w14:schemeClr w14:val="tx1"/>
            </w14:solidFill>
          </w14:textFill>
        </w:rPr>
      </w:pPr>
    </w:p>
    <w:p w14:paraId="15EF33E7">
      <w:pPr>
        <w:tabs>
          <w:tab w:val="left" w:pos="1853"/>
        </w:tabs>
        <w:ind w:firstLine="560"/>
        <w:jc w:val="left"/>
        <w:rPr>
          <w:rFonts w:ascii="Times New Roman" w:hAnsi="Times New Roman"/>
          <w:color w:val="000000" w:themeColor="text1"/>
          <w:sz w:val="28"/>
          <w:szCs w:val="28"/>
          <w14:textFill>
            <w14:solidFill>
              <w14:schemeClr w14:val="tx1"/>
            </w14:solidFill>
          </w14:textFill>
        </w:rPr>
      </w:pPr>
    </w:p>
    <w:p w14:paraId="6F83F6B5">
      <w:pPr>
        <w:tabs>
          <w:tab w:val="left" w:pos="1853"/>
        </w:tabs>
        <w:ind w:firstLine="560"/>
        <w:jc w:val="left"/>
        <w:rPr>
          <w:rFonts w:ascii="Times New Roman" w:hAnsi="Times New Roman"/>
          <w:color w:val="000000" w:themeColor="text1"/>
          <w:sz w:val="28"/>
          <w:szCs w:val="28"/>
          <w14:textFill>
            <w14:solidFill>
              <w14:schemeClr w14:val="tx1"/>
            </w14:solidFill>
          </w14:textFill>
        </w:rPr>
      </w:pPr>
      <w:r>
        <w:rPr>
          <w:rFonts w:ascii="Times New Roman" w:hAnsi="Times New Roman"/>
          <w:color w:val="000000" w:themeColor="text1"/>
          <w:sz w:val="28"/>
          <w:szCs w:val="28"/>
          <w14:textFill>
            <w14:solidFill>
              <w14:schemeClr w14:val="tx1"/>
            </w14:solidFill>
          </w14:textFill>
        </w:rPr>
        <w:t>日期：</w:t>
      </w:r>
      <w:r>
        <w:rPr>
          <w:rFonts w:hint="eastAsia" w:ascii="Times New Roman" w:hAnsi="Times New Roman"/>
          <w:color w:val="000000" w:themeColor="text1"/>
          <w:sz w:val="28"/>
          <w:szCs w:val="28"/>
          <w14:textFill>
            <w14:solidFill>
              <w14:schemeClr w14:val="tx1"/>
            </w14:solidFill>
          </w14:textFill>
        </w:rPr>
        <w:t xml:space="preserve"> 2026 </w:t>
      </w:r>
      <w:r>
        <w:rPr>
          <w:rFonts w:hint="eastAsia" w:ascii="Times New Roman" w:hAnsi="Times New Roman"/>
          <w:color w:val="000000" w:themeColor="text1"/>
          <w:sz w:val="28"/>
          <w:szCs w:val="28"/>
          <w:lang w:eastAsia="zh-Hans"/>
          <w14:textFill>
            <w14:solidFill>
              <w14:schemeClr w14:val="tx1"/>
            </w14:solidFill>
          </w14:textFill>
        </w:rPr>
        <w:t>年</w:t>
      </w:r>
      <w:r>
        <w:rPr>
          <w:rFonts w:hint="eastAsia" w:ascii="Times New Roman" w:hAnsi="Times New Roman"/>
          <w:color w:val="000000" w:themeColor="text1"/>
          <w:sz w:val="28"/>
          <w:szCs w:val="28"/>
          <w14:textFill>
            <w14:solidFill>
              <w14:schemeClr w14:val="tx1"/>
            </w14:solidFill>
          </w14:textFill>
        </w:rPr>
        <w:t>4月20日</w:t>
      </w:r>
    </w:p>
    <w:p w14:paraId="32EE6D3C">
      <w:pPr>
        <w:tabs>
          <w:tab w:val="left" w:pos="1853"/>
        </w:tabs>
        <w:ind w:firstLine="560"/>
        <w:jc w:val="left"/>
        <w:rPr>
          <w:rFonts w:ascii="Times New Roman" w:hAnsi="Times New Roman"/>
          <w:color w:val="000000" w:themeColor="text1"/>
          <w:sz w:val="28"/>
          <w:szCs w:val="28"/>
          <w14:textFill>
            <w14:solidFill>
              <w14:schemeClr w14:val="tx1"/>
            </w14:solidFill>
          </w14:textFill>
        </w:rPr>
      </w:pPr>
    </w:p>
    <w:p w14:paraId="07E0A177">
      <w:pPr>
        <w:tabs>
          <w:tab w:val="left" w:pos="1853"/>
        </w:tabs>
        <w:jc w:val="left"/>
        <w:rPr>
          <w:rFonts w:ascii="Times New Roman" w:hAnsi="Times New Roman"/>
          <w:color w:val="000000" w:themeColor="text1"/>
          <w:sz w:val="28"/>
          <w:szCs w:val="28"/>
          <w14:textFill>
            <w14:solidFill>
              <w14:schemeClr w14:val="tx1"/>
            </w14:solidFill>
          </w14:textFill>
        </w:rPr>
      </w:pPr>
    </w:p>
    <w:p w14:paraId="283F9412">
      <w:pPr>
        <w:widowControl/>
        <w:jc w:val="left"/>
        <w:rPr>
          <w:rFonts w:ascii="Times New Roman" w:hAnsi="Times New Roman"/>
          <w:color w:val="000000" w:themeColor="text1"/>
          <w14:textFill>
            <w14:solidFill>
              <w14:schemeClr w14:val="tx1"/>
            </w14:solidFill>
          </w14:textFill>
        </w:rPr>
      </w:pPr>
    </w:p>
    <w:p w14:paraId="2AF64B62">
      <w:pPr>
        <w:widowControl/>
        <w:jc w:val="left"/>
        <w:rPr>
          <w:rFonts w:ascii="Times New Roman" w:hAnsi="Times New Roman"/>
          <w:color w:val="000000" w:themeColor="text1"/>
          <w14:textFill>
            <w14:solidFill>
              <w14:schemeClr w14:val="tx1"/>
            </w14:solidFill>
          </w14:textFill>
        </w:rPr>
      </w:pPr>
    </w:p>
    <w:p w14:paraId="56A1552D">
      <w:pPr>
        <w:widowControl/>
        <w:jc w:val="left"/>
        <w:rPr>
          <w:rFonts w:ascii="Times New Roman" w:hAnsi="Times New Roman"/>
          <w:color w:val="000000" w:themeColor="text1"/>
          <w14:textFill>
            <w14:solidFill>
              <w14:schemeClr w14:val="tx1"/>
            </w14:solidFill>
          </w14:textFill>
        </w:rPr>
      </w:pPr>
    </w:p>
    <w:p w14:paraId="7923C3E3">
      <w:pPr>
        <w:widowControl/>
        <w:jc w:val="left"/>
        <w:rPr>
          <w:rFonts w:ascii="Times New Roman" w:hAnsi="Times New Roman"/>
          <w:color w:val="000000" w:themeColor="text1"/>
          <w14:textFill>
            <w14:solidFill>
              <w14:schemeClr w14:val="tx1"/>
            </w14:solidFill>
          </w14:textFill>
        </w:rPr>
      </w:pPr>
    </w:p>
    <w:p w14:paraId="02A77EEA">
      <w:pPr>
        <w:widowControl/>
        <w:jc w:val="left"/>
        <w:rPr>
          <w:rFonts w:ascii="Times New Roman" w:hAnsi="Times New Roman"/>
          <w:color w:val="000000" w:themeColor="text1"/>
          <w14:textFill>
            <w14:solidFill>
              <w14:schemeClr w14:val="tx1"/>
            </w14:solidFill>
          </w14:textFill>
        </w:rPr>
      </w:pPr>
    </w:p>
    <w:p w14:paraId="228EF146">
      <w:pPr>
        <w:widowControl/>
        <w:jc w:val="left"/>
        <w:rPr>
          <w:rFonts w:ascii="Times New Roman" w:hAnsi="Times New Roman"/>
          <w:color w:val="000000" w:themeColor="text1"/>
          <w14:textFill>
            <w14:solidFill>
              <w14:schemeClr w14:val="tx1"/>
            </w14:solidFill>
          </w14:textFill>
        </w:rPr>
      </w:pPr>
    </w:p>
    <w:p w14:paraId="195E65B1">
      <w:pPr>
        <w:widowControl/>
        <w:jc w:val="left"/>
        <w:rPr>
          <w:rFonts w:ascii="Times New Roman" w:hAnsi="Times New Roman"/>
          <w:color w:val="000000" w:themeColor="text1"/>
          <w14:textFill>
            <w14:solidFill>
              <w14:schemeClr w14:val="tx1"/>
            </w14:solidFill>
          </w14:textFill>
        </w:rPr>
      </w:pPr>
    </w:p>
    <w:p w14:paraId="4E9B3C24">
      <w:pPr>
        <w:widowControl/>
        <w:jc w:val="left"/>
        <w:rPr>
          <w:rFonts w:ascii="Times New Roman" w:hAnsi="Times New Roman"/>
          <w:color w:val="000000" w:themeColor="text1"/>
          <w14:textFill>
            <w14:solidFill>
              <w14:schemeClr w14:val="tx1"/>
            </w14:solidFill>
          </w14:textFill>
        </w:rPr>
      </w:pPr>
    </w:p>
    <w:p w14:paraId="67814899">
      <w:pPr>
        <w:widowControl/>
        <w:jc w:val="left"/>
        <w:rPr>
          <w:rFonts w:ascii="Times New Roman" w:hAnsi="Times New Roman"/>
          <w:color w:val="000000" w:themeColor="text1"/>
          <w14:textFill>
            <w14:solidFill>
              <w14:schemeClr w14:val="tx1"/>
            </w14:solidFill>
          </w14:textFill>
        </w:rPr>
      </w:pPr>
    </w:p>
    <w:p w14:paraId="5851A858">
      <w:pPr>
        <w:widowControl/>
        <w:jc w:val="left"/>
        <w:rPr>
          <w:rFonts w:ascii="Times New Roman" w:hAnsi="Times New Roman"/>
          <w:color w:val="000000" w:themeColor="text1"/>
          <w14:textFill>
            <w14:solidFill>
              <w14:schemeClr w14:val="tx1"/>
            </w14:solidFill>
          </w14:textFill>
        </w:rPr>
      </w:pPr>
    </w:p>
    <w:p w14:paraId="06D1E8CD">
      <w:pPr>
        <w:widowControl/>
        <w:jc w:val="left"/>
        <w:rPr>
          <w:rFonts w:ascii="Times New Roman" w:hAnsi="Times New Roman"/>
          <w:color w:val="000000" w:themeColor="text1"/>
          <w14:textFill>
            <w14:solidFill>
              <w14:schemeClr w14:val="tx1"/>
            </w14:solidFill>
          </w14:textFill>
        </w:rPr>
      </w:pPr>
    </w:p>
    <w:p w14:paraId="0E37BE8F">
      <w:pPr>
        <w:widowControl/>
        <w:jc w:val="left"/>
        <w:rPr>
          <w:rFonts w:ascii="Times New Roman" w:hAnsi="Times New Roman"/>
          <w:color w:val="000000" w:themeColor="text1"/>
          <w14:textFill>
            <w14:solidFill>
              <w14:schemeClr w14:val="tx1"/>
            </w14:solidFill>
          </w14:textFill>
        </w:rPr>
      </w:pPr>
    </w:p>
    <w:p w14:paraId="6EF03609">
      <w:pPr>
        <w:widowControl/>
        <w:jc w:val="left"/>
        <w:rPr>
          <w:rFonts w:ascii="Times New Roman" w:hAnsi="Times New Roman"/>
          <w:color w:val="000000" w:themeColor="text1"/>
          <w14:textFill>
            <w14:solidFill>
              <w14:schemeClr w14:val="tx1"/>
            </w14:solidFill>
          </w14:textFill>
        </w:rPr>
      </w:pPr>
    </w:p>
    <w:p w14:paraId="5F57FC79">
      <w:pPr>
        <w:tabs>
          <w:tab w:val="left" w:pos="1853"/>
        </w:tabs>
        <w:jc w:val="left"/>
        <w:rPr>
          <w:rFonts w:ascii="Times New Roman" w:hAnsi="Times New Roman" w:eastAsia="黑体"/>
          <w:color w:val="000000" w:themeColor="text1"/>
          <w:sz w:val="44"/>
          <w:szCs w:val="44"/>
          <w14:textFill>
            <w14:solidFill>
              <w14:schemeClr w14:val="tx1"/>
            </w14:solidFill>
          </w14:textFill>
        </w:rPr>
      </w:pPr>
    </w:p>
    <w:p w14:paraId="004866F0">
      <w:pPr>
        <w:tabs>
          <w:tab w:val="left" w:pos="1853"/>
        </w:tabs>
        <w:jc w:val="center"/>
        <w:rPr>
          <w:rFonts w:ascii="Times New Roman" w:hAnsi="Times New Roman" w:eastAsia="黑体"/>
          <w:color w:val="000000" w:themeColor="text1"/>
          <w:sz w:val="44"/>
          <w:szCs w:val="44"/>
          <w14:textFill>
            <w14:solidFill>
              <w14:schemeClr w14:val="tx1"/>
            </w14:solidFill>
          </w14:textFill>
        </w:rPr>
      </w:pPr>
    </w:p>
    <w:p w14:paraId="661A3AA6">
      <w:pPr>
        <w:tabs>
          <w:tab w:val="left" w:pos="1853"/>
        </w:tabs>
        <w:jc w:val="center"/>
        <w:rPr>
          <w:rFonts w:ascii="Times New Roman" w:hAnsi="Times New Roman" w:eastAsia="黑体"/>
          <w:color w:val="000000" w:themeColor="text1"/>
          <w:sz w:val="44"/>
          <w:szCs w:val="44"/>
          <w14:textFill>
            <w14:solidFill>
              <w14:schemeClr w14:val="tx1"/>
            </w14:solidFill>
          </w14:textFill>
        </w:rPr>
      </w:pPr>
      <w:r>
        <w:rPr>
          <w:rFonts w:hint="eastAsia" w:ascii="Times New Roman" w:hAnsi="Times New Roman" w:eastAsia="黑体"/>
          <w:color w:val="000000" w:themeColor="text1"/>
          <w:sz w:val="44"/>
          <w:szCs w:val="44"/>
          <w14:textFill>
            <w14:solidFill>
              <w14:schemeClr w14:val="tx1"/>
            </w14:solidFill>
          </w14:textFill>
        </w:rPr>
        <w:t>马鞍山学院</w:t>
      </w:r>
      <w:r>
        <w:rPr>
          <w:rFonts w:ascii="Times New Roman" w:hAnsi="Times New Roman" w:eastAsia="黑体"/>
          <w:color w:val="000000" w:themeColor="text1"/>
          <w:sz w:val="44"/>
          <w:szCs w:val="44"/>
          <w14:textFill>
            <w14:solidFill>
              <w14:schemeClr w14:val="tx1"/>
            </w14:solidFill>
          </w14:textFill>
        </w:rPr>
        <w:t xml:space="preserve">学位论文版权使用授权书 </w:t>
      </w:r>
    </w:p>
    <w:p w14:paraId="36871252">
      <w:pPr>
        <w:tabs>
          <w:tab w:val="left" w:pos="1853"/>
        </w:tabs>
        <w:jc w:val="center"/>
        <w:rPr>
          <w:rFonts w:ascii="Times New Roman" w:hAnsi="Times New Roman" w:eastAsia="黑体"/>
          <w:color w:val="000000" w:themeColor="text1"/>
          <w:sz w:val="44"/>
          <w:szCs w:val="44"/>
          <w14:textFill>
            <w14:solidFill>
              <w14:schemeClr w14:val="tx1"/>
            </w14:solidFill>
          </w14:textFill>
        </w:rPr>
      </w:pPr>
    </w:p>
    <w:p w14:paraId="078A478D">
      <w:pPr>
        <w:tabs>
          <w:tab w:val="left" w:pos="1853"/>
        </w:tabs>
        <w:jc w:val="left"/>
        <w:rPr>
          <w:rFonts w:ascii="Times New Roman" w:hAnsi="Times New Roman"/>
          <w:color w:val="000000" w:themeColor="text1"/>
          <w:sz w:val="30"/>
          <w14:textFill>
            <w14:solidFill>
              <w14:schemeClr w14:val="tx1"/>
            </w14:solidFill>
          </w14:textFill>
        </w:rPr>
      </w:pPr>
    </w:p>
    <w:p w14:paraId="6DAE4764">
      <w:pPr>
        <w:tabs>
          <w:tab w:val="left" w:pos="1853"/>
        </w:tabs>
        <w:jc w:val="left"/>
        <w:rPr>
          <w:rFonts w:ascii="Times New Roman" w:hAnsi="Times New Roman"/>
          <w:color w:val="000000" w:themeColor="text1"/>
          <w:sz w:val="30"/>
          <w14:textFill>
            <w14:solidFill>
              <w14:schemeClr w14:val="tx1"/>
            </w14:solidFill>
          </w14:textFill>
        </w:rPr>
      </w:pPr>
    </w:p>
    <w:p w14:paraId="2395C3E5">
      <w:pPr>
        <w:tabs>
          <w:tab w:val="left" w:pos="1853"/>
        </w:tabs>
        <w:spacing w:line="600" w:lineRule="auto"/>
        <w:ind w:firstLine="560" w:firstLineChars="200"/>
        <w:jc w:val="left"/>
        <w:rPr>
          <w:rFonts w:ascii="Times New Roman" w:hAnsi="Times New Roman"/>
          <w:color w:val="000000" w:themeColor="text1"/>
          <w:sz w:val="28"/>
          <w:szCs w:val="28"/>
          <w14:textFill>
            <w14:solidFill>
              <w14:schemeClr w14:val="tx1"/>
            </w14:solidFill>
          </w14:textFill>
        </w:rPr>
      </w:pPr>
      <w:r>
        <w:rPr>
          <w:rFonts w:ascii="Times New Roman" w:hAnsi="Times New Roman"/>
          <w:color w:val="000000" w:themeColor="text1"/>
          <w:sz w:val="28"/>
          <w:szCs w:val="28"/>
          <w14:textFill>
            <w14:solidFill>
              <w14:schemeClr w14:val="tx1"/>
            </w14:solidFill>
          </w14:textFill>
        </w:rPr>
        <w:t>本学位论文作者完全了解学校有关保留、使用学位论文的规定，同意学校保留并向国家有关部门或机构送交论文的复印件和电子版，允许论文被查阅和借阅。本人授权</w:t>
      </w:r>
      <w:r>
        <w:rPr>
          <w:rFonts w:hint="eastAsia" w:ascii="Times New Roman" w:hAnsi="Times New Roman"/>
          <w:color w:val="000000" w:themeColor="text1"/>
          <w:sz w:val="28"/>
          <w:szCs w:val="28"/>
          <w14:textFill>
            <w14:solidFill>
              <w14:schemeClr w14:val="tx1"/>
            </w14:solidFill>
          </w14:textFill>
        </w:rPr>
        <w:t>马鞍山学院</w:t>
      </w:r>
      <w:r>
        <w:rPr>
          <w:rFonts w:ascii="Times New Roman" w:hAnsi="Times New Roman"/>
          <w:color w:val="000000" w:themeColor="text1"/>
          <w:sz w:val="28"/>
          <w:szCs w:val="28"/>
          <w14:textFill>
            <w14:solidFill>
              <w14:schemeClr w14:val="tx1"/>
            </w14:solidFill>
          </w14:textFill>
        </w:rPr>
        <w:t>将本学位论文的全部或部分内容编入有关数据库进行检索，可以采用影印、缩印或扫描等复制手段保存和汇编本学位论文。</w:t>
      </w:r>
    </w:p>
    <w:p w14:paraId="1771F235">
      <w:pPr>
        <w:tabs>
          <w:tab w:val="left" w:pos="1853"/>
        </w:tabs>
        <w:jc w:val="left"/>
        <w:rPr>
          <w:rFonts w:ascii="Times New Roman" w:hAnsi="Times New Roman"/>
          <w:color w:val="000000" w:themeColor="text1"/>
          <w:sz w:val="28"/>
          <w:szCs w:val="28"/>
          <w14:textFill>
            <w14:solidFill>
              <w14:schemeClr w14:val="tx1"/>
            </w14:solidFill>
          </w14:textFill>
        </w:rPr>
      </w:pPr>
    </w:p>
    <w:p w14:paraId="68CD612B">
      <w:pPr>
        <w:tabs>
          <w:tab w:val="left" w:pos="1853"/>
        </w:tabs>
        <w:jc w:val="left"/>
        <w:rPr>
          <w:rFonts w:ascii="Times New Roman" w:hAnsi="Times New Roman"/>
          <w:color w:val="000000" w:themeColor="text1"/>
          <w:sz w:val="28"/>
          <w:szCs w:val="28"/>
          <w14:textFill>
            <w14:solidFill>
              <w14:schemeClr w14:val="tx1"/>
            </w14:solidFill>
          </w14:textFill>
        </w:rPr>
      </w:pPr>
    </w:p>
    <w:p w14:paraId="6DF6C740">
      <w:pPr>
        <w:tabs>
          <w:tab w:val="left" w:pos="1853"/>
        </w:tabs>
        <w:jc w:val="left"/>
        <w:rPr>
          <w:rFonts w:ascii="Times New Roman" w:hAnsi="Times New Roman"/>
          <w:color w:val="000000" w:themeColor="text1"/>
          <w:sz w:val="28"/>
          <w:szCs w:val="28"/>
          <w14:textFill>
            <w14:solidFill>
              <w14:schemeClr w14:val="tx1"/>
            </w14:solidFill>
          </w14:textFill>
        </w:rPr>
      </w:pPr>
      <w:r>
        <w:rPr>
          <w:rFonts w:ascii="Times New Roman" w:hAnsi="Times New Roman"/>
          <w:color w:val="000000" w:themeColor="text1"/>
          <w:sz w:val="28"/>
          <w:szCs w:val="28"/>
          <w14:textFill>
            <w14:solidFill>
              <w14:schemeClr w14:val="tx1"/>
            </w14:solidFill>
          </w14:textFill>
        </w:rPr>
        <w:t>本学位论文属于</w:t>
      </w:r>
    </w:p>
    <w:p w14:paraId="5E492E12">
      <w:pPr>
        <w:tabs>
          <w:tab w:val="left" w:pos="1853"/>
        </w:tabs>
        <w:ind w:firstLine="560" w:firstLineChars="200"/>
        <w:jc w:val="left"/>
        <w:rPr>
          <w:rFonts w:ascii="Times New Roman" w:hAnsi="Times New Roman"/>
          <w:color w:val="000000" w:themeColor="text1"/>
          <w:sz w:val="28"/>
          <w:szCs w:val="28"/>
          <w14:textFill>
            <w14:solidFill>
              <w14:schemeClr w14:val="tx1"/>
            </w14:solidFill>
          </w14:textFill>
        </w:rPr>
      </w:pPr>
      <w:r>
        <w:rPr>
          <w:rFonts w:ascii="Times New Roman" w:hAnsi="Times New Roman"/>
          <w:color w:val="000000" w:themeColor="text1"/>
          <w:sz w:val="28"/>
          <w:szCs w:val="28"/>
          <w14:textFill>
            <w14:solidFill>
              <w14:schemeClr w14:val="tx1"/>
            </w14:solidFill>
          </w14:textFill>
        </w:rPr>
        <w:t>保  密</w:t>
      </w:r>
      <w:r>
        <w:rPr>
          <w:rFonts w:ascii="Times New Roman" w:hAnsi="Times New Roman"/>
          <w:color w:val="000000" w:themeColor="text1"/>
          <w:sz w:val="28"/>
          <w:szCs w:val="28"/>
          <w14:textFill>
            <w14:solidFill>
              <w14:schemeClr w14:val="tx1"/>
            </w14:solidFill>
          </w14:textFill>
        </w:rPr>
        <w:sym w:font="Wingdings" w:char="00A8"/>
      </w:r>
      <w:r>
        <w:rPr>
          <w:rFonts w:ascii="Times New Roman" w:hAnsi="Times New Roman"/>
          <w:color w:val="000000" w:themeColor="text1"/>
          <w:sz w:val="28"/>
          <w:szCs w:val="28"/>
          <w14:textFill>
            <w14:solidFill>
              <w14:schemeClr w14:val="tx1"/>
            </w14:solidFill>
          </w14:textFill>
        </w:rPr>
        <w:t>，在__年解密后适用本授权书。</w:t>
      </w:r>
    </w:p>
    <w:p w14:paraId="2BDEFE22">
      <w:pPr>
        <w:tabs>
          <w:tab w:val="left" w:pos="1853"/>
        </w:tabs>
        <w:ind w:firstLine="560" w:firstLineChars="200"/>
        <w:jc w:val="left"/>
        <w:rPr>
          <w:rFonts w:ascii="Times New Roman" w:hAnsi="Times New Roman"/>
          <w:color w:val="000000" w:themeColor="text1"/>
          <w:sz w:val="28"/>
          <w:szCs w:val="28"/>
          <w14:textFill>
            <w14:solidFill>
              <w14:schemeClr w14:val="tx1"/>
            </w14:solidFill>
          </w14:textFill>
        </w:rPr>
      </w:pPr>
      <w:r>
        <w:rPr>
          <w:rFonts w:ascii="Times New Roman" w:hAnsi="Times New Roman"/>
          <w:color w:val="000000" w:themeColor="text1"/>
          <w:sz w:val="28"/>
          <w:szCs w:val="28"/>
          <w14:textFill>
            <w14:solidFill>
              <w14:schemeClr w14:val="tx1"/>
            </w14:solidFill>
          </w14:textFill>
        </w:rPr>
        <w:t>不保密</w:t>
      </w:r>
      <w:r>
        <w:rPr>
          <w:rFonts w:ascii="Times New Roman" w:hAnsi="Times New Roman"/>
          <w:color w:val="000000" w:themeColor="text1"/>
          <w:sz w:val="28"/>
          <w:szCs w:val="28"/>
          <w14:textFill>
            <w14:solidFill>
              <w14:schemeClr w14:val="tx1"/>
            </w14:solidFill>
          </w14:textFill>
        </w:rPr>
        <w:sym w:font="Wingdings" w:char="00FE"/>
      </w:r>
      <w:r>
        <w:rPr>
          <w:rFonts w:ascii="Times New Roman" w:hAnsi="Times New Roman"/>
          <w:color w:val="000000" w:themeColor="text1"/>
          <w:sz w:val="28"/>
          <w:szCs w:val="28"/>
          <w14:textFill>
            <w14:solidFill>
              <w14:schemeClr w14:val="tx1"/>
            </w14:solidFill>
          </w14:textFill>
        </w:rPr>
        <w:t>。</w:t>
      </w:r>
    </w:p>
    <w:p w14:paraId="78BF1664">
      <w:pPr>
        <w:tabs>
          <w:tab w:val="left" w:pos="1853"/>
        </w:tabs>
        <w:ind w:firstLine="560" w:firstLineChars="200"/>
        <w:jc w:val="left"/>
        <w:rPr>
          <w:rFonts w:ascii="Times New Roman" w:hAnsi="Times New Roman"/>
          <w:color w:val="000000" w:themeColor="text1"/>
          <w:sz w:val="28"/>
          <w:szCs w:val="28"/>
          <w14:textFill>
            <w14:solidFill>
              <w14:schemeClr w14:val="tx1"/>
            </w14:solidFill>
          </w14:textFill>
        </w:rPr>
      </w:pPr>
    </w:p>
    <w:p w14:paraId="5B6FCBA6">
      <w:pPr>
        <w:tabs>
          <w:tab w:val="left" w:pos="1853"/>
        </w:tabs>
        <w:ind w:firstLine="560" w:firstLineChars="200"/>
        <w:jc w:val="left"/>
        <w:rPr>
          <w:rFonts w:ascii="Times New Roman" w:hAnsi="Times New Roman"/>
          <w:color w:val="000000" w:themeColor="text1"/>
          <w:sz w:val="28"/>
          <w:szCs w:val="28"/>
          <w14:textFill>
            <w14:solidFill>
              <w14:schemeClr w14:val="tx1"/>
            </w14:solidFill>
          </w14:textFill>
        </w:rPr>
      </w:pPr>
    </w:p>
    <w:p w14:paraId="585D37D9">
      <w:pPr>
        <w:tabs>
          <w:tab w:val="left" w:pos="1853"/>
        </w:tabs>
        <w:ind w:firstLine="560" w:firstLineChars="200"/>
        <w:jc w:val="left"/>
        <w:rPr>
          <w:rFonts w:ascii="Times New Roman" w:hAnsi="Times New Roman"/>
          <w:color w:val="000000" w:themeColor="text1"/>
          <w:sz w:val="28"/>
          <w:szCs w:val="28"/>
          <w14:textFill>
            <w14:solidFill>
              <w14:schemeClr w14:val="tx1"/>
            </w14:solidFill>
          </w14:textFill>
        </w:rPr>
      </w:pPr>
    </w:p>
    <w:tbl>
      <w:tblPr>
        <w:tblStyle w:val="22"/>
        <w:tblpPr w:leftFromText="180" w:rightFromText="180" w:vertAnchor="text" w:horzAnchor="page" w:tblpX="1570" w:tblpY="623"/>
        <w:tblOverlap w:val="never"/>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09"/>
        <w:gridCol w:w="2282"/>
        <w:gridCol w:w="1902"/>
        <w:gridCol w:w="2433"/>
      </w:tblGrid>
      <w:tr w14:paraId="0D12D8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19" w:type="pct"/>
          </w:tcPr>
          <w:p w14:paraId="7BF50831">
            <w:pPr>
              <w:tabs>
                <w:tab w:val="left" w:pos="1853"/>
              </w:tabs>
              <w:jc w:val="left"/>
              <w:rPr>
                <w:rFonts w:ascii="Times New Roman" w:hAnsi="Times New Roman"/>
                <w:color w:val="000000" w:themeColor="text1"/>
                <w:sz w:val="28"/>
                <w:szCs w:val="28"/>
                <w14:textFill>
                  <w14:solidFill>
                    <w14:schemeClr w14:val="tx1"/>
                  </w14:solidFill>
                </w14:textFill>
              </w:rPr>
            </w:pPr>
            <w:r>
              <w:rPr>
                <w:rFonts w:ascii="Times New Roman" w:hAnsi="Times New Roman"/>
                <w:color w:val="000000" w:themeColor="text1"/>
                <w:sz w:val="28"/>
                <w:szCs w:val="28"/>
                <w14:textFill>
                  <w14:solidFill>
                    <w14:schemeClr w14:val="tx1"/>
                  </w14:solidFill>
                </w14:textFill>
              </w:rPr>
              <w:t>学位论文作者签名：</w:t>
            </w:r>
          </w:p>
        </w:tc>
        <w:tc>
          <w:tcPr>
            <w:tcW w:w="1338" w:type="pct"/>
          </w:tcPr>
          <w:p w14:paraId="01B90E35">
            <w:pPr>
              <w:tabs>
                <w:tab w:val="left" w:pos="1853"/>
              </w:tabs>
              <w:jc w:val="left"/>
              <w:rPr>
                <w:rFonts w:ascii="Times New Roman" w:hAnsi="Times New Roman"/>
                <w:color w:val="000000" w:themeColor="text1"/>
                <w:sz w:val="28"/>
                <w:szCs w:val="28"/>
                <w14:textFill>
                  <w14:solidFill>
                    <w14:schemeClr w14:val="tx1"/>
                  </w14:solidFill>
                </w14:textFill>
              </w:rPr>
            </w:pPr>
          </w:p>
        </w:tc>
        <w:tc>
          <w:tcPr>
            <w:tcW w:w="1115" w:type="pct"/>
          </w:tcPr>
          <w:p w14:paraId="304A687A">
            <w:pPr>
              <w:tabs>
                <w:tab w:val="left" w:pos="1853"/>
              </w:tabs>
              <w:jc w:val="left"/>
              <w:rPr>
                <w:rFonts w:ascii="Times New Roman" w:hAnsi="Times New Roman"/>
                <w:color w:val="000000" w:themeColor="text1"/>
                <w:sz w:val="28"/>
                <w:szCs w:val="28"/>
                <w14:textFill>
                  <w14:solidFill>
                    <w14:schemeClr w14:val="tx1"/>
                  </w14:solidFill>
                </w14:textFill>
              </w:rPr>
            </w:pPr>
            <w:r>
              <w:rPr>
                <w:rFonts w:ascii="Times New Roman" w:hAnsi="Times New Roman"/>
                <w:color w:val="000000" w:themeColor="text1"/>
                <w:sz w:val="28"/>
                <w:szCs w:val="28"/>
                <w14:textFill>
                  <w14:solidFill>
                    <w14:schemeClr w14:val="tx1"/>
                  </w14:solidFill>
                </w14:textFill>
              </w:rPr>
              <w:t>指导教师签名：</w:t>
            </w:r>
          </w:p>
        </w:tc>
        <w:tc>
          <w:tcPr>
            <w:tcW w:w="1426" w:type="pct"/>
          </w:tcPr>
          <w:p w14:paraId="25EF4869">
            <w:pPr>
              <w:tabs>
                <w:tab w:val="left" w:pos="1853"/>
              </w:tabs>
              <w:jc w:val="left"/>
              <w:rPr>
                <w:rFonts w:ascii="Times New Roman" w:hAnsi="Times New Roman"/>
                <w:color w:val="000000" w:themeColor="text1"/>
                <w:sz w:val="28"/>
                <w:szCs w:val="28"/>
                <w14:textFill>
                  <w14:solidFill>
                    <w14:schemeClr w14:val="tx1"/>
                  </w14:solidFill>
                </w14:textFill>
              </w:rPr>
            </w:pPr>
          </w:p>
        </w:tc>
      </w:tr>
      <w:tr w14:paraId="11F04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1" w:hRule="atLeast"/>
        </w:trPr>
        <w:tc>
          <w:tcPr>
            <w:tcW w:w="1119" w:type="pct"/>
          </w:tcPr>
          <w:p w14:paraId="078F8FF7">
            <w:pPr>
              <w:tabs>
                <w:tab w:val="left" w:pos="1853"/>
              </w:tabs>
              <w:jc w:val="left"/>
              <w:rPr>
                <w:rFonts w:ascii="Times New Roman" w:hAnsi="Times New Roman"/>
                <w:color w:val="000000" w:themeColor="text1"/>
                <w:sz w:val="28"/>
                <w:szCs w:val="28"/>
                <w14:textFill>
                  <w14:solidFill>
                    <w14:schemeClr w14:val="tx1"/>
                  </w14:solidFill>
                </w14:textFill>
              </w:rPr>
            </w:pPr>
            <w:r>
              <w:rPr>
                <w:rFonts w:ascii="Times New Roman" w:hAnsi="Times New Roman"/>
                <w:color w:val="000000" w:themeColor="text1"/>
                <w:sz w:val="28"/>
                <w:szCs w:val="28"/>
                <w14:textFill>
                  <w14:solidFill>
                    <w14:schemeClr w14:val="tx1"/>
                  </w14:solidFill>
                </w14:textFill>
              </w:rPr>
              <w:t>日期：</w:t>
            </w:r>
          </w:p>
        </w:tc>
        <w:tc>
          <w:tcPr>
            <w:tcW w:w="1338" w:type="pct"/>
          </w:tcPr>
          <w:p w14:paraId="2F23E609">
            <w:pPr>
              <w:tabs>
                <w:tab w:val="left" w:pos="1853"/>
              </w:tabs>
              <w:jc w:val="left"/>
              <w:rPr>
                <w:rFonts w:ascii="Times New Roman" w:hAnsi="Times New Roman"/>
                <w:color w:val="000000" w:themeColor="text1"/>
                <w:sz w:val="28"/>
                <w:szCs w:val="28"/>
                <w14:textFill>
                  <w14:solidFill>
                    <w14:schemeClr w14:val="tx1"/>
                  </w14:solidFill>
                </w14:textFill>
              </w:rPr>
            </w:pPr>
            <w:r>
              <w:rPr>
                <w:rFonts w:hint="eastAsia" w:ascii="Times New Roman" w:hAnsi="Times New Roman"/>
                <w:color w:val="000000" w:themeColor="text1"/>
                <w:sz w:val="28"/>
                <w:szCs w:val="28"/>
                <w14:textFill>
                  <w14:solidFill>
                    <w14:schemeClr w14:val="tx1"/>
                  </w14:solidFill>
                </w14:textFill>
              </w:rPr>
              <w:t>2026</w:t>
            </w:r>
            <w:r>
              <w:rPr>
                <w:rFonts w:hint="eastAsia" w:ascii="Times New Roman" w:hAnsi="Times New Roman"/>
                <w:color w:val="000000" w:themeColor="text1"/>
                <w:sz w:val="28"/>
                <w:szCs w:val="28"/>
                <w:lang w:eastAsia="zh-Hans"/>
                <w14:textFill>
                  <w14:solidFill>
                    <w14:schemeClr w14:val="tx1"/>
                  </w14:solidFill>
                </w14:textFill>
              </w:rPr>
              <w:t>年</w:t>
            </w:r>
            <w:r>
              <w:rPr>
                <w:rFonts w:hint="eastAsia" w:ascii="Times New Roman" w:hAnsi="Times New Roman"/>
                <w:color w:val="000000" w:themeColor="text1"/>
                <w:sz w:val="28"/>
                <w:szCs w:val="28"/>
                <w14:textFill>
                  <w14:solidFill>
                    <w14:schemeClr w14:val="tx1"/>
                  </w14:solidFill>
                </w14:textFill>
              </w:rPr>
              <w:t>4月20日</w:t>
            </w:r>
          </w:p>
        </w:tc>
        <w:tc>
          <w:tcPr>
            <w:tcW w:w="1115" w:type="pct"/>
          </w:tcPr>
          <w:p w14:paraId="6D77CF81">
            <w:pPr>
              <w:tabs>
                <w:tab w:val="left" w:pos="1853"/>
              </w:tabs>
              <w:jc w:val="left"/>
              <w:rPr>
                <w:rFonts w:ascii="Times New Roman" w:hAnsi="Times New Roman"/>
                <w:color w:val="000000" w:themeColor="text1"/>
                <w:sz w:val="28"/>
                <w:szCs w:val="28"/>
                <w14:textFill>
                  <w14:solidFill>
                    <w14:schemeClr w14:val="tx1"/>
                  </w14:solidFill>
                </w14:textFill>
              </w:rPr>
            </w:pPr>
            <w:r>
              <w:rPr>
                <w:rFonts w:ascii="Times New Roman" w:hAnsi="Times New Roman"/>
                <w:color w:val="000000" w:themeColor="text1"/>
                <w:sz w:val="28"/>
                <w:szCs w:val="28"/>
                <w14:textFill>
                  <w14:solidFill>
                    <w14:schemeClr w14:val="tx1"/>
                  </w14:solidFill>
                </w14:textFill>
              </w:rPr>
              <w:t>日期：</w:t>
            </w:r>
          </w:p>
        </w:tc>
        <w:tc>
          <w:tcPr>
            <w:tcW w:w="1426" w:type="pct"/>
          </w:tcPr>
          <w:p w14:paraId="5FF0D279">
            <w:pPr>
              <w:tabs>
                <w:tab w:val="left" w:pos="1853"/>
              </w:tabs>
              <w:jc w:val="left"/>
              <w:rPr>
                <w:rFonts w:ascii="Times New Roman" w:hAnsi="Times New Roman"/>
                <w:color w:val="000000" w:themeColor="text1"/>
                <w:sz w:val="28"/>
                <w:szCs w:val="28"/>
                <w14:textFill>
                  <w14:solidFill>
                    <w14:schemeClr w14:val="tx1"/>
                  </w14:solidFill>
                </w14:textFill>
              </w:rPr>
            </w:pPr>
            <w:r>
              <w:rPr>
                <w:rFonts w:ascii="Times New Roman" w:hAnsi="Times New Roman"/>
                <w:color w:val="000000" w:themeColor="text1"/>
                <w:sz w:val="28"/>
                <w:szCs w:val="28"/>
                <w14:textFill>
                  <w14:solidFill>
                    <w14:schemeClr w14:val="tx1"/>
                  </w14:solidFill>
                </w14:textFill>
              </w:rPr>
              <w:t>202</w:t>
            </w:r>
            <w:r>
              <w:rPr>
                <w:rFonts w:hint="eastAsia" w:ascii="Times New Roman" w:hAnsi="Times New Roman"/>
                <w:color w:val="000000" w:themeColor="text1"/>
                <w:sz w:val="28"/>
                <w:szCs w:val="28"/>
                <w14:textFill>
                  <w14:solidFill>
                    <w14:schemeClr w14:val="tx1"/>
                  </w14:solidFill>
                </w14:textFill>
              </w:rPr>
              <w:t>6</w:t>
            </w:r>
            <w:r>
              <w:rPr>
                <w:rFonts w:hint="eastAsia" w:ascii="Times New Roman" w:hAnsi="Times New Roman"/>
                <w:color w:val="000000" w:themeColor="text1"/>
                <w:sz w:val="28"/>
                <w:szCs w:val="28"/>
                <w:lang w:eastAsia="zh-Hans"/>
                <w14:textFill>
                  <w14:solidFill>
                    <w14:schemeClr w14:val="tx1"/>
                  </w14:solidFill>
                </w14:textFill>
              </w:rPr>
              <w:t>年</w:t>
            </w:r>
            <w:r>
              <w:rPr>
                <w:rFonts w:hint="eastAsia" w:ascii="Times New Roman" w:hAnsi="Times New Roman"/>
                <w:color w:val="000000" w:themeColor="text1"/>
                <w:sz w:val="28"/>
                <w:szCs w:val="28"/>
                <w14:textFill>
                  <w14:solidFill>
                    <w14:schemeClr w14:val="tx1"/>
                  </w14:solidFill>
                </w14:textFill>
              </w:rPr>
              <w:t>4月20日</w:t>
            </w:r>
          </w:p>
        </w:tc>
      </w:tr>
    </w:tbl>
    <w:p w14:paraId="6C81600D">
      <w:pPr>
        <w:tabs>
          <w:tab w:val="left" w:pos="1853"/>
        </w:tabs>
        <w:ind w:firstLine="560"/>
        <w:jc w:val="left"/>
        <w:rPr>
          <w:rFonts w:ascii="Times New Roman" w:hAnsi="Times New Roman"/>
          <w:color w:val="000000" w:themeColor="text1"/>
          <w:sz w:val="28"/>
          <w:szCs w:val="28"/>
          <w14:textFill>
            <w14:solidFill>
              <w14:schemeClr w14:val="tx1"/>
            </w14:solidFill>
          </w14:textFill>
        </w:rPr>
      </w:pPr>
    </w:p>
    <w:p w14:paraId="0EB34361">
      <w:pPr>
        <w:tabs>
          <w:tab w:val="left" w:pos="1853"/>
        </w:tabs>
        <w:ind w:firstLine="560"/>
        <w:jc w:val="left"/>
        <w:rPr>
          <w:rFonts w:ascii="Times New Roman" w:hAnsi="Times New Roman"/>
          <w:color w:val="000000" w:themeColor="text1"/>
          <w:sz w:val="28"/>
          <w:szCs w:val="28"/>
          <w14:textFill>
            <w14:solidFill>
              <w14:schemeClr w14:val="tx1"/>
            </w14:solidFill>
          </w14:textFill>
        </w:rPr>
      </w:pPr>
    </w:p>
    <w:p w14:paraId="508D4C8E">
      <w:pPr>
        <w:rPr>
          <w:color w:val="000000" w:themeColor="text1"/>
          <w14:textFill>
            <w14:solidFill>
              <w14:schemeClr w14:val="tx1"/>
            </w14:solidFill>
          </w14:textFill>
        </w:rPr>
      </w:pPr>
    </w:p>
    <w:p w14:paraId="29338FAF">
      <w:pPr>
        <w:snapToGrid w:val="0"/>
        <w:rPr>
          <w:rFonts w:hAnsi="Times New Roman"/>
          <w:color w:val="000000" w:themeColor="text1"/>
          <w14:textFill>
            <w14:solidFill>
              <w14:schemeClr w14:val="tx1"/>
            </w14:solidFill>
          </w14:textFill>
        </w:rPr>
      </w:pPr>
    </w:p>
    <w:p w14:paraId="01285E33">
      <w:pPr>
        <w:snapToGrid w:val="0"/>
        <w:rPr>
          <w:rFonts w:hAnsi="Times New Roman"/>
          <w:color w:val="000000" w:themeColor="text1"/>
          <w14:textFill>
            <w14:solidFill>
              <w14:schemeClr w14:val="tx1"/>
            </w14:solidFill>
          </w14:textFill>
        </w:rPr>
      </w:pPr>
    </w:p>
    <w:p w14:paraId="30DF945B">
      <w:pPr>
        <w:snapToGrid w:val="0"/>
        <w:rPr>
          <w:rFonts w:hAnsi="Times New Roman"/>
          <w:color w:val="000000" w:themeColor="text1"/>
          <w14:textFill>
            <w14:solidFill>
              <w14:schemeClr w14:val="tx1"/>
            </w14:solidFill>
          </w14:textFill>
        </w:rPr>
      </w:pPr>
    </w:p>
    <w:p w14:paraId="7A091F15">
      <w:pPr>
        <w:snapToGrid w:val="0"/>
        <w:rPr>
          <w:rFonts w:hAnsi="Times New Roman" w:eastAsia="方正舒体"/>
          <w:color w:val="000000" w:themeColor="text1"/>
          <w:sz w:val="52"/>
          <w14:textFill>
            <w14:solidFill>
              <w14:schemeClr w14:val="tx1"/>
            </w14:solidFill>
          </w14:textFill>
        </w:rPr>
      </w:pPr>
    </w:p>
    <w:p w14:paraId="52916015">
      <w:pPr>
        <w:snapToGrid w:val="0"/>
        <w:rPr>
          <w:rFonts w:ascii="Times New Roman" w:hAnsi="Times New Roman" w:eastAsia="方正舒体"/>
          <w:color w:val="000000" w:themeColor="text1"/>
          <w:sz w:val="52"/>
          <w14:textFill>
            <w14:solidFill>
              <w14:schemeClr w14:val="tx1"/>
            </w14:solidFill>
          </w14:textFill>
        </w:rPr>
      </w:pPr>
    </w:p>
    <w:p w14:paraId="0A3F87E7">
      <w:pPr>
        <w:snapToGrid w:val="0"/>
        <w:jc w:val="center"/>
        <w:rPr>
          <w:rFonts w:ascii="Times New Roman" w:hAnsi="Times New Roman" w:eastAsia="方正舒体"/>
          <w:color w:val="000000" w:themeColor="text1"/>
          <w:sz w:val="52"/>
          <w14:textFill>
            <w14:solidFill>
              <w14:schemeClr w14:val="tx1"/>
            </w14:solidFill>
          </w14:textFill>
        </w:rPr>
      </w:pPr>
      <w:r>
        <w:rPr>
          <w:rFonts w:hint="eastAsia" w:ascii="Times New Roman" w:hAnsi="Times New Roman" w:eastAsia="方正舒体"/>
          <w:color w:val="000000" w:themeColor="text1"/>
          <w:sz w:val="52"/>
          <w14:textFill>
            <w14:solidFill>
              <w14:schemeClr w14:val="tx1"/>
            </w14:solidFill>
          </w14:textFill>
        </w:rPr>
        <w:t>马鞍山学院</w:t>
      </w:r>
    </w:p>
    <w:p w14:paraId="44B20B5A">
      <w:pPr>
        <w:snapToGrid w:val="0"/>
        <w:jc w:val="center"/>
        <w:rPr>
          <w:rFonts w:ascii="Times New Roman" w:hAnsi="Times New Roman" w:eastAsia="方正舒体"/>
          <w:color w:val="000000" w:themeColor="text1"/>
          <w:sz w:val="52"/>
          <w14:textFill>
            <w14:solidFill>
              <w14:schemeClr w14:val="tx1"/>
            </w14:solidFill>
          </w14:textFill>
        </w:rPr>
      </w:pPr>
    </w:p>
    <w:p w14:paraId="0A5A29D8">
      <w:pPr>
        <w:snapToGrid w:val="0"/>
        <w:jc w:val="center"/>
        <w:rPr>
          <w:rFonts w:ascii="Times New Roman" w:hAnsi="Times New Roman" w:eastAsia="黑体"/>
          <w:color w:val="000000" w:themeColor="text1"/>
          <w:sz w:val="72"/>
          <w14:textFill>
            <w14:solidFill>
              <w14:schemeClr w14:val="tx1"/>
            </w14:solidFill>
          </w14:textFill>
        </w:rPr>
      </w:pPr>
      <w:r>
        <w:rPr>
          <w:rFonts w:hint="eastAsia" w:ascii="Times New Roman" w:hAnsi="Times New Roman" w:eastAsia="黑体"/>
          <w:color w:val="000000" w:themeColor="text1"/>
          <w:sz w:val="72"/>
          <w14:textFill>
            <w14:solidFill>
              <w14:schemeClr w14:val="tx1"/>
            </w14:solidFill>
          </w14:textFill>
        </w:rPr>
        <w:t>毕业设计(论文)任务书</w:t>
      </w:r>
    </w:p>
    <w:p w14:paraId="7909D5A3">
      <w:pPr>
        <w:snapToGrid w:val="0"/>
        <w:rPr>
          <w:rFonts w:ascii="Times New Roman" w:hAnsi="Times New Roman"/>
          <w:color w:val="000000" w:themeColor="text1"/>
          <w:sz w:val="32"/>
          <w14:textFill>
            <w14:solidFill>
              <w14:schemeClr w14:val="tx1"/>
            </w14:solidFill>
          </w14:textFill>
        </w:rPr>
      </w:pPr>
    </w:p>
    <w:tbl>
      <w:tblPr>
        <w:tblStyle w:val="21"/>
        <w:tblW w:w="0" w:type="auto"/>
        <w:tblInd w:w="108" w:type="dxa"/>
        <w:tblLayout w:type="fixed"/>
        <w:tblCellMar>
          <w:top w:w="0" w:type="dxa"/>
          <w:left w:w="0" w:type="dxa"/>
          <w:bottom w:w="0" w:type="dxa"/>
          <w:right w:w="0" w:type="dxa"/>
        </w:tblCellMar>
      </w:tblPr>
      <w:tblGrid>
        <w:gridCol w:w="1600"/>
        <w:gridCol w:w="5400"/>
      </w:tblGrid>
      <w:tr w14:paraId="6C534B35">
        <w:tblPrEx>
          <w:tblCellMar>
            <w:top w:w="0" w:type="dxa"/>
            <w:left w:w="0" w:type="dxa"/>
            <w:bottom w:w="0" w:type="dxa"/>
            <w:right w:w="0" w:type="dxa"/>
          </w:tblCellMar>
        </w:tblPrEx>
        <w:trPr>
          <w:trHeight w:val="615" w:hRule="atLeast"/>
        </w:trPr>
        <w:tc>
          <w:tcPr>
            <w:tcW w:w="1600" w:type="dxa"/>
            <w:tcMar>
              <w:top w:w="0" w:type="dxa"/>
              <w:left w:w="108" w:type="dxa"/>
              <w:bottom w:w="0" w:type="dxa"/>
              <w:right w:w="108" w:type="dxa"/>
            </w:tcMar>
            <w:vAlign w:val="bottom"/>
          </w:tcPr>
          <w:p w14:paraId="57DABCBE">
            <w:pPr>
              <w:snapToGrid w:val="0"/>
              <w:rPr>
                <w:rFonts w:ascii="Times New Roman" w:hAnsi="Times New Roman" w:eastAsia="黑体"/>
                <w:color w:val="000000" w:themeColor="text1"/>
                <w:sz w:val="32"/>
                <w14:textFill>
                  <w14:solidFill>
                    <w14:schemeClr w14:val="tx1"/>
                  </w14:solidFill>
                </w14:textFill>
              </w:rPr>
            </w:pPr>
            <w:r>
              <w:rPr>
                <w:rFonts w:hint="eastAsia" w:ascii="Times New Roman" w:hAnsi="Times New Roman" w:eastAsia="黑体"/>
                <w:color w:val="000000" w:themeColor="text1"/>
                <w:sz w:val="32"/>
                <w14:textFill>
                  <w14:solidFill>
                    <w14:schemeClr w14:val="tx1"/>
                  </w14:solidFill>
                </w14:textFill>
              </w:rPr>
              <w:t>课题名称</w:t>
            </w:r>
          </w:p>
        </w:tc>
        <w:tc>
          <w:tcPr>
            <w:tcW w:w="5400" w:type="dxa"/>
            <w:tcBorders>
              <w:bottom w:val="single" w:color="000000" w:sz="12" w:space="0"/>
            </w:tcBorders>
            <w:tcMar>
              <w:top w:w="0" w:type="dxa"/>
              <w:left w:w="108" w:type="dxa"/>
              <w:bottom w:w="0" w:type="dxa"/>
              <w:right w:w="108" w:type="dxa"/>
            </w:tcMar>
            <w:vAlign w:val="bottom"/>
          </w:tcPr>
          <w:p w14:paraId="2C7C8BAE">
            <w:pPr>
              <w:snapToGrid w:val="0"/>
              <w:jc w:val="center"/>
              <w:rPr>
                <w:rFonts w:ascii="Times New Roman" w:hAnsi="Times New Roman" w:eastAsia="楷体_GB2312"/>
                <w:color w:val="000000" w:themeColor="text1"/>
                <w:sz w:val="28"/>
                <w14:textFill>
                  <w14:solidFill>
                    <w14:schemeClr w14:val="tx1"/>
                  </w14:solidFill>
                </w14:textFill>
              </w:rPr>
            </w:pPr>
            <w:r>
              <w:rPr>
                <w:rFonts w:hint="eastAsia" w:ascii="Times New Roman" w:hAnsi="Times New Roman" w:eastAsia="楷体_GB2312"/>
                <w:color w:val="000000" w:themeColor="text1"/>
                <w:sz w:val="28"/>
                <w:lang w:val="en-US" w:eastAsia="zh-CN"/>
                <w14:textFill>
                  <w14:solidFill>
                    <w14:schemeClr w14:val="tx1"/>
                  </w14:solidFill>
                </w14:textFill>
              </w:rPr>
              <w:t>基于Hive+Spark的汽车销售数据分析与研究</w:t>
            </w:r>
          </w:p>
        </w:tc>
      </w:tr>
      <w:tr w14:paraId="732E4B60">
        <w:tblPrEx>
          <w:tblCellMar>
            <w:top w:w="0" w:type="dxa"/>
            <w:left w:w="0" w:type="dxa"/>
            <w:bottom w:w="0" w:type="dxa"/>
            <w:right w:w="0" w:type="dxa"/>
          </w:tblCellMar>
        </w:tblPrEx>
        <w:trPr>
          <w:trHeight w:val="615" w:hRule="atLeast"/>
        </w:trPr>
        <w:tc>
          <w:tcPr>
            <w:tcW w:w="1600" w:type="dxa"/>
            <w:tcMar>
              <w:top w:w="0" w:type="dxa"/>
              <w:left w:w="108" w:type="dxa"/>
              <w:bottom w:w="0" w:type="dxa"/>
              <w:right w:w="108" w:type="dxa"/>
            </w:tcMar>
            <w:vAlign w:val="bottom"/>
          </w:tcPr>
          <w:p w14:paraId="050E3684">
            <w:pPr>
              <w:snapToGrid w:val="0"/>
              <w:rPr>
                <w:rFonts w:ascii="Times New Roman" w:hAnsi="Times New Roman" w:eastAsia="黑体"/>
                <w:color w:val="000000" w:themeColor="text1"/>
                <w:sz w:val="32"/>
                <w14:textFill>
                  <w14:solidFill>
                    <w14:schemeClr w14:val="tx1"/>
                  </w14:solidFill>
                </w14:textFill>
              </w:rPr>
            </w:pPr>
            <w:r>
              <w:rPr>
                <w:rFonts w:hint="eastAsia" w:ascii="Times New Roman" w:hAnsi="Times New Roman" w:eastAsia="黑体"/>
                <w:color w:val="000000" w:themeColor="text1"/>
                <w:sz w:val="32"/>
                <w14:textFill>
                  <w14:solidFill>
                    <w14:schemeClr w14:val="tx1"/>
                  </w14:solidFill>
                </w14:textFill>
              </w:rPr>
              <w:t xml:space="preserve">院    别 </w:t>
            </w:r>
          </w:p>
        </w:tc>
        <w:tc>
          <w:tcPr>
            <w:tcW w:w="5400" w:type="dxa"/>
            <w:tcBorders>
              <w:top w:val="single" w:color="000000" w:sz="12" w:space="0"/>
              <w:bottom w:val="single" w:color="000000" w:sz="12" w:space="0"/>
            </w:tcBorders>
            <w:tcMar>
              <w:top w:w="0" w:type="dxa"/>
              <w:left w:w="108" w:type="dxa"/>
              <w:bottom w:w="0" w:type="dxa"/>
              <w:right w:w="108" w:type="dxa"/>
            </w:tcMar>
            <w:vAlign w:val="bottom"/>
          </w:tcPr>
          <w:p w14:paraId="0672EA79">
            <w:pPr>
              <w:snapToGrid w:val="0"/>
              <w:jc w:val="center"/>
              <w:rPr>
                <w:rFonts w:hint="default" w:ascii="Times New Roman" w:hAnsi="Times New Roman" w:eastAsia="楷体_GB2312"/>
                <w:color w:val="000000" w:themeColor="text1"/>
                <w:sz w:val="28"/>
                <w:lang w:val="en-US" w:eastAsia="zh-CN"/>
                <w14:textFill>
                  <w14:solidFill>
                    <w14:schemeClr w14:val="tx1"/>
                  </w14:solidFill>
                </w14:textFill>
              </w:rPr>
            </w:pPr>
            <w:r>
              <w:rPr>
                <w:rFonts w:hint="eastAsia" w:ascii="Times New Roman" w:hAnsi="Times New Roman" w:eastAsia="楷体_GB2312"/>
                <w:color w:val="000000" w:themeColor="text1"/>
                <w:sz w:val="28"/>
                <w:lang w:val="en-US" w:eastAsia="zh-CN"/>
                <w14:textFill>
                  <w14:solidFill>
                    <w14:schemeClr w14:val="tx1"/>
                  </w14:solidFill>
                </w14:textFill>
              </w:rPr>
              <w:t>大数据与人工智能学院</w:t>
            </w:r>
          </w:p>
        </w:tc>
      </w:tr>
      <w:tr w14:paraId="275931CB">
        <w:tblPrEx>
          <w:tblCellMar>
            <w:top w:w="0" w:type="dxa"/>
            <w:left w:w="0" w:type="dxa"/>
            <w:bottom w:w="0" w:type="dxa"/>
            <w:right w:w="0" w:type="dxa"/>
          </w:tblCellMar>
        </w:tblPrEx>
        <w:trPr>
          <w:trHeight w:val="615" w:hRule="atLeast"/>
        </w:trPr>
        <w:tc>
          <w:tcPr>
            <w:tcW w:w="1600" w:type="dxa"/>
            <w:tcMar>
              <w:top w:w="0" w:type="dxa"/>
              <w:left w:w="108" w:type="dxa"/>
              <w:bottom w:w="0" w:type="dxa"/>
              <w:right w:w="108" w:type="dxa"/>
            </w:tcMar>
            <w:vAlign w:val="bottom"/>
          </w:tcPr>
          <w:p w14:paraId="3484F6C8">
            <w:pPr>
              <w:snapToGrid w:val="0"/>
              <w:rPr>
                <w:rFonts w:ascii="Times New Roman" w:hAnsi="Times New Roman" w:eastAsia="黑体"/>
                <w:color w:val="000000" w:themeColor="text1"/>
                <w:sz w:val="32"/>
                <w14:textFill>
                  <w14:solidFill>
                    <w14:schemeClr w14:val="tx1"/>
                  </w14:solidFill>
                </w14:textFill>
              </w:rPr>
            </w:pPr>
            <w:r>
              <w:rPr>
                <w:rFonts w:hint="eastAsia" w:ascii="Times New Roman" w:hAnsi="Times New Roman" w:eastAsia="黑体"/>
                <w:color w:val="000000" w:themeColor="text1"/>
                <w:sz w:val="32"/>
                <w14:textFill>
                  <w14:solidFill>
                    <w14:schemeClr w14:val="tx1"/>
                  </w14:solidFill>
                </w14:textFill>
              </w:rPr>
              <w:t>专业班级</w:t>
            </w:r>
          </w:p>
        </w:tc>
        <w:tc>
          <w:tcPr>
            <w:tcW w:w="5400" w:type="dxa"/>
            <w:tcBorders>
              <w:top w:val="single" w:color="000000" w:sz="12" w:space="0"/>
              <w:bottom w:val="single" w:color="000000" w:sz="12" w:space="0"/>
            </w:tcBorders>
            <w:tcMar>
              <w:top w:w="0" w:type="dxa"/>
              <w:left w:w="108" w:type="dxa"/>
              <w:bottom w:w="0" w:type="dxa"/>
              <w:right w:w="108" w:type="dxa"/>
            </w:tcMar>
            <w:vAlign w:val="bottom"/>
          </w:tcPr>
          <w:p w14:paraId="094BDCC8">
            <w:pPr>
              <w:snapToGrid w:val="0"/>
              <w:jc w:val="center"/>
              <w:rPr>
                <w:rFonts w:hint="default" w:ascii="Times New Roman" w:hAnsi="Times New Roman" w:eastAsia="楷体_GB2312"/>
                <w:color w:val="000000" w:themeColor="text1"/>
                <w:sz w:val="28"/>
                <w:lang w:val="en-US" w:eastAsia="zh-CN"/>
                <w14:textFill>
                  <w14:solidFill>
                    <w14:schemeClr w14:val="tx1"/>
                  </w14:solidFill>
                </w14:textFill>
              </w:rPr>
            </w:pPr>
            <w:r>
              <w:rPr>
                <w:rFonts w:hint="eastAsia" w:ascii="Times New Roman" w:hAnsi="Times New Roman" w:eastAsia="楷体_GB2312"/>
                <w:color w:val="000000" w:themeColor="text1"/>
                <w:sz w:val="28"/>
                <w:lang w:val="en-US" w:eastAsia="zh-CN"/>
                <w14:textFill>
                  <w14:solidFill>
                    <w14:schemeClr w14:val="tx1"/>
                  </w14:solidFill>
                </w14:textFill>
              </w:rPr>
              <w:t>数据科学与大数据技术222班</w:t>
            </w:r>
          </w:p>
        </w:tc>
      </w:tr>
      <w:tr w14:paraId="5604DF7A">
        <w:tblPrEx>
          <w:tblCellMar>
            <w:top w:w="0" w:type="dxa"/>
            <w:left w:w="0" w:type="dxa"/>
            <w:bottom w:w="0" w:type="dxa"/>
            <w:right w:w="0" w:type="dxa"/>
          </w:tblCellMar>
        </w:tblPrEx>
        <w:trPr>
          <w:trHeight w:val="615" w:hRule="atLeast"/>
        </w:trPr>
        <w:tc>
          <w:tcPr>
            <w:tcW w:w="1600" w:type="dxa"/>
            <w:tcMar>
              <w:top w:w="0" w:type="dxa"/>
              <w:left w:w="108" w:type="dxa"/>
              <w:bottom w:w="0" w:type="dxa"/>
              <w:right w:w="108" w:type="dxa"/>
            </w:tcMar>
            <w:vAlign w:val="bottom"/>
          </w:tcPr>
          <w:p w14:paraId="624CF889">
            <w:pPr>
              <w:snapToGrid w:val="0"/>
              <w:rPr>
                <w:rFonts w:ascii="Times New Roman" w:hAnsi="Times New Roman" w:eastAsia="黑体"/>
                <w:color w:val="000000" w:themeColor="text1"/>
                <w:sz w:val="32"/>
                <w14:textFill>
                  <w14:solidFill>
                    <w14:schemeClr w14:val="tx1"/>
                  </w14:solidFill>
                </w14:textFill>
              </w:rPr>
            </w:pPr>
            <w:r>
              <w:rPr>
                <w:rFonts w:hint="eastAsia" w:ascii="Times New Roman" w:hAnsi="Times New Roman" w:eastAsia="黑体"/>
                <w:color w:val="000000" w:themeColor="text1"/>
                <w:sz w:val="32"/>
                <w14:textFill>
                  <w14:solidFill>
                    <w14:schemeClr w14:val="tx1"/>
                  </w14:solidFill>
                </w14:textFill>
              </w:rPr>
              <w:t>姓    名</w:t>
            </w:r>
          </w:p>
        </w:tc>
        <w:tc>
          <w:tcPr>
            <w:tcW w:w="5400" w:type="dxa"/>
            <w:tcBorders>
              <w:top w:val="single" w:color="000000" w:sz="12" w:space="0"/>
              <w:bottom w:val="single" w:color="000000" w:sz="12" w:space="0"/>
            </w:tcBorders>
            <w:tcMar>
              <w:top w:w="0" w:type="dxa"/>
              <w:left w:w="108" w:type="dxa"/>
              <w:bottom w:w="0" w:type="dxa"/>
              <w:right w:w="108" w:type="dxa"/>
            </w:tcMar>
            <w:vAlign w:val="bottom"/>
          </w:tcPr>
          <w:p w14:paraId="0CE76FE1">
            <w:pPr>
              <w:snapToGrid w:val="0"/>
              <w:jc w:val="center"/>
              <w:rPr>
                <w:rFonts w:hint="eastAsia" w:ascii="Times New Roman" w:hAnsi="Times New Roman" w:eastAsia="楷体_GB2312"/>
                <w:color w:val="000000" w:themeColor="text1"/>
                <w:sz w:val="28"/>
                <w:lang w:val="en-US" w:eastAsia="zh-CN"/>
                <w14:textFill>
                  <w14:solidFill>
                    <w14:schemeClr w14:val="tx1"/>
                  </w14:solidFill>
                </w14:textFill>
              </w:rPr>
            </w:pPr>
            <w:r>
              <w:rPr>
                <w:rFonts w:hint="eastAsia" w:ascii="Times New Roman" w:hAnsi="Times New Roman" w:eastAsia="楷体_GB2312"/>
                <w:color w:val="000000" w:themeColor="text1"/>
                <w:sz w:val="28"/>
                <w:lang w:val="en-US" w:eastAsia="zh-CN"/>
                <w14:textFill>
                  <w14:solidFill>
                    <w14:schemeClr w14:val="tx1"/>
                  </w14:solidFill>
                </w14:textFill>
              </w:rPr>
              <w:t>江磊</w:t>
            </w:r>
          </w:p>
        </w:tc>
      </w:tr>
      <w:tr w14:paraId="4F1A1136">
        <w:tblPrEx>
          <w:tblCellMar>
            <w:top w:w="0" w:type="dxa"/>
            <w:left w:w="0" w:type="dxa"/>
            <w:bottom w:w="0" w:type="dxa"/>
            <w:right w:w="0" w:type="dxa"/>
          </w:tblCellMar>
        </w:tblPrEx>
        <w:trPr>
          <w:trHeight w:val="615" w:hRule="atLeast"/>
        </w:trPr>
        <w:tc>
          <w:tcPr>
            <w:tcW w:w="1600" w:type="dxa"/>
            <w:tcMar>
              <w:top w:w="0" w:type="dxa"/>
              <w:left w:w="108" w:type="dxa"/>
              <w:bottom w:w="0" w:type="dxa"/>
              <w:right w:w="108" w:type="dxa"/>
            </w:tcMar>
            <w:vAlign w:val="bottom"/>
          </w:tcPr>
          <w:p w14:paraId="0E86D025">
            <w:pPr>
              <w:snapToGrid w:val="0"/>
              <w:jc w:val="left"/>
              <w:rPr>
                <w:rFonts w:ascii="Times New Roman" w:hAnsi="Times New Roman" w:eastAsia="黑体"/>
                <w:color w:val="000000" w:themeColor="text1"/>
                <w:sz w:val="32"/>
                <w14:textFill>
                  <w14:solidFill>
                    <w14:schemeClr w14:val="tx1"/>
                  </w14:solidFill>
                </w14:textFill>
              </w:rPr>
            </w:pPr>
            <w:r>
              <w:rPr>
                <w:rFonts w:hint="eastAsia" w:ascii="Times New Roman" w:hAnsi="Times New Roman" w:eastAsia="黑体"/>
                <w:color w:val="000000" w:themeColor="text1"/>
                <w:sz w:val="32"/>
                <w14:textFill>
                  <w14:solidFill>
                    <w14:schemeClr w14:val="tx1"/>
                  </w14:solidFill>
                </w14:textFill>
              </w:rPr>
              <w:t>学    号</w:t>
            </w:r>
          </w:p>
        </w:tc>
        <w:tc>
          <w:tcPr>
            <w:tcW w:w="5400" w:type="dxa"/>
            <w:tcBorders>
              <w:top w:val="single" w:color="000000" w:sz="12" w:space="0"/>
              <w:bottom w:val="single" w:color="000000" w:sz="12" w:space="0"/>
            </w:tcBorders>
            <w:tcMar>
              <w:top w:w="0" w:type="dxa"/>
              <w:left w:w="108" w:type="dxa"/>
              <w:bottom w:w="0" w:type="dxa"/>
              <w:right w:w="108" w:type="dxa"/>
            </w:tcMar>
            <w:vAlign w:val="bottom"/>
          </w:tcPr>
          <w:p w14:paraId="699ADF5A">
            <w:pPr>
              <w:snapToGrid w:val="0"/>
              <w:jc w:val="center"/>
              <w:rPr>
                <w:rFonts w:hint="default" w:ascii="Times New Roman" w:hAnsi="Times New Roman" w:eastAsia="楷体_GB2312"/>
                <w:color w:val="000000" w:themeColor="text1"/>
                <w:sz w:val="28"/>
                <w:lang w:val="en-US" w:eastAsia="zh-CN"/>
                <w14:textFill>
                  <w14:solidFill>
                    <w14:schemeClr w14:val="tx1"/>
                  </w14:solidFill>
                </w14:textFill>
              </w:rPr>
            </w:pPr>
            <w:r>
              <w:rPr>
                <w:rFonts w:hint="eastAsia" w:ascii="Times New Roman" w:hAnsi="Times New Roman" w:eastAsia="楷体_GB2312"/>
                <w:color w:val="000000" w:themeColor="text1"/>
                <w:sz w:val="28"/>
                <w:lang w:val="en-US" w:eastAsia="zh-CN"/>
                <w14:textFill>
                  <w14:solidFill>
                    <w14:schemeClr w14:val="tx1"/>
                  </w14:solidFill>
                </w14:textFill>
              </w:rPr>
              <w:t>22404291</w:t>
            </w:r>
          </w:p>
        </w:tc>
      </w:tr>
    </w:tbl>
    <w:p w14:paraId="14FE4E4C">
      <w:pPr>
        <w:snapToGrid w:val="0"/>
        <w:rPr>
          <w:rFonts w:ascii="Times New Roman" w:hAnsi="Times New Roman" w:eastAsia="黑体"/>
          <w:color w:val="000000" w:themeColor="text1"/>
          <w:sz w:val="28"/>
          <w14:textFill>
            <w14:solidFill>
              <w14:schemeClr w14:val="tx1"/>
            </w14:solidFill>
          </w14:textFill>
        </w:rPr>
      </w:pPr>
    </w:p>
    <w:p w14:paraId="18C58CE4">
      <w:pPr>
        <w:snapToGrid w:val="0"/>
        <w:rPr>
          <w:rFonts w:ascii="Times New Roman" w:hAnsi="Times New Roman" w:eastAsia="黑体"/>
          <w:b/>
          <w:color w:val="000000" w:themeColor="text1"/>
          <w:sz w:val="30"/>
          <w14:textFill>
            <w14:solidFill>
              <w14:schemeClr w14:val="tx1"/>
            </w14:solidFill>
          </w14:textFill>
        </w:rPr>
      </w:pPr>
      <w:r>
        <w:rPr>
          <w:rFonts w:hint="eastAsia" w:ascii="Times New Roman" w:hAnsi="Times New Roman" w:eastAsia="黑体"/>
          <w:color w:val="000000" w:themeColor="text1"/>
          <w:sz w:val="28"/>
          <w14:textFill>
            <w14:solidFill>
              <w14:schemeClr w14:val="tx1"/>
            </w14:solidFill>
          </w14:textFill>
        </w:rPr>
        <w:t>毕业设计（论文）的主要内容及要求</w:t>
      </w:r>
      <w:r>
        <w:rPr>
          <w:rFonts w:hint="eastAsia" w:ascii="Times New Roman" w:hAnsi="Times New Roman" w:eastAsia="黑体"/>
          <w:b/>
          <w:color w:val="000000" w:themeColor="text1"/>
          <w:sz w:val="28"/>
          <w14:textFill>
            <w14:solidFill>
              <w14:schemeClr w14:val="tx1"/>
            </w14:solidFill>
          </w14:textFill>
        </w:rPr>
        <w:t>:</w:t>
      </w:r>
    </w:p>
    <w:p w14:paraId="4FE2E827">
      <w:pPr>
        <w:snapToGrid w:val="0"/>
        <w:rPr>
          <w:rFonts w:ascii="Times New Roman" w:hAnsi="Times New Roman" w:eastAsia="楷体" w:cs="楷体"/>
          <w:color w:val="000000" w:themeColor="text1"/>
          <w:sz w:val="24"/>
          <w:szCs w:val="24"/>
          <w14:textFill>
            <w14:solidFill>
              <w14:schemeClr w14:val="tx1"/>
            </w14:solidFill>
          </w14:textFill>
        </w:rPr>
      </w:pPr>
    </w:p>
    <w:p w14:paraId="41DC8694">
      <w:pPr>
        <w:keepNext w:val="0"/>
        <w:keepLines w:val="0"/>
        <w:pageBreakBefore w:val="0"/>
        <w:widowControl w:val="0"/>
        <w:numPr>
          <w:ilvl w:val="0"/>
          <w:numId w:val="0"/>
        </w:numPr>
        <w:kinsoku/>
        <w:wordWrap/>
        <w:overflowPunct/>
        <w:topLinePunct w:val="0"/>
        <w:autoSpaceDE/>
        <w:autoSpaceDN/>
        <w:bidi w:val="0"/>
        <w:adjustRightInd/>
        <w:snapToGrid w:val="0"/>
        <w:spacing w:before="0" w:after="0" w:line="240" w:lineRule="auto"/>
        <w:ind w:left="0" w:leftChars="0" w:firstLine="0" w:firstLineChars="0"/>
        <w:jc w:val="both"/>
        <w:textAlignment w:val="auto"/>
        <w:rPr>
          <w:rFonts w:hint="default" w:ascii="Times New Roman" w:hAnsi="Times New Roman" w:eastAsia="楷体" w:cs="楷体"/>
          <w:b w:val="0"/>
          <w:color w:val="000000" w:themeColor="text1"/>
          <w:w w:val="100"/>
          <w:kern w:val="0"/>
          <w:sz w:val="24"/>
          <w:szCs w:val="24"/>
          <w:lang w:val="en-US" w:eastAsia="zh-CN"/>
          <w14:textFill>
            <w14:solidFill>
              <w14:schemeClr w14:val="tx1"/>
            </w14:solidFill>
          </w14:textFill>
        </w:rPr>
      </w:pPr>
      <w:r>
        <w:rPr>
          <w:rFonts w:hint="eastAsia" w:ascii="Times New Roman" w:hAnsi="Times New Roman" w:eastAsia="楷体" w:cs="楷体"/>
          <w:b w:val="0"/>
          <w:color w:val="000000" w:themeColor="text1"/>
          <w:w w:val="100"/>
          <w:kern w:val="0"/>
          <w:sz w:val="24"/>
          <w:szCs w:val="24"/>
          <w:lang w:val="en-US" w:eastAsia="zh-CN"/>
          <w14:textFill>
            <w14:solidFill>
              <w14:schemeClr w14:val="tx1"/>
            </w14:solidFill>
          </w14:textFill>
        </w:rPr>
        <w:t>内容：</w:t>
      </w:r>
    </w:p>
    <w:p w14:paraId="448A42F5">
      <w:pPr>
        <w:keepNext w:val="0"/>
        <w:keepLines w:val="0"/>
        <w:pageBreakBefore w:val="0"/>
        <w:widowControl w:val="0"/>
        <w:numPr>
          <w:ilvl w:val="0"/>
          <w:numId w:val="0"/>
        </w:numPr>
        <w:kinsoku/>
        <w:wordWrap/>
        <w:overflowPunct/>
        <w:topLinePunct w:val="0"/>
        <w:autoSpaceDE/>
        <w:autoSpaceDN/>
        <w:bidi w:val="0"/>
        <w:adjustRightInd/>
        <w:snapToGrid w:val="0"/>
        <w:spacing w:before="0" w:after="0" w:line="240" w:lineRule="auto"/>
        <w:ind w:left="0" w:leftChars="0" w:firstLine="0" w:firstLineChars="0"/>
        <w:jc w:val="both"/>
        <w:textAlignment w:val="auto"/>
        <w:rPr>
          <w:rFonts w:hint="default" w:ascii="Times New Roman" w:hAnsi="Times New Roman" w:eastAsia="楷体" w:cs="楷体"/>
          <w:b w:val="0"/>
          <w:color w:val="000000" w:themeColor="text1"/>
          <w:w w:val="100"/>
          <w:kern w:val="0"/>
          <w:sz w:val="24"/>
          <w:szCs w:val="24"/>
          <w:lang w:eastAsia="zh-CN"/>
          <w14:textFill>
            <w14:solidFill>
              <w14:schemeClr w14:val="tx1"/>
            </w14:solidFill>
          </w14:textFill>
        </w:rPr>
      </w:pPr>
      <w:r>
        <w:rPr>
          <w:rFonts w:hint="default" w:ascii="Times New Roman" w:hAnsi="Times New Roman" w:eastAsia="楷体" w:cs="楷体"/>
          <w:b w:val="0"/>
          <w:color w:val="000000" w:themeColor="text1"/>
          <w:w w:val="100"/>
          <w:kern w:val="0"/>
          <w:sz w:val="24"/>
          <w:szCs w:val="24"/>
          <w:lang w:eastAsia="zh-CN"/>
          <w14:textFill>
            <w14:solidFill>
              <w14:schemeClr w14:val="tx1"/>
            </w14:solidFill>
          </w14:textFill>
        </w:rPr>
        <w:t>1、查阅资料，完成开题报告，明确基于Hive+Spark的电动汽车销售数据分析研究思路与技术路线。</w:t>
      </w:r>
    </w:p>
    <w:p w14:paraId="2D7D33C2">
      <w:pPr>
        <w:keepNext w:val="0"/>
        <w:keepLines w:val="0"/>
        <w:pageBreakBefore w:val="0"/>
        <w:widowControl w:val="0"/>
        <w:numPr>
          <w:ilvl w:val="0"/>
          <w:numId w:val="0"/>
        </w:numPr>
        <w:kinsoku/>
        <w:wordWrap/>
        <w:overflowPunct/>
        <w:topLinePunct w:val="0"/>
        <w:autoSpaceDE/>
        <w:autoSpaceDN/>
        <w:bidi w:val="0"/>
        <w:adjustRightInd/>
        <w:snapToGrid w:val="0"/>
        <w:spacing w:before="0" w:after="0" w:line="240" w:lineRule="auto"/>
        <w:ind w:left="0" w:leftChars="0" w:firstLine="0" w:firstLineChars="0"/>
        <w:jc w:val="both"/>
        <w:textAlignment w:val="auto"/>
        <w:rPr>
          <w:rFonts w:hint="default" w:ascii="Times New Roman" w:hAnsi="Times New Roman" w:eastAsia="楷体" w:cs="楷体"/>
          <w:b w:val="0"/>
          <w:color w:val="000000" w:themeColor="text1"/>
          <w:w w:val="100"/>
          <w:kern w:val="0"/>
          <w:sz w:val="24"/>
          <w:szCs w:val="24"/>
          <w:lang w:eastAsia="zh-CN"/>
          <w14:textFill>
            <w14:solidFill>
              <w14:schemeClr w14:val="tx1"/>
            </w14:solidFill>
          </w14:textFill>
        </w:rPr>
      </w:pPr>
      <w:r>
        <w:rPr>
          <w:rFonts w:hint="default" w:ascii="Times New Roman" w:hAnsi="Times New Roman" w:eastAsia="楷体" w:cs="楷体"/>
          <w:b w:val="0"/>
          <w:color w:val="000000" w:themeColor="text1"/>
          <w:w w:val="100"/>
          <w:kern w:val="0"/>
          <w:sz w:val="24"/>
          <w:szCs w:val="24"/>
          <w:lang w:eastAsia="zh-CN"/>
          <w14:textFill>
            <w14:solidFill>
              <w14:schemeClr w14:val="tx1"/>
            </w14:solidFill>
          </w14:textFill>
        </w:rPr>
        <w:t>2、开展研究需求分析，完成公共数据集采集，利用DataX将数据导入HDFS，在Hive构建数据仓库，并进行数据分层处理</w:t>
      </w:r>
      <w:r>
        <w:rPr>
          <w:rFonts w:hint="eastAsia" w:ascii="Times New Roman" w:hAnsi="Times New Roman" w:eastAsia="楷体" w:cs="楷体"/>
          <w:b w:val="0"/>
          <w:color w:val="000000" w:themeColor="text1"/>
          <w:w w:val="100"/>
          <w:kern w:val="0"/>
          <w:sz w:val="24"/>
          <w:szCs w:val="24"/>
          <w:lang w:eastAsia="zh-CN"/>
          <w14:textFill>
            <w14:solidFill>
              <w14:schemeClr w14:val="tx1"/>
            </w14:solidFill>
          </w14:textFill>
        </w:rPr>
        <w:t>，</w:t>
      </w:r>
      <w:r>
        <w:rPr>
          <w:rFonts w:hint="eastAsia" w:ascii="Times New Roman" w:hAnsi="Times New Roman" w:eastAsia="楷体" w:cs="楷体"/>
          <w:b w:val="0"/>
          <w:color w:val="000000" w:themeColor="text1"/>
          <w:w w:val="100"/>
          <w:kern w:val="0"/>
          <w:sz w:val="24"/>
          <w:szCs w:val="24"/>
          <w:lang w:val="en-US" w:eastAsia="zh-CN"/>
          <w14:textFill>
            <w14:solidFill>
              <w14:schemeClr w14:val="tx1"/>
            </w14:solidFill>
          </w14:textFill>
        </w:rPr>
        <w:t>最后将处理好的数据导回到MySQL中进行分析与处理</w:t>
      </w:r>
      <w:r>
        <w:rPr>
          <w:rFonts w:hint="default" w:ascii="Times New Roman" w:hAnsi="Times New Roman" w:eastAsia="楷体" w:cs="楷体"/>
          <w:b w:val="0"/>
          <w:color w:val="000000" w:themeColor="text1"/>
          <w:w w:val="100"/>
          <w:kern w:val="0"/>
          <w:sz w:val="24"/>
          <w:szCs w:val="24"/>
          <w:lang w:eastAsia="zh-CN"/>
          <w14:textFill>
            <w14:solidFill>
              <w14:schemeClr w14:val="tx1"/>
            </w14:solidFill>
          </w14:textFill>
        </w:rPr>
        <w:t>。</w:t>
      </w:r>
    </w:p>
    <w:p w14:paraId="2DD7D176">
      <w:pPr>
        <w:keepNext w:val="0"/>
        <w:keepLines w:val="0"/>
        <w:pageBreakBefore w:val="0"/>
        <w:widowControl w:val="0"/>
        <w:numPr>
          <w:ilvl w:val="0"/>
          <w:numId w:val="0"/>
        </w:numPr>
        <w:kinsoku/>
        <w:wordWrap/>
        <w:overflowPunct/>
        <w:topLinePunct w:val="0"/>
        <w:autoSpaceDE/>
        <w:autoSpaceDN/>
        <w:bidi w:val="0"/>
        <w:adjustRightInd/>
        <w:snapToGrid w:val="0"/>
        <w:spacing w:before="0" w:after="0" w:line="240" w:lineRule="auto"/>
        <w:ind w:left="0" w:leftChars="0" w:firstLine="0" w:firstLineChars="0"/>
        <w:jc w:val="both"/>
        <w:textAlignment w:val="auto"/>
        <w:rPr>
          <w:rFonts w:hint="default" w:ascii="Times New Roman" w:hAnsi="Times New Roman" w:eastAsia="楷体" w:cs="楷体"/>
          <w:b w:val="0"/>
          <w:color w:val="000000" w:themeColor="text1"/>
          <w:w w:val="100"/>
          <w:kern w:val="0"/>
          <w:sz w:val="24"/>
          <w:szCs w:val="24"/>
          <w:lang w:eastAsia="zh-CN"/>
          <w14:textFill>
            <w14:solidFill>
              <w14:schemeClr w14:val="tx1"/>
            </w14:solidFill>
          </w14:textFill>
        </w:rPr>
      </w:pPr>
      <w:r>
        <w:rPr>
          <w:rFonts w:hint="default" w:ascii="Times New Roman" w:hAnsi="Times New Roman" w:eastAsia="楷体" w:cs="楷体"/>
          <w:b w:val="0"/>
          <w:color w:val="000000" w:themeColor="text1"/>
          <w:w w:val="100"/>
          <w:kern w:val="0"/>
          <w:sz w:val="24"/>
          <w:szCs w:val="24"/>
          <w:lang w:eastAsia="zh-CN"/>
          <w14:textFill>
            <w14:solidFill>
              <w14:schemeClr w14:val="tx1"/>
            </w14:solidFill>
          </w14:textFill>
        </w:rPr>
        <w:t>3、掌握Hadoop、Hive、Spark等大数据处理技术，以及MySQL数据库使用技术，运用</w:t>
      </w:r>
      <w:r>
        <w:rPr>
          <w:rFonts w:hint="eastAsia" w:ascii="Times New Roman" w:hAnsi="Times New Roman" w:eastAsia="楷体" w:cs="楷体"/>
          <w:b w:val="0"/>
          <w:color w:val="000000" w:themeColor="text1"/>
          <w:w w:val="100"/>
          <w:kern w:val="0"/>
          <w:sz w:val="24"/>
          <w:szCs w:val="24"/>
          <w:lang w:val="en-US" w:eastAsia="zh-CN"/>
          <w14:textFill>
            <w14:solidFill>
              <w14:schemeClr w14:val="tx1"/>
            </w14:solidFill>
          </w14:textFill>
        </w:rPr>
        <w:t>Hive</w:t>
      </w:r>
      <w:r>
        <w:rPr>
          <w:rFonts w:hint="default" w:ascii="Times New Roman" w:hAnsi="Times New Roman" w:eastAsia="楷体" w:cs="楷体"/>
          <w:b w:val="0"/>
          <w:color w:val="000000" w:themeColor="text1"/>
          <w:w w:val="100"/>
          <w:kern w:val="0"/>
          <w:sz w:val="24"/>
          <w:szCs w:val="24"/>
          <w:lang w:eastAsia="zh-CN"/>
          <w14:textFill>
            <w14:solidFill>
              <w14:schemeClr w14:val="tx1"/>
            </w14:solidFill>
          </w14:textFill>
        </w:rPr>
        <w:t>进行数据分析，利用FineBI实现数据可视化展示，</w:t>
      </w:r>
      <w:r>
        <w:rPr>
          <w:rFonts w:hint="eastAsia" w:ascii="Times New Roman" w:hAnsi="Times New Roman" w:eastAsia="楷体" w:cs="楷体"/>
          <w:b w:val="0"/>
          <w:color w:val="000000" w:themeColor="text1"/>
          <w:w w:val="100"/>
          <w:kern w:val="0"/>
          <w:sz w:val="24"/>
          <w:szCs w:val="24"/>
          <w:lang w:val="en-US" w:eastAsia="zh-CN"/>
          <w14:textFill>
            <w14:solidFill>
              <w14:schemeClr w14:val="tx1"/>
            </w14:solidFill>
          </w14:textFill>
        </w:rPr>
        <w:t>完成</w:t>
      </w:r>
      <w:r>
        <w:rPr>
          <w:rFonts w:hint="default" w:ascii="Times New Roman" w:hAnsi="Times New Roman" w:eastAsia="楷体" w:cs="楷体"/>
          <w:b w:val="0"/>
          <w:color w:val="000000" w:themeColor="text1"/>
          <w:w w:val="100"/>
          <w:kern w:val="0"/>
          <w:sz w:val="24"/>
          <w:szCs w:val="24"/>
          <w:lang w:eastAsia="zh-CN"/>
          <w14:textFill>
            <w14:solidFill>
              <w14:schemeClr w14:val="tx1"/>
            </w14:solidFill>
          </w14:textFill>
        </w:rPr>
        <w:t>电动汽车销售数据分析</w:t>
      </w:r>
      <w:r>
        <w:rPr>
          <w:rFonts w:hint="eastAsia" w:ascii="Times New Roman" w:hAnsi="Times New Roman" w:eastAsia="楷体" w:cs="楷体"/>
          <w:b w:val="0"/>
          <w:color w:val="000000" w:themeColor="text1"/>
          <w:w w:val="100"/>
          <w:kern w:val="0"/>
          <w:sz w:val="24"/>
          <w:szCs w:val="24"/>
          <w:lang w:val="en-US" w:eastAsia="zh-CN"/>
          <w14:textFill>
            <w14:solidFill>
              <w14:schemeClr w14:val="tx1"/>
            </w14:solidFill>
          </w14:textFill>
        </w:rPr>
        <w:t>与研究</w:t>
      </w:r>
      <w:r>
        <w:rPr>
          <w:rFonts w:hint="default" w:ascii="Times New Roman" w:hAnsi="Times New Roman" w:eastAsia="楷体" w:cs="楷体"/>
          <w:b w:val="0"/>
          <w:color w:val="000000" w:themeColor="text1"/>
          <w:w w:val="100"/>
          <w:kern w:val="0"/>
          <w:sz w:val="24"/>
          <w:szCs w:val="24"/>
          <w:lang w:eastAsia="zh-CN"/>
          <w14:textFill>
            <w14:solidFill>
              <w14:schemeClr w14:val="tx1"/>
            </w14:solidFill>
          </w14:textFill>
        </w:rPr>
        <w:t>。</w:t>
      </w:r>
    </w:p>
    <w:p w14:paraId="4AB7EDAB">
      <w:pPr>
        <w:keepNext w:val="0"/>
        <w:keepLines w:val="0"/>
        <w:pageBreakBefore w:val="0"/>
        <w:widowControl w:val="0"/>
        <w:numPr>
          <w:ilvl w:val="0"/>
          <w:numId w:val="0"/>
        </w:numPr>
        <w:kinsoku/>
        <w:wordWrap/>
        <w:overflowPunct/>
        <w:topLinePunct w:val="0"/>
        <w:autoSpaceDE/>
        <w:autoSpaceDN/>
        <w:bidi w:val="0"/>
        <w:adjustRightInd/>
        <w:snapToGrid w:val="0"/>
        <w:spacing w:before="0" w:after="0" w:line="240" w:lineRule="auto"/>
        <w:ind w:left="0" w:leftChars="0" w:firstLine="0" w:firstLineChars="0"/>
        <w:jc w:val="both"/>
        <w:textAlignment w:val="auto"/>
        <w:rPr>
          <w:rFonts w:hint="default" w:ascii="Times New Roman" w:hAnsi="Times New Roman" w:eastAsia="楷体" w:cs="楷体"/>
          <w:b w:val="0"/>
          <w:color w:val="000000" w:themeColor="text1"/>
          <w:w w:val="100"/>
          <w:kern w:val="0"/>
          <w:sz w:val="24"/>
          <w:szCs w:val="24"/>
          <w:lang w:eastAsia="zh-CN"/>
          <w14:textFill>
            <w14:solidFill>
              <w14:schemeClr w14:val="tx1"/>
            </w14:solidFill>
          </w14:textFill>
        </w:rPr>
      </w:pPr>
      <w:r>
        <w:rPr>
          <w:rFonts w:hint="default" w:ascii="Times New Roman" w:hAnsi="Times New Roman" w:eastAsia="楷体" w:cs="楷体"/>
          <w:b w:val="0"/>
          <w:color w:val="000000" w:themeColor="text1"/>
          <w:w w:val="100"/>
          <w:kern w:val="0"/>
          <w:sz w:val="24"/>
          <w:szCs w:val="24"/>
          <w:lang w:eastAsia="zh-CN"/>
          <w14:textFill>
            <w14:solidFill>
              <w14:schemeClr w14:val="tx1"/>
            </w14:solidFill>
          </w14:textFill>
        </w:rPr>
        <w:t>4、按照毕业设计要求和论文模板，规范撰写毕业论文，确保内容完整、格式正确。</w:t>
      </w:r>
    </w:p>
    <w:p w14:paraId="63541EF2">
      <w:pPr>
        <w:keepNext w:val="0"/>
        <w:keepLines w:val="0"/>
        <w:pageBreakBefore w:val="0"/>
        <w:widowControl w:val="0"/>
        <w:numPr>
          <w:ilvl w:val="0"/>
          <w:numId w:val="0"/>
        </w:numPr>
        <w:kinsoku/>
        <w:wordWrap/>
        <w:overflowPunct/>
        <w:topLinePunct w:val="0"/>
        <w:autoSpaceDE/>
        <w:autoSpaceDN/>
        <w:bidi w:val="0"/>
        <w:adjustRightInd/>
        <w:snapToGrid w:val="0"/>
        <w:spacing w:before="0" w:after="0" w:line="240" w:lineRule="auto"/>
        <w:ind w:left="0" w:leftChars="0" w:firstLine="0" w:firstLineChars="0"/>
        <w:jc w:val="both"/>
        <w:textAlignment w:val="auto"/>
        <w:rPr>
          <w:rFonts w:hint="default" w:ascii="Times New Roman" w:hAnsi="Times New Roman" w:eastAsia="楷体" w:cs="楷体"/>
          <w:b w:val="0"/>
          <w:color w:val="000000" w:themeColor="text1"/>
          <w:w w:val="100"/>
          <w:kern w:val="0"/>
          <w:sz w:val="24"/>
          <w:szCs w:val="24"/>
          <w:lang w:eastAsia="zh-CN"/>
          <w14:textFill>
            <w14:solidFill>
              <w14:schemeClr w14:val="tx1"/>
            </w14:solidFill>
          </w14:textFill>
        </w:rPr>
      </w:pPr>
      <w:r>
        <w:rPr>
          <w:rFonts w:hint="default" w:ascii="Times New Roman" w:hAnsi="Times New Roman" w:eastAsia="楷体" w:cs="楷体"/>
          <w:b w:val="0"/>
          <w:color w:val="000000" w:themeColor="text1"/>
          <w:w w:val="100"/>
          <w:kern w:val="0"/>
          <w:sz w:val="24"/>
          <w:szCs w:val="24"/>
          <w:lang w:eastAsia="zh-CN"/>
          <w14:textFill>
            <w14:solidFill>
              <w14:schemeClr w14:val="tx1"/>
            </w14:solidFill>
          </w14:textFill>
        </w:rPr>
        <w:t>5、完成论文修改、查重检测及答辩准备，整理并归档研究资料，总结适用于行业的数据分析方法流程，为企业提供市场洞察与策略制定参考。</w:t>
      </w:r>
    </w:p>
    <w:p w14:paraId="29D7C34B">
      <w:pPr>
        <w:keepNext w:val="0"/>
        <w:keepLines w:val="0"/>
        <w:pageBreakBefore w:val="0"/>
        <w:widowControl w:val="0"/>
        <w:numPr>
          <w:ilvl w:val="0"/>
          <w:numId w:val="0"/>
        </w:numPr>
        <w:kinsoku/>
        <w:wordWrap/>
        <w:overflowPunct/>
        <w:topLinePunct w:val="0"/>
        <w:autoSpaceDE/>
        <w:autoSpaceDN/>
        <w:bidi w:val="0"/>
        <w:adjustRightInd/>
        <w:snapToGrid w:val="0"/>
        <w:spacing w:before="0" w:after="0" w:line="240" w:lineRule="auto"/>
        <w:ind w:left="0" w:leftChars="0" w:firstLine="0" w:firstLineChars="0"/>
        <w:jc w:val="both"/>
        <w:textAlignment w:val="auto"/>
        <w:rPr>
          <w:rFonts w:hint="default" w:ascii="Times New Roman" w:hAnsi="Times New Roman" w:eastAsia="楷体" w:cs="楷体"/>
          <w:b w:val="0"/>
          <w:color w:val="000000" w:themeColor="text1"/>
          <w:w w:val="100"/>
          <w:kern w:val="0"/>
          <w:sz w:val="24"/>
          <w:szCs w:val="24"/>
          <w:lang w:eastAsia="zh-CN"/>
          <w14:textFill>
            <w14:solidFill>
              <w14:schemeClr w14:val="tx1"/>
            </w14:solidFill>
          </w14:textFill>
        </w:rPr>
      </w:pPr>
    </w:p>
    <w:p w14:paraId="55871CD9">
      <w:pPr>
        <w:keepNext w:val="0"/>
        <w:keepLines w:val="0"/>
        <w:pageBreakBefore w:val="0"/>
        <w:widowControl w:val="0"/>
        <w:numPr>
          <w:ilvl w:val="0"/>
          <w:numId w:val="0"/>
        </w:numPr>
        <w:kinsoku/>
        <w:wordWrap/>
        <w:overflowPunct/>
        <w:topLinePunct w:val="0"/>
        <w:autoSpaceDE/>
        <w:autoSpaceDN/>
        <w:bidi w:val="0"/>
        <w:adjustRightInd/>
        <w:snapToGrid w:val="0"/>
        <w:spacing w:before="0" w:after="0" w:line="240" w:lineRule="auto"/>
        <w:ind w:left="0" w:leftChars="0" w:firstLine="0" w:firstLineChars="0"/>
        <w:jc w:val="both"/>
        <w:textAlignment w:val="auto"/>
        <w:rPr>
          <w:rFonts w:hint="eastAsia" w:ascii="Times New Roman" w:hAnsi="Times New Roman" w:eastAsia="楷体" w:cs="楷体"/>
          <w:b w:val="0"/>
          <w:color w:val="000000" w:themeColor="text1"/>
          <w:w w:val="100"/>
          <w:kern w:val="0"/>
          <w:sz w:val="24"/>
          <w:szCs w:val="24"/>
          <w:lang w:eastAsia="zh-CN"/>
          <w14:textFill>
            <w14:solidFill>
              <w14:schemeClr w14:val="tx1"/>
            </w14:solidFill>
          </w14:textFill>
        </w:rPr>
      </w:pPr>
      <w:r>
        <w:rPr>
          <w:rFonts w:hint="eastAsia" w:ascii="Times New Roman" w:hAnsi="Times New Roman" w:eastAsia="楷体" w:cs="楷体"/>
          <w:b w:val="0"/>
          <w:color w:val="000000" w:themeColor="text1"/>
          <w:w w:val="100"/>
          <w:kern w:val="0"/>
          <w:sz w:val="24"/>
          <w:szCs w:val="24"/>
          <w:lang w:eastAsia="zh-CN"/>
          <w14:textFill>
            <w14:solidFill>
              <w14:schemeClr w14:val="tx1"/>
            </w14:solidFill>
          </w14:textFill>
        </w:rPr>
        <w:t>要求：</w:t>
      </w:r>
    </w:p>
    <w:p w14:paraId="39DEEF86">
      <w:pPr>
        <w:keepNext w:val="0"/>
        <w:keepLines w:val="0"/>
        <w:pageBreakBefore w:val="0"/>
        <w:widowControl w:val="0"/>
        <w:numPr>
          <w:ilvl w:val="0"/>
          <w:numId w:val="0"/>
        </w:numPr>
        <w:kinsoku/>
        <w:wordWrap/>
        <w:overflowPunct/>
        <w:topLinePunct w:val="0"/>
        <w:autoSpaceDE/>
        <w:autoSpaceDN/>
        <w:bidi w:val="0"/>
        <w:adjustRightInd/>
        <w:snapToGrid w:val="0"/>
        <w:spacing w:before="0" w:after="0" w:line="240" w:lineRule="auto"/>
        <w:ind w:left="0" w:leftChars="0" w:firstLine="0" w:firstLineChars="0"/>
        <w:jc w:val="both"/>
        <w:textAlignment w:val="auto"/>
        <w:rPr>
          <w:rFonts w:hint="eastAsia" w:ascii="Times New Roman" w:hAnsi="Times New Roman" w:eastAsia="楷体" w:cs="楷体"/>
          <w:b w:val="0"/>
          <w:color w:val="000000" w:themeColor="text1"/>
          <w:w w:val="100"/>
          <w:kern w:val="0"/>
          <w:sz w:val="24"/>
          <w:szCs w:val="24"/>
          <w:lang w:eastAsia="zh-CN"/>
          <w14:textFill>
            <w14:solidFill>
              <w14:schemeClr w14:val="tx1"/>
            </w14:solidFill>
          </w14:textFill>
        </w:rPr>
      </w:pPr>
      <w:r>
        <w:rPr>
          <w:rFonts w:hint="eastAsia" w:ascii="Times New Roman" w:hAnsi="Times New Roman" w:eastAsia="楷体" w:cs="楷体"/>
          <w:b w:val="0"/>
          <w:color w:val="000000" w:themeColor="text1"/>
          <w:w w:val="100"/>
          <w:kern w:val="0"/>
          <w:sz w:val="24"/>
          <w:szCs w:val="24"/>
          <w:lang w:eastAsia="zh-CN"/>
          <w14:textFill>
            <w14:solidFill>
              <w14:schemeClr w14:val="tx1"/>
            </w14:solidFill>
          </w14:textFill>
        </w:rPr>
        <w:t>1、认真研读《马鞍山学院本科毕业设计(论文)工作管理规定》，熟悉毕业设计的评分标准、工作流程、答辩工作规程、资料归档目录、工作内容基本要求。</w:t>
      </w:r>
    </w:p>
    <w:p w14:paraId="1BFD8455">
      <w:pPr>
        <w:keepNext w:val="0"/>
        <w:keepLines w:val="0"/>
        <w:pageBreakBefore w:val="0"/>
        <w:widowControl w:val="0"/>
        <w:numPr>
          <w:ilvl w:val="0"/>
          <w:numId w:val="0"/>
        </w:numPr>
        <w:kinsoku/>
        <w:wordWrap/>
        <w:overflowPunct/>
        <w:topLinePunct w:val="0"/>
        <w:autoSpaceDE/>
        <w:autoSpaceDN/>
        <w:bidi w:val="0"/>
        <w:adjustRightInd/>
        <w:snapToGrid w:val="0"/>
        <w:spacing w:before="0" w:after="0" w:line="240" w:lineRule="auto"/>
        <w:ind w:left="0" w:leftChars="0" w:firstLine="0" w:firstLineChars="0"/>
        <w:jc w:val="both"/>
        <w:textAlignment w:val="auto"/>
        <w:rPr>
          <w:rFonts w:hint="eastAsia" w:ascii="Times New Roman" w:hAnsi="Times New Roman" w:eastAsia="楷体" w:cs="楷体"/>
          <w:b w:val="0"/>
          <w:color w:val="000000" w:themeColor="text1"/>
          <w:w w:val="100"/>
          <w:kern w:val="0"/>
          <w:sz w:val="24"/>
          <w:szCs w:val="24"/>
          <w:lang w:eastAsia="zh-CN"/>
          <w14:textFill>
            <w14:solidFill>
              <w14:schemeClr w14:val="tx1"/>
            </w14:solidFill>
          </w14:textFill>
        </w:rPr>
      </w:pPr>
      <w:r>
        <w:rPr>
          <w:rFonts w:hint="eastAsia" w:ascii="Times New Roman" w:hAnsi="Times New Roman" w:eastAsia="楷体" w:cs="楷体"/>
          <w:b w:val="0"/>
          <w:color w:val="000000" w:themeColor="text1"/>
          <w:w w:val="100"/>
          <w:kern w:val="0"/>
          <w:sz w:val="24"/>
          <w:szCs w:val="24"/>
          <w:lang w:eastAsia="zh-CN"/>
          <w14:textFill>
            <w14:solidFill>
              <w14:schemeClr w14:val="tx1"/>
            </w14:solidFill>
          </w14:textFill>
        </w:rPr>
        <w:t>2、要求参考文献</w:t>
      </w:r>
      <w:r>
        <w:rPr>
          <w:rFonts w:hint="eastAsia" w:ascii="Times New Roman" w:hAnsi="Times New Roman" w:eastAsia="楷体" w:cs="楷体"/>
          <w:b w:val="0"/>
          <w:color w:val="000000" w:themeColor="text1"/>
          <w:w w:val="100"/>
          <w:kern w:val="0"/>
          <w:sz w:val="24"/>
          <w:szCs w:val="24"/>
          <w:lang w:val="en-US" w:eastAsia="zh-CN"/>
          <w14:textFill>
            <w14:solidFill>
              <w14:schemeClr w14:val="tx1"/>
            </w14:solidFill>
          </w14:textFill>
        </w:rPr>
        <w:t>12</w:t>
      </w:r>
      <w:r>
        <w:rPr>
          <w:rFonts w:hint="eastAsia" w:ascii="Times New Roman" w:hAnsi="Times New Roman" w:eastAsia="楷体" w:cs="楷体"/>
          <w:b w:val="0"/>
          <w:color w:val="000000" w:themeColor="text1"/>
          <w:w w:val="100"/>
          <w:kern w:val="0"/>
          <w:sz w:val="24"/>
          <w:szCs w:val="24"/>
          <w:lang w:eastAsia="zh-CN"/>
          <w14:textFill>
            <w14:solidFill>
              <w14:schemeClr w14:val="tx1"/>
            </w14:solidFill>
          </w14:textFill>
        </w:rPr>
        <w:t>篇以上，其中外文参考资料不少于2篇，</w:t>
      </w:r>
      <w:r>
        <w:rPr>
          <w:rFonts w:hint="eastAsia" w:ascii="Times New Roman" w:hAnsi="Times New Roman" w:eastAsia="楷体" w:cs="楷体"/>
          <w:b w:val="0"/>
          <w:color w:val="000000" w:themeColor="text1"/>
          <w:w w:val="100"/>
          <w:kern w:val="0"/>
          <w:sz w:val="24"/>
          <w:szCs w:val="24"/>
          <w:lang w:val="en-US" w:eastAsia="zh-CN"/>
          <w14:textFill>
            <w14:solidFill>
              <w14:schemeClr w14:val="tx1"/>
            </w14:solidFill>
          </w14:textFill>
        </w:rPr>
        <w:t>近三年的不低于6篇。</w:t>
      </w:r>
    </w:p>
    <w:p w14:paraId="605BA121">
      <w:pPr>
        <w:keepNext w:val="0"/>
        <w:keepLines w:val="0"/>
        <w:pageBreakBefore w:val="0"/>
        <w:widowControl w:val="0"/>
        <w:numPr>
          <w:ilvl w:val="0"/>
          <w:numId w:val="0"/>
        </w:numPr>
        <w:kinsoku/>
        <w:wordWrap/>
        <w:overflowPunct/>
        <w:topLinePunct w:val="0"/>
        <w:autoSpaceDE/>
        <w:autoSpaceDN/>
        <w:bidi w:val="0"/>
        <w:adjustRightInd/>
        <w:snapToGrid w:val="0"/>
        <w:spacing w:before="0" w:after="0" w:line="240" w:lineRule="auto"/>
        <w:ind w:left="0" w:leftChars="0" w:firstLine="0" w:firstLineChars="0"/>
        <w:jc w:val="both"/>
        <w:textAlignment w:val="auto"/>
        <w:rPr>
          <w:rFonts w:hint="eastAsia" w:ascii="Times New Roman" w:hAnsi="Times New Roman" w:eastAsia="楷体" w:cs="楷体"/>
          <w:b w:val="0"/>
          <w:color w:val="000000" w:themeColor="text1"/>
          <w:w w:val="100"/>
          <w:kern w:val="0"/>
          <w:sz w:val="24"/>
          <w:szCs w:val="24"/>
          <w:lang w:eastAsia="zh-CN"/>
          <w14:textFill>
            <w14:solidFill>
              <w14:schemeClr w14:val="tx1"/>
            </w14:solidFill>
          </w14:textFill>
        </w:rPr>
      </w:pPr>
      <w:r>
        <w:rPr>
          <w:rFonts w:hint="eastAsia" w:ascii="Times New Roman" w:hAnsi="Times New Roman" w:eastAsia="楷体" w:cs="楷体"/>
          <w:b w:val="0"/>
          <w:color w:val="000000" w:themeColor="text1"/>
          <w:w w:val="100"/>
          <w:kern w:val="0"/>
          <w:sz w:val="24"/>
          <w:szCs w:val="24"/>
          <w:lang w:eastAsia="zh-CN"/>
          <w14:textFill>
            <w14:solidFill>
              <w14:schemeClr w14:val="tx1"/>
            </w14:solidFill>
          </w14:textFill>
        </w:rPr>
        <w:t>3、严格按照毕业设计进度安排，分步、按时完成各阶段的工作任务，完成软件的编写、调试和上交。</w:t>
      </w:r>
    </w:p>
    <w:p w14:paraId="62E9F859">
      <w:pPr>
        <w:keepNext w:val="0"/>
        <w:keepLines w:val="0"/>
        <w:pageBreakBefore w:val="0"/>
        <w:widowControl w:val="0"/>
        <w:numPr>
          <w:ilvl w:val="0"/>
          <w:numId w:val="0"/>
        </w:numPr>
        <w:kinsoku/>
        <w:wordWrap/>
        <w:overflowPunct/>
        <w:topLinePunct w:val="0"/>
        <w:autoSpaceDE/>
        <w:autoSpaceDN/>
        <w:bidi w:val="0"/>
        <w:adjustRightInd/>
        <w:snapToGrid w:val="0"/>
        <w:spacing w:before="0" w:after="0" w:line="240" w:lineRule="auto"/>
        <w:ind w:left="0" w:leftChars="0" w:firstLine="0" w:firstLineChars="0"/>
        <w:jc w:val="both"/>
        <w:textAlignment w:val="auto"/>
        <w:rPr>
          <w:rFonts w:hint="eastAsia" w:ascii="Times New Roman" w:hAnsi="Times New Roman" w:eastAsia="楷体" w:cs="楷体"/>
          <w:b w:val="0"/>
          <w:color w:val="000000" w:themeColor="text1"/>
          <w:w w:val="100"/>
          <w:kern w:val="0"/>
          <w:sz w:val="24"/>
          <w:szCs w:val="24"/>
          <w:lang w:eastAsia="zh-CN"/>
          <w14:textFill>
            <w14:solidFill>
              <w14:schemeClr w14:val="tx1"/>
            </w14:solidFill>
          </w14:textFill>
        </w:rPr>
      </w:pPr>
      <w:r>
        <w:rPr>
          <w:rFonts w:hint="eastAsia" w:ascii="Times New Roman" w:hAnsi="Times New Roman" w:eastAsia="楷体" w:cs="楷体"/>
          <w:b w:val="0"/>
          <w:color w:val="000000" w:themeColor="text1"/>
          <w:w w:val="100"/>
          <w:kern w:val="0"/>
          <w:sz w:val="24"/>
          <w:szCs w:val="24"/>
          <w:lang w:eastAsia="zh-CN"/>
          <w14:textFill>
            <w14:solidFill>
              <w14:schemeClr w14:val="tx1"/>
            </w14:solidFill>
          </w14:textFill>
        </w:rPr>
        <w:t>4、严格按照学院毕业论文的撰写规范、模板、摘要和参考文献等范本格式进行论文的撰写。</w:t>
      </w:r>
    </w:p>
    <w:p w14:paraId="44E739AF">
      <w:pPr>
        <w:keepNext w:val="0"/>
        <w:keepLines w:val="0"/>
        <w:pageBreakBefore w:val="0"/>
        <w:widowControl w:val="0"/>
        <w:numPr>
          <w:ilvl w:val="0"/>
          <w:numId w:val="0"/>
        </w:numPr>
        <w:kinsoku/>
        <w:wordWrap/>
        <w:overflowPunct/>
        <w:topLinePunct w:val="0"/>
        <w:autoSpaceDE/>
        <w:autoSpaceDN/>
        <w:bidi w:val="0"/>
        <w:adjustRightInd/>
        <w:snapToGrid w:val="0"/>
        <w:spacing w:before="0" w:after="0" w:line="240" w:lineRule="auto"/>
        <w:ind w:left="0" w:leftChars="0" w:firstLine="0" w:firstLineChars="0"/>
        <w:jc w:val="both"/>
        <w:textAlignment w:val="auto"/>
        <w:rPr>
          <w:rFonts w:hint="eastAsia" w:ascii="Times New Roman" w:hAnsi="Times New Roman" w:eastAsia="楷体" w:cs="楷体"/>
          <w:b w:val="0"/>
          <w:color w:val="000000" w:themeColor="text1"/>
          <w:w w:val="100"/>
          <w:kern w:val="0"/>
          <w:sz w:val="24"/>
          <w:szCs w:val="24"/>
          <w:lang w:eastAsia="zh-CN"/>
          <w14:textFill>
            <w14:solidFill>
              <w14:schemeClr w14:val="tx1"/>
            </w14:solidFill>
          </w14:textFill>
        </w:rPr>
      </w:pPr>
      <w:r>
        <w:rPr>
          <w:rFonts w:hint="eastAsia" w:ascii="Times New Roman" w:hAnsi="Times New Roman" w:eastAsia="楷体" w:cs="楷体"/>
          <w:b w:val="0"/>
          <w:color w:val="000000" w:themeColor="text1"/>
          <w:w w:val="100"/>
          <w:kern w:val="0"/>
          <w:sz w:val="24"/>
          <w:szCs w:val="24"/>
          <w:lang w:eastAsia="zh-CN"/>
          <w14:textFill>
            <w14:solidFill>
              <w14:schemeClr w14:val="tx1"/>
            </w14:solidFill>
          </w14:textFill>
        </w:rPr>
        <w:t>5、完成毕业论文，正文字数需</w:t>
      </w:r>
      <w:r>
        <w:rPr>
          <w:rFonts w:hint="eastAsia" w:ascii="Times New Roman" w:hAnsi="Times New Roman" w:eastAsia="楷体" w:cs="楷体"/>
          <w:b w:val="0"/>
          <w:color w:val="000000" w:themeColor="text1"/>
          <w:w w:val="100"/>
          <w:kern w:val="0"/>
          <w:sz w:val="24"/>
          <w:szCs w:val="24"/>
          <w:lang w:val="en-US" w:eastAsia="zh-CN"/>
          <w14:textFill>
            <w14:solidFill>
              <w14:schemeClr w14:val="tx1"/>
            </w14:solidFill>
          </w14:textFill>
        </w:rPr>
        <w:t>1.2-</w:t>
      </w:r>
      <w:r>
        <w:rPr>
          <w:rFonts w:hint="eastAsia" w:ascii="Times New Roman" w:hAnsi="Times New Roman" w:eastAsia="楷体" w:cs="楷体"/>
          <w:b w:val="0"/>
          <w:color w:val="000000" w:themeColor="text1"/>
          <w:w w:val="100"/>
          <w:kern w:val="0"/>
          <w:sz w:val="24"/>
          <w:szCs w:val="24"/>
          <w:lang w:eastAsia="zh-CN"/>
          <w14:textFill>
            <w14:solidFill>
              <w14:schemeClr w14:val="tx1"/>
            </w14:solidFill>
          </w14:textFill>
        </w:rPr>
        <w:t>1.5万字左右，中文摘要300字左右，并翻译成英文，关键词3-5个。</w:t>
      </w:r>
    </w:p>
    <w:p w14:paraId="0020F286">
      <w:pPr>
        <w:keepNext w:val="0"/>
        <w:keepLines w:val="0"/>
        <w:pageBreakBefore w:val="0"/>
        <w:widowControl w:val="0"/>
        <w:numPr>
          <w:ilvl w:val="0"/>
          <w:numId w:val="0"/>
        </w:numPr>
        <w:kinsoku/>
        <w:wordWrap/>
        <w:overflowPunct/>
        <w:topLinePunct w:val="0"/>
        <w:autoSpaceDE/>
        <w:autoSpaceDN/>
        <w:bidi w:val="0"/>
        <w:adjustRightInd/>
        <w:snapToGrid w:val="0"/>
        <w:spacing w:before="0" w:after="0" w:line="240" w:lineRule="auto"/>
        <w:ind w:left="0" w:leftChars="0" w:firstLine="0" w:firstLineChars="0"/>
        <w:jc w:val="both"/>
        <w:textAlignment w:val="auto"/>
        <w:rPr>
          <w:rFonts w:hint="default" w:ascii="Times New Roman" w:hAnsi="Times New Roman" w:eastAsia="楷体" w:cs="楷体"/>
          <w:b w:val="0"/>
          <w:color w:val="000000" w:themeColor="text1"/>
          <w:w w:val="100"/>
          <w:kern w:val="0"/>
          <w:sz w:val="24"/>
          <w:szCs w:val="24"/>
          <w:lang w:eastAsia="zh-CN"/>
          <w14:textFill>
            <w14:solidFill>
              <w14:schemeClr w14:val="tx1"/>
            </w14:solidFill>
          </w14:textFill>
        </w:rPr>
      </w:pPr>
      <w:r>
        <w:rPr>
          <w:rFonts w:hint="eastAsia" w:ascii="Times New Roman" w:hAnsi="Times New Roman" w:eastAsia="楷体" w:cs="楷体"/>
          <w:b w:val="0"/>
          <w:color w:val="000000" w:themeColor="text1"/>
          <w:w w:val="100"/>
          <w:kern w:val="0"/>
          <w:sz w:val="24"/>
          <w:szCs w:val="24"/>
          <w:lang w:eastAsia="zh-CN"/>
          <w14:textFill>
            <w14:solidFill>
              <w14:schemeClr w14:val="tx1"/>
            </w14:solidFill>
          </w14:textFill>
        </w:rPr>
        <w:t>6、毕业论文查重报告的复制或者重复率不能高于30%。</w:t>
      </w:r>
    </w:p>
    <w:p w14:paraId="55440190">
      <w:pPr>
        <w:snapToGrid w:val="0"/>
        <w:rPr>
          <w:rFonts w:ascii="Times New Roman" w:hAnsi="Times New Roman" w:eastAsia="楷体" w:cs="楷体"/>
          <w:color w:val="000000" w:themeColor="text1"/>
          <w:sz w:val="24"/>
          <w:szCs w:val="24"/>
          <w14:textFill>
            <w14:solidFill>
              <w14:schemeClr w14:val="tx1"/>
            </w14:solidFill>
          </w14:textFill>
        </w:rPr>
      </w:pPr>
    </w:p>
    <w:p w14:paraId="207272CB">
      <w:pPr>
        <w:snapToGrid w:val="0"/>
        <w:rPr>
          <w:rFonts w:ascii="Times New Roman" w:hAnsi="Times New Roman" w:eastAsia="楷体" w:cs="楷体"/>
          <w:color w:val="000000" w:themeColor="text1"/>
          <w:sz w:val="24"/>
          <w:szCs w:val="24"/>
          <w14:textFill>
            <w14:solidFill>
              <w14:schemeClr w14:val="tx1"/>
            </w14:solidFill>
          </w14:textFill>
        </w:rPr>
      </w:pPr>
    </w:p>
    <w:p w14:paraId="445DA195">
      <w:pPr>
        <w:snapToGrid w:val="0"/>
        <w:rPr>
          <w:rFonts w:ascii="Times New Roman" w:hAnsi="Times New Roman" w:eastAsia="楷体" w:cs="楷体"/>
          <w:color w:val="000000" w:themeColor="text1"/>
          <w:sz w:val="24"/>
          <w:szCs w:val="24"/>
          <w14:textFill>
            <w14:solidFill>
              <w14:schemeClr w14:val="tx1"/>
            </w14:solidFill>
          </w14:textFill>
        </w:rPr>
      </w:pPr>
    </w:p>
    <w:p w14:paraId="247B517A">
      <w:pPr>
        <w:snapToGrid w:val="0"/>
        <w:rPr>
          <w:rFonts w:ascii="Times New Roman" w:hAnsi="Times New Roman" w:eastAsia="楷体" w:cs="楷体"/>
          <w:color w:val="000000" w:themeColor="text1"/>
          <w:sz w:val="24"/>
          <w:szCs w:val="24"/>
          <w14:textFill>
            <w14:solidFill>
              <w14:schemeClr w14:val="tx1"/>
            </w14:solidFill>
          </w14:textFill>
        </w:rPr>
      </w:pPr>
    </w:p>
    <w:p w14:paraId="635F895E">
      <w:pPr>
        <w:snapToGrid w:val="0"/>
        <w:rPr>
          <w:rFonts w:ascii="Times New Roman" w:hAnsi="Times New Roman" w:eastAsia="黑体"/>
          <w:color w:val="000000" w:themeColor="text1"/>
          <w:sz w:val="30"/>
          <w14:textFill>
            <w14:solidFill>
              <w14:schemeClr w14:val="tx1"/>
            </w14:solidFill>
          </w14:textFill>
        </w:rPr>
      </w:pPr>
    </w:p>
    <w:p w14:paraId="6F476122">
      <w:pPr>
        <w:snapToGrid w:val="0"/>
        <w:rPr>
          <w:rFonts w:ascii="Times New Roman" w:hAnsi="Times New Roman" w:eastAsia="楷体" w:cs="楷体"/>
          <w:b/>
          <w:bCs/>
          <w:color w:val="000000" w:themeColor="text1"/>
          <w:sz w:val="24"/>
          <w:szCs w:val="24"/>
          <w14:textFill>
            <w14:solidFill>
              <w14:schemeClr w14:val="tx1"/>
            </w14:solidFill>
          </w14:textFill>
        </w:rPr>
      </w:pPr>
      <w:r>
        <w:rPr>
          <w:rFonts w:hint="eastAsia" w:ascii="Times New Roman" w:hAnsi="Times New Roman" w:eastAsia="楷体" w:cs="楷体"/>
          <w:b/>
          <w:bCs/>
          <w:color w:val="000000" w:themeColor="text1"/>
          <w:sz w:val="24"/>
          <w:szCs w:val="24"/>
          <w14:textFill>
            <w14:solidFill>
              <w14:schemeClr w14:val="tx1"/>
            </w14:solidFill>
          </w14:textFill>
        </w:rPr>
        <w:t>指导教师签字：</w:t>
      </w:r>
      <w:r>
        <w:rPr>
          <w:rFonts w:hint="eastAsia" w:ascii="Times New Roman" w:hAnsi="Times New Roman" w:eastAsia="楷体" w:cs="楷体"/>
          <w:color w:val="000000" w:themeColor="text1"/>
          <w:sz w:val="24"/>
          <w:szCs w:val="24"/>
          <w14:textFill>
            <w14:solidFill>
              <w14:schemeClr w14:val="tx1"/>
            </w14:solidFill>
          </w14:textFill>
        </w:rPr>
        <w:t xml:space="preserve">              </w:t>
      </w:r>
      <w:r>
        <w:rPr>
          <w:rFonts w:hint="eastAsia" w:ascii="Times New Roman" w:hAnsi="Times New Roman" w:eastAsia="楷体" w:cs="楷体"/>
          <w:b/>
          <w:bCs/>
          <w:color w:val="000000" w:themeColor="text1"/>
          <w:sz w:val="24"/>
          <w:szCs w:val="24"/>
          <w14:textFill>
            <w14:solidFill>
              <w14:schemeClr w14:val="tx1"/>
            </w14:solidFill>
          </w14:textFill>
        </w:rPr>
        <w:t>日期：  年     月     日</w:t>
      </w:r>
    </w:p>
    <w:p w14:paraId="5F67CA77">
      <w:pPr>
        <w:snapToGrid w:val="0"/>
        <w:rPr>
          <w:rFonts w:hint="eastAsia" w:ascii="黑体" w:hAnsi="黑体" w:eastAsia="黑体" w:cs="黑体"/>
          <w:color w:val="000000" w:themeColor="text1"/>
          <w:sz w:val="28"/>
          <w:szCs w:val="28"/>
          <w14:textFill>
            <w14:solidFill>
              <w14:schemeClr w14:val="tx1"/>
            </w14:solidFill>
          </w14:textFill>
        </w:rPr>
      </w:pPr>
    </w:p>
    <w:p w14:paraId="5C15BCA4">
      <w:pPr>
        <w:snapToGrid w:val="0"/>
        <w:rPr>
          <w:rFonts w:ascii="Times New Roman" w:hAnsi="Times New Roman" w:eastAsia="楷体"/>
          <w:color w:val="000000" w:themeColor="text1"/>
          <w:sz w:val="24"/>
          <w14:textFill>
            <w14:solidFill>
              <w14:schemeClr w14:val="tx1"/>
            </w14:solidFill>
          </w14:textFill>
        </w:rPr>
      </w:pPr>
    </w:p>
    <w:p w14:paraId="48F2C089">
      <w:pPr>
        <w:snapToGrid w:val="0"/>
        <w:rPr>
          <w:rFonts w:ascii="Times New Roman" w:hAnsi="Times New Roman" w:eastAsia="楷体"/>
          <w:color w:val="000000" w:themeColor="text1"/>
          <w:sz w:val="30"/>
          <w14:textFill>
            <w14:solidFill>
              <w14:schemeClr w14:val="tx1"/>
            </w14:solidFill>
          </w14:textFill>
        </w:rPr>
      </w:pPr>
    </w:p>
    <w:p w14:paraId="23D12342">
      <w:pPr>
        <w:snapToGrid w:val="0"/>
        <w:rPr>
          <w:rFonts w:ascii="Times New Roman" w:hAnsi="Times New Roman" w:eastAsia="楷体"/>
          <w:color w:val="000000" w:themeColor="text1"/>
          <w:sz w:val="30"/>
          <w14:textFill>
            <w14:solidFill>
              <w14:schemeClr w14:val="tx1"/>
            </w14:solidFill>
          </w14:textFill>
        </w:rPr>
      </w:pPr>
    </w:p>
    <w:p w14:paraId="705720A2">
      <w:pPr>
        <w:widowControl/>
        <w:snapToGrid w:val="0"/>
        <w:spacing w:before="100" w:beforeAutospacing="1" w:after="100" w:afterAutospacing="1"/>
        <w:rPr>
          <w:rFonts w:ascii="Times New Roman" w:hAnsi="Times New Roman"/>
          <w:color w:val="000000" w:themeColor="text1"/>
          <w:sz w:val="24"/>
          <w:szCs w:val="24"/>
          <w14:textFill>
            <w14:solidFill>
              <w14:schemeClr w14:val="tx1"/>
            </w14:solidFill>
          </w14:textFill>
        </w:rPr>
        <w:sectPr>
          <w:headerReference r:id="rId4" w:type="first"/>
          <w:footerReference r:id="rId7" w:type="first"/>
          <w:footerReference r:id="rId5" w:type="default"/>
          <w:headerReference r:id="rId3" w:type="even"/>
          <w:footerReference r:id="rId6" w:type="even"/>
          <w:type w:val="continuous"/>
          <w:pgSz w:w="11907" w:h="16840"/>
          <w:pgMar w:top="1440" w:right="1797" w:bottom="1440" w:left="1797" w:header="720" w:footer="851" w:gutter="0"/>
          <w:pgBorders>
            <w:top w:val="none" w:sz="0" w:space="0"/>
            <w:left w:val="none" w:sz="0" w:space="0"/>
            <w:bottom w:val="none" w:sz="0" w:space="0"/>
            <w:right w:val="none" w:sz="0" w:space="0"/>
          </w:pgBorders>
          <w:pgNumType w:fmt="decimal" w:start="1"/>
          <w:cols w:space="720" w:num="1"/>
        </w:sectPr>
      </w:pPr>
    </w:p>
    <w:p w14:paraId="063C62F2">
      <w:pPr>
        <w:rPr>
          <w:color w:val="000000" w:themeColor="text1"/>
          <w14:textFill>
            <w14:solidFill>
              <w14:schemeClr w14:val="tx1"/>
            </w14:solidFill>
          </w14:textFill>
        </w:rPr>
        <w:sectPr>
          <w:headerReference r:id="rId8" w:type="default"/>
          <w:footerReference r:id="rId9" w:type="default"/>
          <w:type w:val="continuous"/>
          <w:pgSz w:w="11907" w:h="16840"/>
          <w:pgMar w:top="1361" w:right="1134" w:bottom="1361" w:left="1134" w:header="720" w:footer="851" w:gutter="851"/>
          <w:pgBorders>
            <w:top w:val="none" w:sz="0" w:space="0"/>
            <w:left w:val="none" w:sz="0" w:space="0"/>
            <w:bottom w:val="none" w:sz="0" w:space="0"/>
            <w:right w:val="none" w:sz="0" w:space="0"/>
          </w:pgBorders>
          <w:pgNumType w:fmt="decimal" w:start="1"/>
          <w:cols w:space="720" w:num="1"/>
        </w:sectPr>
      </w:pPr>
      <w:bookmarkStart w:id="0" w:name="_Toc482797499"/>
    </w:p>
    <w:p w14:paraId="3DDD8113">
      <w:pPr>
        <w:keepNext/>
        <w:keepLines w:val="0"/>
        <w:pageBreakBefore w:val="0"/>
        <w:widowControl w:val="0"/>
        <w:kinsoku/>
        <w:wordWrap/>
        <w:overflowPunct/>
        <w:topLinePunct w:val="0"/>
        <w:autoSpaceDE/>
        <w:autoSpaceDN/>
        <w:bidi w:val="0"/>
        <w:adjustRightInd w:val="0"/>
        <w:snapToGrid/>
        <w:spacing w:before="360" w:after="360" w:line="400" w:lineRule="exact"/>
        <w:jc w:val="center"/>
        <w:textAlignment w:val="baseline"/>
        <w:outlineLvl w:val="0"/>
        <w:rPr>
          <w:rFonts w:hint="eastAsia" w:ascii="仿宋" w:hAnsi="仿宋" w:eastAsia="仿宋" w:cs="仿宋"/>
          <w:b/>
          <w:bCs/>
          <w:i w:val="0"/>
          <w:color w:val="000000" w:themeColor="text1"/>
          <w:sz w:val="32"/>
          <w:szCs w:val="32"/>
          <w14:textFill>
            <w14:solidFill>
              <w14:schemeClr w14:val="tx1"/>
            </w14:solidFill>
          </w14:textFill>
        </w:rPr>
      </w:pPr>
      <w:bookmarkStart w:id="1" w:name="_Toc15494"/>
      <w:bookmarkStart w:id="2" w:name="_Toc7566"/>
      <w:bookmarkStart w:id="3" w:name="_Toc3389"/>
      <w:bookmarkStart w:id="4" w:name="_Toc12300"/>
      <w:bookmarkStart w:id="5" w:name="_Toc25860"/>
      <w:bookmarkStart w:id="6" w:name="_Toc9694"/>
      <w:bookmarkStart w:id="7" w:name="_Toc20399"/>
      <w:bookmarkStart w:id="8" w:name="_Toc26204"/>
      <w:bookmarkStart w:id="9" w:name="_Toc29243"/>
      <w:bookmarkStart w:id="10" w:name="_Toc25189"/>
      <w:bookmarkStart w:id="11" w:name="_Toc16407"/>
      <w:r>
        <w:rPr>
          <w:rFonts w:hint="eastAsia" w:asciiTheme="majorEastAsia" w:hAnsiTheme="majorEastAsia" w:eastAsiaTheme="majorEastAsia" w:cstheme="majorEastAsia"/>
          <w:b/>
          <w:bCs/>
          <w:i w:val="0"/>
          <w:color w:val="000000" w:themeColor="text1"/>
          <w:sz w:val="32"/>
          <w:szCs w:val="32"/>
          <w14:textFill>
            <w14:solidFill>
              <w14:schemeClr w14:val="tx1"/>
            </w14:solidFill>
          </w14:textFill>
        </w:rPr>
        <w:t>摘    要</w:t>
      </w:r>
      <w:bookmarkEnd w:id="0"/>
      <w:bookmarkEnd w:id="1"/>
      <w:bookmarkEnd w:id="2"/>
      <w:bookmarkEnd w:id="3"/>
      <w:bookmarkEnd w:id="4"/>
      <w:bookmarkEnd w:id="5"/>
      <w:bookmarkEnd w:id="6"/>
      <w:bookmarkEnd w:id="7"/>
      <w:bookmarkEnd w:id="8"/>
      <w:bookmarkEnd w:id="9"/>
      <w:bookmarkEnd w:id="10"/>
      <w:bookmarkEnd w:id="11"/>
    </w:p>
    <w:p w14:paraId="45FEFAB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随着电动汽车市场的快速发展，销售行业积累了涵盖产品属性、客户特征、交易信息等多维度的海量数据，传统数据处理方式难以对其进行高效分析和深度挖掘。</w:t>
      </w:r>
    </w:p>
    <w:p w14:paraId="08156084">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本文构建了基于Hive+Spark的大数据分析平台，实现了从数据采集、存储、处理、分析到可视化展示的完整流程。在数据处理层面，设计了ODS、DWD、DWS、DM四层数据仓库架构，通过Spark SQL编写数据清洗、多维度聚合与指标生成程序，将处理结果存储至Hive各分层表中，生成覆盖销售趋势、客户特征、产品特性、利润过户四个方向的15张指标分析表。在数据分析层面，利用Python结合scikit-learn、statsmodels等机器学习库，开展K-Means聚类、随机森林特征重要性分析和ARIMA时间序列预测等深度挖掘，并通过FineBI制作交互式仪表盘实现可视化展示。</w:t>
      </w:r>
    </w:p>
    <w:p w14:paraId="238EA76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研究结果表明，基于Hive+Spark的大数据技术能够高效处理海量汽车销售数据，所构建的分析方法和流程为汽车销售企业提供了精准的市场洞察与决策支持，对行业数字化转型具有实践参考价值。</w:t>
      </w:r>
    </w:p>
    <w:p w14:paraId="51DFE879">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p>
    <w:p w14:paraId="55CA654F">
      <w:pPr>
        <w:spacing w:line="400" w:lineRule="exact"/>
        <w:rPr>
          <w:rFonts w:ascii="Times New Roman" w:hAnsi="Times New Roman"/>
          <w:color w:val="000000" w:themeColor="text1"/>
          <w:sz w:val="24"/>
          <w14:textFill>
            <w14:solidFill>
              <w14:schemeClr w14:val="tx1"/>
            </w14:solidFill>
          </w14:textFill>
        </w:rPr>
      </w:pPr>
      <w:r>
        <w:rPr>
          <w:rFonts w:hint="eastAsia" w:ascii="Times New Roman" w:hAnsi="Times New Roman" w:eastAsia="宋体" w:cs="Times New Roman"/>
          <w:b/>
          <w:bCs/>
          <w:color w:val="000000" w:themeColor="text1"/>
          <w:sz w:val="28"/>
          <w:szCs w:val="28"/>
          <w14:textFill>
            <w14:solidFill>
              <w14:schemeClr w14:val="tx1"/>
            </w14:solidFill>
          </w14:textFill>
        </w:rPr>
        <w:t>关键词：</w:t>
      </w:r>
      <w:r>
        <w:rPr>
          <w:rFonts w:hint="default" w:ascii="Times New Roman" w:hAnsi="Times New Roman" w:cs="Times New Roman" w:eastAsiaTheme="majorEastAsia"/>
          <w:color w:val="000000" w:themeColor="text1"/>
          <w:kern w:val="2"/>
          <w:sz w:val="24"/>
          <w:szCs w:val="21"/>
          <w:lang w:val="en-US" w:eastAsia="zh-CN" w:bidi="ar-SA"/>
          <w14:textFill>
            <w14:solidFill>
              <w14:schemeClr w14:val="tx1"/>
            </w14:solidFill>
          </w14:textFill>
        </w:rPr>
        <w:t>Hive</w:t>
      </w:r>
      <w:r>
        <w:rPr>
          <w:rFonts w:hint="eastAsia" w:ascii="Times New Roman" w:hAnsi="Times New Roman" w:cs="Times New Roman" w:eastAsiaTheme="majorEastAsia"/>
          <w:color w:val="000000" w:themeColor="text1"/>
          <w:kern w:val="2"/>
          <w:sz w:val="24"/>
          <w:szCs w:val="21"/>
          <w:lang w:val="en-US" w:eastAsia="zh-CN" w:bidi="ar-SA"/>
          <w14:textFill>
            <w14:solidFill>
              <w14:schemeClr w14:val="tx1"/>
            </w14:solidFill>
          </w14:textFill>
        </w:rPr>
        <w:t>；</w:t>
      </w:r>
      <w:r>
        <w:rPr>
          <w:rFonts w:hint="default" w:ascii="Times New Roman" w:hAnsi="Times New Roman" w:cs="Times New Roman" w:eastAsiaTheme="majorEastAsia"/>
          <w:color w:val="000000" w:themeColor="text1"/>
          <w:kern w:val="2"/>
          <w:sz w:val="24"/>
          <w:szCs w:val="21"/>
          <w:lang w:val="en-US" w:eastAsia="zh-CN" w:bidi="ar-SA"/>
          <w14:textFill>
            <w14:solidFill>
              <w14:schemeClr w14:val="tx1"/>
            </w14:solidFill>
          </w14:textFill>
        </w:rPr>
        <w:t>Spark SQL；数据仓库；汽车销售；数据挖掘</w:t>
      </w:r>
    </w:p>
    <w:p w14:paraId="66FD0932">
      <w:pPr>
        <w:jc w:val="left"/>
        <w:outlineLvl w:val="9"/>
        <w:rPr>
          <w:rFonts w:ascii="Times New Roman" w:hAnsi="Times New Roman"/>
          <w:color w:val="000000" w:themeColor="text1"/>
          <w:sz w:val="24"/>
          <w14:textFill>
            <w14:solidFill>
              <w14:schemeClr w14:val="tx1"/>
            </w14:solidFill>
          </w14:textFill>
        </w:rPr>
        <w:sectPr>
          <w:headerReference r:id="rId10" w:type="default"/>
          <w:footerReference r:id="rId11" w:type="default"/>
          <w:pgSz w:w="11907" w:h="16840"/>
          <w:pgMar w:top="1361" w:right="1134" w:bottom="1361" w:left="1134" w:header="720" w:footer="851" w:gutter="851"/>
          <w:pgBorders>
            <w:top w:val="none" w:sz="0" w:space="0"/>
            <w:left w:val="none" w:sz="0" w:space="0"/>
            <w:bottom w:val="none" w:sz="0" w:space="0"/>
            <w:right w:val="none" w:sz="0" w:space="0"/>
          </w:pgBorders>
          <w:pgNumType w:fmt="upperRoman" w:start="1"/>
          <w:cols w:space="720" w:num="1"/>
        </w:sectPr>
      </w:pPr>
    </w:p>
    <w:p w14:paraId="4ED22243">
      <w:pPr>
        <w:keepNext/>
        <w:keepLines w:val="0"/>
        <w:pageBreakBefore w:val="0"/>
        <w:widowControl w:val="0"/>
        <w:kinsoku/>
        <w:wordWrap/>
        <w:overflowPunct/>
        <w:topLinePunct w:val="0"/>
        <w:autoSpaceDE/>
        <w:autoSpaceDN/>
        <w:bidi w:val="0"/>
        <w:adjustRightInd w:val="0"/>
        <w:snapToGrid/>
        <w:spacing w:before="360" w:after="360" w:line="400" w:lineRule="exact"/>
        <w:jc w:val="center"/>
        <w:textAlignment w:val="baseline"/>
        <w:outlineLvl w:val="0"/>
        <w:rPr>
          <w:rFonts w:hint="default" w:ascii="Times New Roman" w:hAnsi="Times New Roman" w:cs="Times New Roman"/>
          <w:b/>
          <w:bCs/>
          <w:i w:val="0"/>
          <w:color w:val="000000" w:themeColor="text1"/>
          <w:sz w:val="32"/>
          <w:szCs w:val="32"/>
          <w14:textFill>
            <w14:solidFill>
              <w14:schemeClr w14:val="tx1"/>
            </w14:solidFill>
          </w14:textFill>
        </w:rPr>
      </w:pPr>
      <w:bookmarkStart w:id="12" w:name="_Toc7664"/>
      <w:bookmarkStart w:id="13" w:name="_Toc17107"/>
      <w:bookmarkStart w:id="14" w:name="_Toc482797500"/>
      <w:bookmarkStart w:id="15" w:name="_Toc21690"/>
      <w:bookmarkStart w:id="16" w:name="_Toc8850"/>
      <w:bookmarkStart w:id="17" w:name="_Toc6632"/>
      <w:bookmarkStart w:id="18" w:name="_Toc25973"/>
      <w:bookmarkStart w:id="19" w:name="_Toc16866"/>
      <w:bookmarkStart w:id="20" w:name="_Toc11348"/>
      <w:bookmarkStart w:id="21" w:name="_Toc11426"/>
      <w:bookmarkStart w:id="22" w:name="_Toc7725"/>
      <w:bookmarkStart w:id="23" w:name="_Toc13587"/>
      <w:r>
        <w:rPr>
          <w:rFonts w:hint="default" w:ascii="Times New Roman" w:hAnsi="Times New Roman" w:cs="Times New Roman"/>
          <w:b/>
          <w:bCs/>
          <w:i w:val="0"/>
          <w:color w:val="000000" w:themeColor="text1"/>
          <w:sz w:val="32"/>
          <w:szCs w:val="32"/>
          <w14:textFill>
            <w14:solidFill>
              <w14:schemeClr w14:val="tx1"/>
            </w14:solidFill>
          </w14:textFill>
        </w:rPr>
        <mc:AlternateContent>
          <mc:Choice Requires="wps">
            <w:drawing>
              <wp:anchor distT="36195" distB="36195" distL="36195" distR="36195" simplePos="0" relativeHeight="251660288" behindDoc="0" locked="0" layoutInCell="1" allowOverlap="1">
                <wp:simplePos x="0" y="0"/>
                <wp:positionH relativeFrom="page">
                  <wp:posOffset>-2057400</wp:posOffset>
                </wp:positionH>
                <wp:positionV relativeFrom="page">
                  <wp:posOffset>9797415</wp:posOffset>
                </wp:positionV>
                <wp:extent cx="365760" cy="864235"/>
                <wp:effectExtent l="0" t="0" r="0" b="0"/>
                <wp:wrapNone/>
                <wp:docPr id="15" name="Text Box 12"/>
                <wp:cNvGraphicFramePr/>
                <a:graphic xmlns:a="http://schemas.openxmlformats.org/drawingml/2006/main">
                  <a:graphicData uri="http://schemas.microsoft.com/office/word/2010/wordprocessingShape">
                    <wps:wsp>
                      <wps:cNvSpPr txBox="1">
                        <a:spLocks noChangeArrowheads="1"/>
                      </wps:cNvSpPr>
                      <wps:spPr bwMode="auto">
                        <a:xfrm>
                          <a:off x="0" y="0"/>
                          <a:ext cx="365760" cy="864235"/>
                        </a:xfrm>
                        <a:prstGeom prst="rect">
                          <a:avLst/>
                        </a:prstGeom>
                        <a:gradFill rotWithShape="1">
                          <a:gsLst>
                            <a:gs pos="0">
                              <a:srgbClr val="AC402E"/>
                            </a:gs>
                            <a:gs pos="100000">
                              <a:srgbClr val="FFFFFF"/>
                            </a:gs>
                          </a:gsLst>
                          <a:lin ang="5400000" scaled="1"/>
                        </a:gradFill>
                        <a:ln>
                          <a:noFill/>
                        </a:ln>
                        <a:effectLst/>
                      </wps:spPr>
                      <wps:txbx>
                        <w:txbxContent>
                          <w:p w14:paraId="22FA9C3F">
                            <w:pPr>
                              <w:pStyle w:val="36"/>
                              <w:jc w:val="center"/>
                              <w:rPr>
                                <w:rFonts w:ascii="Cambria" w:hAnsi="Cambria" w:eastAsia="宋体"/>
                                <w:b/>
                                <w:color w:val="FFFFFF"/>
                                <w:sz w:val="28"/>
                                <w:szCs w:val="28"/>
                                <w:lang w:eastAsia="zh-CN"/>
                              </w:rPr>
                            </w:pPr>
                          </w:p>
                        </w:txbxContent>
                      </wps:txbx>
                      <wps:bodyPr rot="0" vert="horz" wrap="square" lIns="0" tIns="219456" rIns="0" bIns="36576" anchor="t" anchorCtr="0" upright="1">
                        <a:noAutofit/>
                      </wps:bodyPr>
                    </wps:wsp>
                  </a:graphicData>
                </a:graphic>
                <wp14:sizeRelH relativeFrom="page">
                  <wp14:pctWidth>0</wp14:pctWidth>
                </wp14:sizeRelH>
                <wp14:sizeRelV relativeFrom="bottomMargin">
                  <wp14:pctHeight>100000</wp14:pctHeight>
                </wp14:sizeRelV>
              </wp:anchor>
            </w:drawing>
          </mc:Choice>
          <mc:Fallback>
            <w:pict>
              <v:shape id="Text Box 12" o:spid="_x0000_s1026" o:spt="202" type="#_x0000_t202" style="position:absolute;left:0pt;margin-left:-162pt;margin-top:771.45pt;height:68.05pt;width:28.8pt;mso-position-horizontal-relative:page;mso-position-vertical-relative:page;z-index:251660288;mso-width-relative:page;mso-height-relative:bottom-margin-area;mso-height-percent:1000;" fillcolor="#AC402E" filled="t" stroked="f" coordsize="21600,21600" o:gfxdata="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C572i+3QAAAA8BAAAPAAAAAAAAAAEAIAAAACIAAABkcnMvZG93bnJldi54bWxQSwECFAAUAAAA&#10;CACHTuJArTE3sVsCAADQBAAADgAAAAAAAAABACAAAAAsAQAAZHJzL2Uyb0RvYy54bWxQSwUGAAAA&#10;AAYABgBZAQAA+QUAAAAA&#10;">
                <v:fill type="gradient" on="t" color2="#FFFFFF" focus="100%" focussize="0,0" rotate="t"/>
                <v:stroke on="f"/>
                <v:imagedata o:title=""/>
                <o:lock v:ext="edit" aspectratio="f"/>
                <v:textbox inset="0mm,6.096mm,0mm,1.016mm">
                  <w:txbxContent>
                    <w:p w14:paraId="22FA9C3F">
                      <w:pPr>
                        <w:pStyle w:val="36"/>
                        <w:jc w:val="center"/>
                        <w:rPr>
                          <w:rFonts w:ascii="Cambria" w:hAnsi="Cambria" w:eastAsia="宋体"/>
                          <w:b/>
                          <w:color w:val="FFFFFF"/>
                          <w:sz w:val="28"/>
                          <w:szCs w:val="28"/>
                          <w:lang w:eastAsia="zh-CN"/>
                        </w:rPr>
                      </w:pPr>
                    </w:p>
                  </w:txbxContent>
                </v:textbox>
              </v:shape>
            </w:pict>
          </mc:Fallback>
        </mc:AlternateContent>
      </w:r>
      <w:r>
        <w:rPr>
          <w:rFonts w:hint="default" w:ascii="Times New Roman" w:hAnsi="Times New Roman" w:cs="Times New Roman"/>
          <w:b/>
          <w:bCs/>
          <w:i w:val="0"/>
          <w:color w:val="000000" w:themeColor="text1"/>
          <w:sz w:val="32"/>
          <w:szCs w:val="32"/>
          <w14:textFill>
            <w14:solidFill>
              <w14:schemeClr w14:val="tx1"/>
            </w14:solidFill>
          </w14:textFill>
        </w:rPr>
        <mc:AlternateContent>
          <mc:Choice Requires="wps">
            <w:drawing>
              <wp:anchor distT="36195" distB="36195" distL="36195" distR="36195" simplePos="0" relativeHeight="251662336" behindDoc="0" locked="0" layoutInCell="1" allowOverlap="1">
                <wp:simplePos x="0" y="0"/>
                <wp:positionH relativeFrom="page">
                  <wp:posOffset>-2171700</wp:posOffset>
                </wp:positionH>
                <wp:positionV relativeFrom="page">
                  <wp:posOffset>9896475</wp:posOffset>
                </wp:positionV>
                <wp:extent cx="365760" cy="861695"/>
                <wp:effectExtent l="0" t="0" r="0" b="0"/>
                <wp:wrapNone/>
                <wp:docPr id="14" name="Text Box 14"/>
                <wp:cNvGraphicFramePr/>
                <a:graphic xmlns:a="http://schemas.openxmlformats.org/drawingml/2006/main">
                  <a:graphicData uri="http://schemas.microsoft.com/office/word/2010/wordprocessingShape">
                    <wps:wsp>
                      <wps:cNvSpPr txBox="1">
                        <a:spLocks noChangeArrowheads="1"/>
                      </wps:cNvSpPr>
                      <wps:spPr bwMode="auto">
                        <a:xfrm>
                          <a:off x="0" y="0"/>
                          <a:ext cx="365760" cy="861695"/>
                        </a:xfrm>
                        <a:prstGeom prst="rect">
                          <a:avLst/>
                        </a:prstGeom>
                        <a:gradFill rotWithShape="1">
                          <a:gsLst>
                            <a:gs pos="0">
                              <a:srgbClr val="AC402E"/>
                            </a:gs>
                            <a:gs pos="100000">
                              <a:srgbClr val="FFFFFF"/>
                            </a:gs>
                          </a:gsLst>
                          <a:lin ang="5400000" scaled="1"/>
                        </a:gradFill>
                        <a:ln>
                          <a:noFill/>
                        </a:ln>
                        <a:effectLst/>
                      </wps:spPr>
                      <wps:txbx>
                        <w:txbxContent>
                          <w:p w14:paraId="1B62D1FA">
                            <w:pPr>
                              <w:pStyle w:val="36"/>
                              <w:jc w:val="center"/>
                              <w:rPr>
                                <w:rFonts w:ascii="Cambria" w:hAnsi="Cambria" w:eastAsia="宋体"/>
                                <w:b/>
                                <w:color w:val="FFFFFF"/>
                                <w:sz w:val="28"/>
                                <w:szCs w:val="28"/>
                                <w:lang w:eastAsia="zh-CN"/>
                              </w:rPr>
                            </w:pPr>
                          </w:p>
                        </w:txbxContent>
                      </wps:txbx>
                      <wps:bodyPr rot="0" vert="horz" wrap="square" lIns="0" tIns="219456" rIns="0" bIns="36576" anchor="t" anchorCtr="0" upright="1">
                        <a:noAutofit/>
                      </wps:bodyPr>
                    </wps:wsp>
                  </a:graphicData>
                </a:graphic>
                <wp14:sizeRelH relativeFrom="page">
                  <wp14:pctWidth>0</wp14:pctWidth>
                </wp14:sizeRelH>
                <wp14:sizeRelV relativeFrom="bottomMargin">
                  <wp14:pctHeight>100000</wp14:pctHeight>
                </wp14:sizeRelV>
              </wp:anchor>
            </w:drawing>
          </mc:Choice>
          <mc:Fallback>
            <w:pict>
              <v:shape id="Text Box 14" o:spid="_x0000_s1026" o:spt="202" type="#_x0000_t202" style="position:absolute;left:0pt;margin-left:-171pt;margin-top:779.25pt;height:67.85pt;width:28.8pt;mso-position-horizontal-relative:page;mso-position-vertical-relative:page;z-index:251662336;mso-width-relative:page;mso-height-relative:bottom-margin-area;mso-height-percent:1000;" fillcolor="#AC402E" filled="t" stroked="f" coordsize="21600,21600" o:gfxdata="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NkmrxbdAAAADwEAAA8AAAAAAAAAAQAgAAAAIgAAAGRycy9kb3ducmV2LnhtbFBLAQIUABQAAAAI&#10;AIdO4kDUStsLWgIAANAEAAAOAAAAAAAAAAEAIAAAACwBAABkcnMvZTJvRG9jLnhtbFBLBQYAAAAA&#10;BgAGAFkBAAD4BQAAAAA=&#10;">
                <v:fill type="gradient" on="t" color2="#FFFFFF" focus="100%" focussize="0,0" rotate="t"/>
                <v:stroke on="f"/>
                <v:imagedata o:title=""/>
                <o:lock v:ext="edit" aspectratio="f"/>
                <v:textbox inset="0mm,6.096mm,0mm,1.016mm">
                  <w:txbxContent>
                    <w:p w14:paraId="1B62D1FA">
                      <w:pPr>
                        <w:pStyle w:val="36"/>
                        <w:jc w:val="center"/>
                        <w:rPr>
                          <w:rFonts w:ascii="Cambria" w:hAnsi="Cambria" w:eastAsia="宋体"/>
                          <w:b/>
                          <w:color w:val="FFFFFF"/>
                          <w:sz w:val="28"/>
                          <w:szCs w:val="28"/>
                          <w:lang w:eastAsia="zh-CN"/>
                        </w:rPr>
                      </w:pPr>
                    </w:p>
                  </w:txbxContent>
                </v:textbox>
              </v:shape>
            </w:pict>
          </mc:Fallback>
        </mc:AlternateContent>
      </w:r>
      <w:r>
        <w:rPr>
          <w:rFonts w:hint="default" w:ascii="Times New Roman" w:hAnsi="Times New Roman" w:cs="Times New Roman"/>
          <w:b/>
          <w:bCs/>
          <w:i w:val="0"/>
          <w:color w:val="000000" w:themeColor="text1"/>
          <w:sz w:val="32"/>
          <w:szCs w:val="32"/>
          <w14:textFill>
            <w14:solidFill>
              <w14:schemeClr w14:val="tx1"/>
            </w14:solidFill>
          </w14:textFill>
        </w:rPr>
        <w:t>Abstract</w:t>
      </w:r>
      <w:bookmarkEnd w:id="12"/>
      <w:bookmarkEnd w:id="13"/>
      <w:bookmarkEnd w:id="14"/>
      <w:bookmarkEnd w:id="15"/>
      <w:bookmarkEnd w:id="16"/>
      <w:bookmarkEnd w:id="17"/>
      <w:bookmarkEnd w:id="18"/>
      <w:bookmarkEnd w:id="19"/>
      <w:bookmarkEnd w:id="20"/>
      <w:bookmarkEnd w:id="21"/>
      <w:bookmarkEnd w:id="22"/>
      <w:bookmarkEnd w:id="23"/>
    </w:p>
    <w:p w14:paraId="66A3B533">
      <w:pPr>
        <w:pStyle w:val="12"/>
        <w:keepNext w:val="0"/>
        <w:keepLines w:val="0"/>
        <w:pageBreakBefore w:val="0"/>
        <w:widowControl w:val="0"/>
        <w:kinsoku/>
        <w:wordWrap/>
        <w:overflowPunct/>
        <w:topLinePunct w:val="0"/>
        <w:autoSpaceDE/>
        <w:autoSpaceDN/>
        <w:bidi w:val="0"/>
        <w:adjustRightInd w:val="0"/>
        <w:snapToGrid/>
        <w:spacing w:line="360" w:lineRule="exact"/>
        <w:ind w:left="0" w:firstLine="480" w:firstLineChars="200"/>
        <w:textAlignment w:val="baseline"/>
        <w:rPr>
          <w:rFonts w:hint="eastAsia" w:cs="Times New Roman"/>
          <w:color w:val="000000" w:themeColor="text1"/>
          <w:sz w:val="24"/>
          <w14:textFill>
            <w14:solidFill>
              <w14:schemeClr w14:val="tx1"/>
            </w14:solidFill>
          </w14:textFill>
        </w:rPr>
      </w:pPr>
      <w:r>
        <w:rPr>
          <w:rFonts w:hint="default" w:cs="Times New Roman"/>
          <w:color w:val="000000" w:themeColor="text1"/>
          <w:sz w:val="24"/>
          <w14:textFill>
            <w14:solidFill>
              <w14:schemeClr w14:val="tx1"/>
            </w14:solidFill>
          </w14:textFill>
        </w:rPr>
        <w:t>With the rapid development of the electric vehicle market, the sales industry has accumulated massive multi-dimensional data covering product attributes, customer characteristics, and transaction information. Traditional data processing methods are insufficient for efficient analysis and in-depth mining of such data.</w:t>
      </w:r>
    </w:p>
    <w:p w14:paraId="29182BCF">
      <w:pPr>
        <w:pStyle w:val="12"/>
        <w:keepNext w:val="0"/>
        <w:keepLines w:val="0"/>
        <w:pageBreakBefore w:val="0"/>
        <w:widowControl w:val="0"/>
        <w:kinsoku/>
        <w:wordWrap/>
        <w:overflowPunct/>
        <w:topLinePunct w:val="0"/>
        <w:autoSpaceDE/>
        <w:autoSpaceDN/>
        <w:bidi w:val="0"/>
        <w:adjustRightInd w:val="0"/>
        <w:snapToGrid/>
        <w:spacing w:line="360" w:lineRule="exact"/>
        <w:ind w:left="0" w:firstLine="480" w:firstLineChars="200"/>
        <w:textAlignment w:val="baseline"/>
        <w:rPr>
          <w:rFonts w:hint="default" w:cs="Times New Roman"/>
          <w:color w:val="000000" w:themeColor="text1"/>
          <w:sz w:val="24"/>
          <w14:textFill>
            <w14:solidFill>
              <w14:schemeClr w14:val="tx1"/>
            </w14:solidFill>
          </w14:textFill>
        </w:rPr>
      </w:pPr>
      <w:r>
        <w:rPr>
          <w:rFonts w:hint="default" w:cs="Times New Roman"/>
          <w:color w:val="000000" w:themeColor="text1"/>
          <w:sz w:val="24"/>
          <w14:textFill>
            <w14:solidFill>
              <w14:schemeClr w14:val="tx1"/>
            </w14:solidFill>
          </w14:textFill>
        </w:rPr>
        <w:t>This paper constructs a big data analysis platform based on Hive+Spark, implementing a complete workflow from data collection, storage, processing, and analysis to visualization. At the data processing level, a four-layer data warehouse architecture comprising ODS, DWD, DWS, and DM is designed. Data cleaning, multi-dimensional aggregation, and indicator generation programs are developed using Spark SQL, with the results stored in the hierarchical tables of the Hive data warehouse, producing 15 indicator analysis tables across four analytical directions: sales trends, customer characteristics, product features, and profit-transfer analysis. At the data analysis level, Python is employed in conjunction with machine learning libraries such as scikit-learn and statsmodels to conduct in-depth mining, including K-Means clustering, Random Forest feature importance analysis, and ARIMA time series forecasting. Interactive dashboards are created using FineBI for visual presentation of the analytical results.</w:t>
      </w:r>
    </w:p>
    <w:p w14:paraId="432DCA4C">
      <w:pPr>
        <w:pStyle w:val="12"/>
        <w:keepNext w:val="0"/>
        <w:keepLines w:val="0"/>
        <w:pageBreakBefore w:val="0"/>
        <w:widowControl w:val="0"/>
        <w:kinsoku/>
        <w:wordWrap/>
        <w:overflowPunct/>
        <w:topLinePunct w:val="0"/>
        <w:autoSpaceDE/>
        <w:autoSpaceDN/>
        <w:bidi w:val="0"/>
        <w:adjustRightInd w:val="0"/>
        <w:snapToGrid/>
        <w:spacing w:line="360" w:lineRule="exact"/>
        <w:ind w:left="0" w:firstLine="480" w:firstLineChars="200"/>
        <w:textAlignment w:val="baseline"/>
        <w:rPr>
          <w:rFonts w:hint="default" w:cs="Times New Roman"/>
          <w:color w:val="000000" w:themeColor="text1"/>
          <w:sz w:val="24"/>
          <w14:textFill>
            <w14:solidFill>
              <w14:schemeClr w14:val="tx1"/>
            </w14:solidFill>
          </w14:textFill>
        </w:rPr>
      </w:pPr>
      <w:r>
        <w:rPr>
          <w:rFonts w:hint="default" w:cs="Times New Roman"/>
          <w:color w:val="000000" w:themeColor="text1"/>
          <w:sz w:val="24"/>
          <w14:textFill>
            <w14:solidFill>
              <w14:schemeClr w14:val="tx1"/>
            </w14:solidFill>
          </w14:textFill>
        </w:rPr>
        <w:t>The results demonstrate that big data technology based on Hive+Spark can efficiently process massive automotive sales data. The analytical methods and workflow constructed in this study provide accurate market insights and decision support for automotive sales enterprises, offering practical reference value for the digital transformation of the industry.</w:t>
      </w:r>
    </w:p>
    <w:p w14:paraId="75C84228">
      <w:pPr>
        <w:pStyle w:val="12"/>
        <w:keepNext w:val="0"/>
        <w:keepLines w:val="0"/>
        <w:pageBreakBefore w:val="0"/>
        <w:widowControl w:val="0"/>
        <w:kinsoku/>
        <w:wordWrap/>
        <w:overflowPunct/>
        <w:topLinePunct w:val="0"/>
        <w:autoSpaceDE/>
        <w:autoSpaceDN/>
        <w:bidi w:val="0"/>
        <w:adjustRightInd w:val="0"/>
        <w:snapToGrid/>
        <w:spacing w:line="360" w:lineRule="exact"/>
        <w:ind w:left="0" w:firstLine="480" w:firstLineChars="200"/>
        <w:textAlignment w:val="baseline"/>
        <w:rPr>
          <w:rFonts w:hint="default" w:cs="Times New Roman"/>
          <w:color w:val="000000" w:themeColor="text1"/>
          <w:sz w:val="24"/>
          <w14:textFill>
            <w14:solidFill>
              <w14:schemeClr w14:val="tx1"/>
            </w14:solidFill>
          </w14:textFill>
        </w:rPr>
      </w:pPr>
    </w:p>
    <w:p w14:paraId="327162AE">
      <w:pPr>
        <w:pStyle w:val="12"/>
        <w:spacing w:line="360" w:lineRule="exact"/>
        <w:rPr>
          <w:rFonts w:ascii="Times New Roman" w:hAnsi="Times New Roman"/>
          <w:color w:val="000000" w:themeColor="text1"/>
          <w:sz w:val="24"/>
          <w14:textFill>
            <w14:solidFill>
              <w14:schemeClr w14:val="tx1"/>
            </w14:solidFill>
          </w14:textFill>
        </w:rPr>
      </w:pPr>
      <w:r>
        <w:rPr>
          <w:rFonts w:hint="default" w:ascii="Times New Roman" w:hAnsi="Times New Roman" w:eastAsia="宋体" w:cs="Times New Roman"/>
          <w:b/>
          <w:bCs w:val="0"/>
          <w:color w:val="000000" w:themeColor="text1"/>
          <w:kern w:val="2"/>
          <w:sz w:val="28"/>
          <w:szCs w:val="28"/>
          <w:lang w:val="en-US" w:eastAsia="zh-CN" w:bidi="ar-SA"/>
          <w14:textFill>
            <w14:solidFill>
              <w14:schemeClr w14:val="tx1"/>
            </w14:solidFill>
          </w14:textFill>
        </w:rPr>
        <w:t>Key words:</w:t>
      </w:r>
      <w:r>
        <w:rPr>
          <w:rFonts w:hint="default" w:cs="Times New Roman"/>
          <w:b/>
          <w:bCs w:val="0"/>
          <w:color w:val="000000" w:themeColor="text1"/>
          <w:sz w:val="28"/>
          <w:szCs w:val="28"/>
          <w14:textFill>
            <w14:solidFill>
              <w14:schemeClr w14:val="tx1"/>
            </w14:solidFill>
          </w14:textFill>
        </w:rPr>
        <w:t> </w:t>
      </w:r>
      <w:r>
        <w:rPr>
          <w:rFonts w:hint="default" w:cs="Times New Roman"/>
          <w:color w:val="000000" w:themeColor="text1"/>
          <w:sz w:val="24"/>
          <w14:textFill>
            <w14:solidFill>
              <w14:schemeClr w14:val="tx1"/>
            </w14:solidFill>
          </w14:textFill>
        </w:rPr>
        <w:t>Hive; Spark SQL; Data Warehouse; Automotive Sales; Data Mining</w:t>
      </w:r>
    </w:p>
    <w:p w14:paraId="08092B02">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br w:type="page"/>
      </w:r>
    </w:p>
    <w:p w14:paraId="0788B01F">
      <w:pPr>
        <w:spacing w:line="400" w:lineRule="exact"/>
        <w:rPr>
          <w:rFonts w:ascii="Times New Roman" w:hAnsi="Times New Roman"/>
          <w:color w:val="000000" w:themeColor="text1"/>
          <w:sz w:val="24"/>
          <w14:textFill>
            <w14:solidFill>
              <w14:schemeClr w14:val="tx1"/>
            </w14:solidFill>
          </w14:textFill>
        </w:rPr>
        <w:sectPr>
          <w:pgSz w:w="11907" w:h="16840"/>
          <w:pgMar w:top="1361" w:right="1134" w:bottom="1361" w:left="1134" w:header="720" w:footer="851" w:gutter="851"/>
          <w:pgBorders>
            <w:top w:val="none" w:sz="0" w:space="0"/>
            <w:left w:val="none" w:sz="0" w:space="0"/>
            <w:bottom w:val="none" w:sz="0" w:space="0"/>
            <w:right w:val="none" w:sz="0" w:space="0"/>
          </w:pgBorders>
          <w:pgNumType w:fmt="upperRoman"/>
          <w:cols w:space="720" w:num="1"/>
        </w:sectPr>
      </w:pPr>
    </w:p>
    <w:sdt>
      <w:sdtPr>
        <w:rPr>
          <w:rStyle w:val="31"/>
          <w:rFonts w:hint="eastAsia"/>
          <w:lang w:val="en-US" w:eastAsia="zh-CN" w:bidi="ar-SA"/>
        </w:rPr>
        <w:id w:val="147467540"/>
        <w15:color w:val="DBDBDB"/>
        <w:docPartObj>
          <w:docPartGallery w:val="Table of Contents"/>
          <w:docPartUnique/>
        </w:docPartObj>
      </w:sdtPr>
      <w:sdtEndPr>
        <w:rPr>
          <w:rStyle w:val="31"/>
          <w:rFonts w:hint="eastAsia" w:ascii="Times New Roman" w:hAnsi="Times New Roman" w:eastAsia="宋体" w:cs="Times New Roman"/>
          <w:color w:val="000000" w:themeColor="text1"/>
          <w:kern w:val="2"/>
          <w:sz w:val="21"/>
          <w:szCs w:val="22"/>
          <w:lang w:val="en-US" w:eastAsia="zh-CN" w:bidi="ar-SA"/>
          <w14:textFill>
            <w14:solidFill>
              <w14:schemeClr w14:val="tx1"/>
            </w14:solidFill>
          </w14:textFill>
        </w:rPr>
      </w:sdtEndPr>
      <w:sdtContent>
        <w:p w14:paraId="7BB6F929">
          <w:pPr>
            <w:keepNext/>
            <w:keepLines w:val="0"/>
            <w:pageBreakBefore/>
            <w:widowControl w:val="0"/>
            <w:kinsoku/>
            <w:wordWrap/>
            <w:overflowPunct/>
            <w:topLinePunct w:val="0"/>
            <w:autoSpaceDE/>
            <w:autoSpaceDN/>
            <w:bidi w:val="0"/>
            <w:adjustRightInd/>
            <w:snapToGrid/>
            <w:spacing w:before="360" w:beforeLines="0" w:after="360" w:afterLines="0" w:line="400" w:lineRule="exact"/>
            <w:ind w:left="0" w:leftChars="0" w:right="0" w:rightChars="0" w:firstLine="0" w:firstLineChars="0"/>
            <w:jc w:val="center"/>
            <w:textAlignment w:val="auto"/>
            <w:rPr>
              <w:rStyle w:val="31"/>
              <w:rFonts w:hint="eastAsia"/>
              <w:lang w:val="en-US" w:eastAsia="zh-CN" w:bidi="ar-SA"/>
            </w:rPr>
          </w:pPr>
          <w:r>
            <w:rPr>
              <w:rStyle w:val="31"/>
              <w:rFonts w:hint="eastAsia"/>
              <w:lang w:val="en-US" w:eastAsia="zh-CN" w:bidi="ar-SA"/>
            </w:rPr>
            <w:t>目    录</w:t>
          </w:r>
        </w:p>
        <w:p w14:paraId="73023ED6">
          <w:pPr>
            <w:pStyle w:val="16"/>
            <w:tabs>
              <w:tab w:val="right" w:leader="dot" w:pos="8788"/>
              <w:tab w:val="clear" w:pos="8777"/>
            </w:tabs>
            <w:rPr>
              <w:b w:val="0"/>
              <w:bCs/>
            </w:rPr>
          </w:pPr>
          <w:r>
            <w:rPr>
              <w:rFonts w:ascii="Times New Roman" w:hAnsi="Times New Roman"/>
              <w:b w:val="0"/>
              <w:bCs/>
              <w:color w:val="000000" w:themeColor="text1"/>
              <w:sz w:val="24"/>
              <w14:textFill>
                <w14:solidFill>
                  <w14:schemeClr w14:val="tx1"/>
                </w14:solidFill>
              </w14:textFill>
            </w:rPr>
            <w:fldChar w:fldCharType="begin"/>
          </w:r>
          <w:r>
            <w:rPr>
              <w:rFonts w:ascii="Times New Roman" w:hAnsi="Times New Roman"/>
              <w:b w:val="0"/>
              <w:bCs/>
              <w:color w:val="000000" w:themeColor="text1"/>
              <w:sz w:val="24"/>
              <w14:textFill>
                <w14:solidFill>
                  <w14:schemeClr w14:val="tx1"/>
                </w14:solidFill>
              </w14:textFill>
            </w:rPr>
            <w:instrText xml:space="preserve">TOC \o "1-3" \h \u </w:instrText>
          </w:r>
          <w:r>
            <w:rPr>
              <w:rFonts w:ascii="Times New Roman" w:hAnsi="Times New Roman"/>
              <w:b w:val="0"/>
              <w:bCs/>
              <w:color w:val="000000" w:themeColor="text1"/>
              <w:sz w:val="24"/>
              <w14:textFill>
                <w14:solidFill>
                  <w14:schemeClr w14:val="tx1"/>
                </w14:solidFill>
              </w14:textFill>
            </w:rPr>
            <w:fldChar w:fldCharType="separate"/>
          </w: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_Toc24635 </w:instrText>
          </w:r>
          <w:r>
            <w:rPr>
              <w:rFonts w:ascii="Times New Roman" w:hAnsi="Times New Roman"/>
              <w:b w:val="0"/>
              <w:bCs/>
            </w:rPr>
            <w:fldChar w:fldCharType="separate"/>
          </w:r>
          <w:r>
            <w:rPr>
              <w:rFonts w:hint="default"/>
              <w:b w:val="0"/>
              <w:bCs/>
              <w:lang w:val="en-US" w:eastAsia="zh-CN"/>
            </w:rPr>
            <w:t xml:space="preserve">1 </w:t>
          </w:r>
          <w:r>
            <w:rPr>
              <w:rFonts w:hint="eastAsia"/>
              <w:b w:val="0"/>
              <w:bCs/>
              <w:iCs/>
              <w:lang w:val="en-US" w:eastAsia="zh-CN"/>
            </w:rPr>
            <w:t>绪论</w:t>
          </w:r>
          <w:r>
            <w:rPr>
              <w:b w:val="0"/>
              <w:bCs/>
            </w:rPr>
            <w:tab/>
          </w:r>
          <w:r>
            <w:rPr>
              <w:b w:val="0"/>
              <w:bCs/>
            </w:rPr>
            <w:fldChar w:fldCharType="begin"/>
          </w:r>
          <w:r>
            <w:rPr>
              <w:b w:val="0"/>
              <w:bCs/>
            </w:rPr>
            <w:instrText xml:space="preserve"> PAGEREF _Toc24635 \h </w:instrText>
          </w:r>
          <w:r>
            <w:rPr>
              <w:b w:val="0"/>
              <w:bCs/>
            </w:rPr>
            <w:fldChar w:fldCharType="separate"/>
          </w:r>
          <w:r>
            <w:rPr>
              <w:b w:val="0"/>
              <w:bCs/>
            </w:rPr>
            <w:t>1</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649892D1">
          <w:pPr>
            <w:pStyle w:val="18"/>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_Toc21236 </w:instrText>
          </w:r>
          <w:r>
            <w:rPr>
              <w:rFonts w:ascii="Times New Roman" w:hAnsi="Times New Roman"/>
              <w:b w:val="0"/>
              <w:bCs/>
            </w:rPr>
            <w:fldChar w:fldCharType="separate"/>
          </w:r>
          <w:r>
            <w:rPr>
              <w:rFonts w:hint="default" w:eastAsia="宋体"/>
              <w:b w:val="0"/>
              <w:bCs/>
              <w:i w:val="0"/>
              <w:szCs w:val="28"/>
            </w:rPr>
            <w:t xml:space="preserve">1.1 </w:t>
          </w:r>
          <w:r>
            <w:rPr>
              <w:rFonts w:hint="eastAsia" w:eastAsia="宋体"/>
              <w:b w:val="0"/>
              <w:bCs/>
              <w:i w:val="0"/>
              <w:szCs w:val="28"/>
            </w:rPr>
            <w:t>研究背景与意义</w:t>
          </w:r>
          <w:r>
            <w:rPr>
              <w:b w:val="0"/>
              <w:bCs/>
            </w:rPr>
            <w:tab/>
          </w:r>
          <w:r>
            <w:rPr>
              <w:b w:val="0"/>
              <w:bCs/>
            </w:rPr>
            <w:fldChar w:fldCharType="begin"/>
          </w:r>
          <w:r>
            <w:rPr>
              <w:b w:val="0"/>
              <w:bCs/>
            </w:rPr>
            <w:instrText xml:space="preserve"> PAGEREF _Toc21236 \h </w:instrText>
          </w:r>
          <w:r>
            <w:rPr>
              <w:b w:val="0"/>
              <w:bCs/>
            </w:rPr>
            <w:fldChar w:fldCharType="separate"/>
          </w:r>
          <w:r>
            <w:rPr>
              <w:b w:val="0"/>
              <w:bCs/>
            </w:rPr>
            <w:t>1</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653E0BFA">
          <w:pPr>
            <w:pStyle w:val="10"/>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_Toc25266 </w:instrText>
          </w:r>
          <w:r>
            <w:rPr>
              <w:rFonts w:ascii="Times New Roman" w:hAnsi="Times New Roman"/>
              <w:b w:val="0"/>
              <w:bCs/>
            </w:rPr>
            <w:fldChar w:fldCharType="separate"/>
          </w:r>
          <w:r>
            <w:rPr>
              <w:rFonts w:hint="default" w:ascii="Times New Roman" w:hAnsi="Times New Roman" w:eastAsia="宋体" w:cs="Times New Roman"/>
              <w:b w:val="0"/>
              <w:bCs/>
              <w:szCs w:val="24"/>
              <w:lang w:val="en-US" w:eastAsia="zh-CN"/>
            </w:rPr>
            <w:t xml:space="preserve">1.1.1 </w:t>
          </w:r>
          <w:r>
            <w:rPr>
              <w:rFonts w:hint="eastAsia" w:ascii="Times New Roman" w:hAnsi="Times New Roman" w:eastAsia="宋体" w:cs="Times New Roman"/>
              <w:b w:val="0"/>
              <w:bCs/>
              <w:szCs w:val="24"/>
              <w:lang w:val="en-US" w:eastAsia="zh-CN"/>
            </w:rPr>
            <w:t>研究背景</w:t>
          </w:r>
          <w:r>
            <w:rPr>
              <w:b w:val="0"/>
              <w:bCs/>
            </w:rPr>
            <w:tab/>
          </w:r>
          <w:r>
            <w:rPr>
              <w:b w:val="0"/>
              <w:bCs/>
            </w:rPr>
            <w:fldChar w:fldCharType="begin"/>
          </w:r>
          <w:r>
            <w:rPr>
              <w:b w:val="0"/>
              <w:bCs/>
            </w:rPr>
            <w:instrText xml:space="preserve"> PAGEREF _Toc25266 \h </w:instrText>
          </w:r>
          <w:r>
            <w:rPr>
              <w:b w:val="0"/>
              <w:bCs/>
            </w:rPr>
            <w:fldChar w:fldCharType="separate"/>
          </w:r>
          <w:r>
            <w:rPr>
              <w:b w:val="0"/>
              <w:bCs/>
            </w:rPr>
            <w:t>1</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4FA1DEE6">
          <w:pPr>
            <w:pStyle w:val="10"/>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_Toc18478 </w:instrText>
          </w:r>
          <w:r>
            <w:rPr>
              <w:rFonts w:ascii="Times New Roman" w:hAnsi="Times New Roman"/>
              <w:b w:val="0"/>
              <w:bCs/>
            </w:rPr>
            <w:fldChar w:fldCharType="separate"/>
          </w:r>
          <w:r>
            <w:rPr>
              <w:rFonts w:hint="default" w:ascii="Times New Roman" w:hAnsi="Times New Roman" w:eastAsia="宋体" w:cs="Times New Roman"/>
              <w:b w:val="0"/>
              <w:bCs/>
              <w:szCs w:val="24"/>
              <w:lang w:val="en-US" w:eastAsia="zh-CN"/>
            </w:rPr>
            <w:t xml:space="preserve">1.1.2 </w:t>
          </w:r>
          <w:r>
            <w:rPr>
              <w:rFonts w:hint="eastAsia" w:ascii="Times New Roman" w:hAnsi="Times New Roman" w:eastAsia="宋体" w:cs="Times New Roman"/>
              <w:b w:val="0"/>
              <w:bCs/>
              <w:szCs w:val="24"/>
              <w:lang w:val="en-US" w:eastAsia="zh-CN"/>
            </w:rPr>
            <w:t>研究目的</w:t>
          </w:r>
          <w:r>
            <w:rPr>
              <w:b w:val="0"/>
              <w:bCs/>
            </w:rPr>
            <w:tab/>
          </w:r>
          <w:r>
            <w:rPr>
              <w:b w:val="0"/>
              <w:bCs/>
            </w:rPr>
            <w:fldChar w:fldCharType="begin"/>
          </w:r>
          <w:r>
            <w:rPr>
              <w:b w:val="0"/>
              <w:bCs/>
            </w:rPr>
            <w:instrText xml:space="preserve"> PAGEREF _Toc18478 \h </w:instrText>
          </w:r>
          <w:r>
            <w:rPr>
              <w:b w:val="0"/>
              <w:bCs/>
            </w:rPr>
            <w:fldChar w:fldCharType="separate"/>
          </w:r>
          <w:r>
            <w:rPr>
              <w:b w:val="0"/>
              <w:bCs/>
            </w:rPr>
            <w:t>1</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14073AFF">
          <w:pPr>
            <w:pStyle w:val="10"/>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_Toc13379 </w:instrText>
          </w:r>
          <w:r>
            <w:rPr>
              <w:rFonts w:ascii="Times New Roman" w:hAnsi="Times New Roman"/>
              <w:b w:val="0"/>
              <w:bCs/>
            </w:rPr>
            <w:fldChar w:fldCharType="separate"/>
          </w:r>
          <w:r>
            <w:rPr>
              <w:rFonts w:hint="default" w:ascii="Times New Roman" w:hAnsi="Times New Roman" w:eastAsia="宋体" w:cs="Times New Roman"/>
              <w:b w:val="0"/>
              <w:bCs/>
              <w:szCs w:val="24"/>
              <w:lang w:val="en-US" w:eastAsia="zh-CN"/>
            </w:rPr>
            <w:t xml:space="preserve">1.1.3 </w:t>
          </w:r>
          <w:r>
            <w:rPr>
              <w:rFonts w:hint="eastAsia" w:ascii="Times New Roman" w:hAnsi="Times New Roman" w:eastAsia="宋体" w:cs="Times New Roman"/>
              <w:b w:val="0"/>
              <w:bCs/>
              <w:szCs w:val="24"/>
              <w:lang w:val="en-US" w:eastAsia="zh-CN"/>
            </w:rPr>
            <w:t>研究意义</w:t>
          </w:r>
          <w:r>
            <w:rPr>
              <w:b w:val="0"/>
              <w:bCs/>
            </w:rPr>
            <w:tab/>
          </w:r>
          <w:r>
            <w:rPr>
              <w:b w:val="0"/>
              <w:bCs/>
            </w:rPr>
            <w:fldChar w:fldCharType="begin"/>
          </w:r>
          <w:r>
            <w:rPr>
              <w:b w:val="0"/>
              <w:bCs/>
            </w:rPr>
            <w:instrText xml:space="preserve"> PAGEREF _Toc13379 \h </w:instrText>
          </w:r>
          <w:r>
            <w:rPr>
              <w:b w:val="0"/>
              <w:bCs/>
            </w:rPr>
            <w:fldChar w:fldCharType="separate"/>
          </w:r>
          <w:r>
            <w:rPr>
              <w:b w:val="0"/>
              <w:bCs/>
            </w:rPr>
            <w:t>1</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50EDFC9D">
          <w:pPr>
            <w:pStyle w:val="18"/>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_Toc19027 </w:instrText>
          </w:r>
          <w:r>
            <w:rPr>
              <w:rFonts w:ascii="Times New Roman" w:hAnsi="Times New Roman"/>
              <w:b w:val="0"/>
              <w:bCs/>
            </w:rPr>
            <w:fldChar w:fldCharType="separate"/>
          </w:r>
          <w:r>
            <w:rPr>
              <w:rFonts w:hint="default"/>
              <w:b w:val="0"/>
              <w:bCs/>
              <w:lang w:val="en-US" w:eastAsia="zh-CN"/>
            </w:rPr>
            <w:t xml:space="preserve">1.2 </w:t>
          </w:r>
          <w:r>
            <w:rPr>
              <w:rFonts w:hint="eastAsia"/>
              <w:b w:val="0"/>
              <w:bCs/>
              <w:lang w:val="en-US" w:eastAsia="zh-CN"/>
            </w:rPr>
            <w:t>国内外研究现状</w:t>
          </w:r>
          <w:r>
            <w:rPr>
              <w:b w:val="0"/>
              <w:bCs/>
            </w:rPr>
            <w:tab/>
          </w:r>
          <w:r>
            <w:rPr>
              <w:b w:val="0"/>
              <w:bCs/>
            </w:rPr>
            <w:fldChar w:fldCharType="begin"/>
          </w:r>
          <w:r>
            <w:rPr>
              <w:b w:val="0"/>
              <w:bCs/>
            </w:rPr>
            <w:instrText xml:space="preserve"> PAGEREF _Toc19027 \h </w:instrText>
          </w:r>
          <w:r>
            <w:rPr>
              <w:b w:val="0"/>
              <w:bCs/>
            </w:rPr>
            <w:fldChar w:fldCharType="separate"/>
          </w:r>
          <w:r>
            <w:rPr>
              <w:b w:val="0"/>
              <w:bCs/>
            </w:rPr>
            <w:t>2</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1DDA40EC">
          <w:pPr>
            <w:pStyle w:val="18"/>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_Toc10600 </w:instrText>
          </w:r>
          <w:r>
            <w:rPr>
              <w:rFonts w:ascii="Times New Roman" w:hAnsi="Times New Roman"/>
              <w:b w:val="0"/>
              <w:bCs/>
            </w:rPr>
            <w:fldChar w:fldCharType="separate"/>
          </w:r>
          <w:r>
            <w:rPr>
              <w:rFonts w:hint="default"/>
              <w:b w:val="0"/>
              <w:bCs/>
              <w:lang w:val="en-US" w:eastAsia="zh-CN"/>
            </w:rPr>
            <w:t xml:space="preserve">1.3 </w:t>
          </w:r>
          <w:r>
            <w:rPr>
              <w:rFonts w:hint="eastAsia"/>
              <w:b w:val="0"/>
              <w:bCs/>
              <w:lang w:val="en-US" w:eastAsia="zh-CN"/>
            </w:rPr>
            <w:t>主要研究内容与技术路线</w:t>
          </w:r>
          <w:r>
            <w:rPr>
              <w:b w:val="0"/>
              <w:bCs/>
            </w:rPr>
            <w:tab/>
          </w:r>
          <w:r>
            <w:rPr>
              <w:b w:val="0"/>
              <w:bCs/>
            </w:rPr>
            <w:fldChar w:fldCharType="begin"/>
          </w:r>
          <w:r>
            <w:rPr>
              <w:b w:val="0"/>
              <w:bCs/>
            </w:rPr>
            <w:instrText xml:space="preserve"> PAGEREF _Toc10600 \h </w:instrText>
          </w:r>
          <w:r>
            <w:rPr>
              <w:b w:val="0"/>
              <w:bCs/>
            </w:rPr>
            <w:fldChar w:fldCharType="separate"/>
          </w:r>
          <w:r>
            <w:rPr>
              <w:b w:val="0"/>
              <w:bCs/>
            </w:rPr>
            <w:t>2</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5210E5AB">
          <w:pPr>
            <w:pStyle w:val="16"/>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_Toc22473 </w:instrText>
          </w:r>
          <w:r>
            <w:rPr>
              <w:rFonts w:ascii="Times New Roman" w:hAnsi="Times New Roman"/>
              <w:b w:val="0"/>
              <w:bCs/>
            </w:rPr>
            <w:fldChar w:fldCharType="separate"/>
          </w:r>
          <w:r>
            <w:rPr>
              <w:rFonts w:hint="default"/>
              <w:b w:val="0"/>
              <w:bCs/>
              <w:i w:val="0"/>
              <w:szCs w:val="32"/>
              <w:lang w:val="en-US" w:eastAsia="zh-CN"/>
            </w:rPr>
            <w:t xml:space="preserve">2 </w:t>
          </w:r>
          <w:r>
            <w:rPr>
              <w:rFonts w:hint="eastAsia" w:asciiTheme="majorEastAsia" w:hAnsiTheme="majorEastAsia" w:eastAsiaTheme="majorEastAsia" w:cstheme="majorEastAsia"/>
              <w:b w:val="0"/>
              <w:bCs/>
              <w:i w:val="0"/>
              <w:szCs w:val="32"/>
            </w:rPr>
            <w:t>核心技术与工具基础</w:t>
          </w:r>
          <w:r>
            <w:rPr>
              <w:b w:val="0"/>
              <w:bCs/>
            </w:rPr>
            <w:tab/>
          </w:r>
          <w:r>
            <w:rPr>
              <w:b w:val="0"/>
              <w:bCs/>
            </w:rPr>
            <w:fldChar w:fldCharType="begin"/>
          </w:r>
          <w:r>
            <w:rPr>
              <w:b w:val="0"/>
              <w:bCs/>
            </w:rPr>
            <w:instrText xml:space="preserve"> PAGEREF _Toc22473 \h </w:instrText>
          </w:r>
          <w:r>
            <w:rPr>
              <w:b w:val="0"/>
              <w:bCs/>
            </w:rPr>
            <w:fldChar w:fldCharType="separate"/>
          </w:r>
          <w:r>
            <w:rPr>
              <w:b w:val="0"/>
              <w:bCs/>
            </w:rPr>
            <w:t>4</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61772224">
          <w:pPr>
            <w:pStyle w:val="18"/>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_Toc7028 </w:instrText>
          </w:r>
          <w:r>
            <w:rPr>
              <w:rFonts w:ascii="Times New Roman" w:hAnsi="Times New Roman"/>
              <w:b w:val="0"/>
              <w:bCs/>
            </w:rPr>
            <w:fldChar w:fldCharType="separate"/>
          </w:r>
          <w:r>
            <w:rPr>
              <w:rFonts w:hint="default" w:eastAsia="宋体" w:cs="Times New Roman"/>
              <w:b w:val="0"/>
              <w:bCs/>
              <w:i w:val="0"/>
              <w:szCs w:val="28"/>
              <w:lang w:val="en-US" w:eastAsia="zh-CN"/>
            </w:rPr>
            <w:t>2.1 Hadoop分布式存储技术</w:t>
          </w:r>
          <w:r>
            <w:rPr>
              <w:b w:val="0"/>
              <w:bCs/>
            </w:rPr>
            <w:tab/>
          </w:r>
          <w:r>
            <w:rPr>
              <w:b w:val="0"/>
              <w:bCs/>
            </w:rPr>
            <w:fldChar w:fldCharType="begin"/>
          </w:r>
          <w:r>
            <w:rPr>
              <w:b w:val="0"/>
              <w:bCs/>
            </w:rPr>
            <w:instrText xml:space="preserve"> PAGEREF _Toc7028 \h </w:instrText>
          </w:r>
          <w:r>
            <w:rPr>
              <w:b w:val="0"/>
              <w:bCs/>
            </w:rPr>
            <w:fldChar w:fldCharType="separate"/>
          </w:r>
          <w:r>
            <w:rPr>
              <w:b w:val="0"/>
              <w:bCs/>
            </w:rPr>
            <w:t>4</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5666DBC6">
          <w:pPr>
            <w:pStyle w:val="18"/>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_Toc3833 </w:instrText>
          </w:r>
          <w:r>
            <w:rPr>
              <w:rFonts w:ascii="Times New Roman" w:hAnsi="Times New Roman"/>
              <w:b w:val="0"/>
              <w:bCs/>
            </w:rPr>
            <w:fldChar w:fldCharType="separate"/>
          </w:r>
          <w:r>
            <w:rPr>
              <w:rFonts w:hint="default" w:eastAsia="宋体" w:cs="Times New Roman"/>
              <w:b w:val="0"/>
              <w:bCs/>
              <w:i w:val="0"/>
              <w:szCs w:val="28"/>
              <w:lang w:val="en-US" w:eastAsia="zh-CN"/>
            </w:rPr>
            <w:t>2.2 Hive数据仓库技术</w:t>
          </w:r>
          <w:r>
            <w:rPr>
              <w:b w:val="0"/>
              <w:bCs/>
            </w:rPr>
            <w:tab/>
          </w:r>
          <w:r>
            <w:rPr>
              <w:b w:val="0"/>
              <w:bCs/>
            </w:rPr>
            <w:fldChar w:fldCharType="begin"/>
          </w:r>
          <w:r>
            <w:rPr>
              <w:b w:val="0"/>
              <w:bCs/>
            </w:rPr>
            <w:instrText xml:space="preserve"> PAGEREF _Toc3833 \h </w:instrText>
          </w:r>
          <w:r>
            <w:rPr>
              <w:b w:val="0"/>
              <w:bCs/>
            </w:rPr>
            <w:fldChar w:fldCharType="separate"/>
          </w:r>
          <w:r>
            <w:rPr>
              <w:b w:val="0"/>
              <w:bCs/>
            </w:rPr>
            <w:t>4</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0FA3D33C">
          <w:pPr>
            <w:pStyle w:val="18"/>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_Toc14344 </w:instrText>
          </w:r>
          <w:r>
            <w:rPr>
              <w:rFonts w:ascii="Times New Roman" w:hAnsi="Times New Roman"/>
              <w:b w:val="0"/>
              <w:bCs/>
            </w:rPr>
            <w:fldChar w:fldCharType="separate"/>
          </w:r>
          <w:r>
            <w:rPr>
              <w:rFonts w:hint="default" w:eastAsia="宋体" w:cs="Times New Roman"/>
              <w:b w:val="0"/>
              <w:bCs/>
              <w:i w:val="0"/>
              <w:szCs w:val="28"/>
              <w:lang w:val="en-US" w:eastAsia="zh-CN"/>
            </w:rPr>
            <w:t>2.3 Spark SQL数据处理框架</w:t>
          </w:r>
          <w:r>
            <w:rPr>
              <w:b w:val="0"/>
              <w:bCs/>
            </w:rPr>
            <w:tab/>
          </w:r>
          <w:r>
            <w:rPr>
              <w:b w:val="0"/>
              <w:bCs/>
            </w:rPr>
            <w:fldChar w:fldCharType="begin"/>
          </w:r>
          <w:r>
            <w:rPr>
              <w:b w:val="0"/>
              <w:bCs/>
            </w:rPr>
            <w:instrText xml:space="preserve"> PAGEREF _Toc14344 \h </w:instrText>
          </w:r>
          <w:r>
            <w:rPr>
              <w:b w:val="0"/>
              <w:bCs/>
            </w:rPr>
            <w:fldChar w:fldCharType="separate"/>
          </w:r>
          <w:r>
            <w:rPr>
              <w:b w:val="0"/>
              <w:bCs/>
            </w:rPr>
            <w:t>4</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1F2A9D11">
          <w:pPr>
            <w:pStyle w:val="18"/>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_Toc13427 </w:instrText>
          </w:r>
          <w:r>
            <w:rPr>
              <w:rFonts w:ascii="Times New Roman" w:hAnsi="Times New Roman"/>
              <w:b w:val="0"/>
              <w:bCs/>
            </w:rPr>
            <w:fldChar w:fldCharType="separate"/>
          </w:r>
          <w:r>
            <w:rPr>
              <w:rFonts w:hint="default" w:eastAsia="宋体" w:cs="Times New Roman"/>
              <w:b w:val="0"/>
              <w:bCs/>
              <w:i w:val="0"/>
              <w:szCs w:val="28"/>
              <w:lang w:val="en-US" w:eastAsia="zh-CN"/>
            </w:rPr>
            <w:t>2.4 数据采集与传输工具</w:t>
          </w:r>
          <w:r>
            <w:rPr>
              <w:b w:val="0"/>
              <w:bCs/>
            </w:rPr>
            <w:tab/>
          </w:r>
          <w:r>
            <w:rPr>
              <w:b w:val="0"/>
              <w:bCs/>
            </w:rPr>
            <w:fldChar w:fldCharType="begin"/>
          </w:r>
          <w:r>
            <w:rPr>
              <w:b w:val="0"/>
              <w:bCs/>
            </w:rPr>
            <w:instrText xml:space="preserve"> PAGEREF _Toc13427 \h </w:instrText>
          </w:r>
          <w:r>
            <w:rPr>
              <w:b w:val="0"/>
              <w:bCs/>
            </w:rPr>
            <w:fldChar w:fldCharType="separate"/>
          </w:r>
          <w:r>
            <w:rPr>
              <w:b w:val="0"/>
              <w:bCs/>
            </w:rPr>
            <w:t>5</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114A9331">
          <w:pPr>
            <w:pStyle w:val="18"/>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_Toc4381 </w:instrText>
          </w:r>
          <w:r>
            <w:rPr>
              <w:rFonts w:ascii="Times New Roman" w:hAnsi="Times New Roman"/>
              <w:b w:val="0"/>
              <w:bCs/>
            </w:rPr>
            <w:fldChar w:fldCharType="separate"/>
          </w:r>
          <w:r>
            <w:rPr>
              <w:rFonts w:hint="default" w:eastAsia="宋体" w:cs="Times New Roman"/>
              <w:b w:val="0"/>
              <w:bCs/>
              <w:i w:val="0"/>
              <w:szCs w:val="28"/>
              <w:lang w:val="en-US" w:eastAsia="zh-CN"/>
            </w:rPr>
            <w:t>2.5 数据库技术</w:t>
          </w:r>
          <w:r>
            <w:rPr>
              <w:b w:val="0"/>
              <w:bCs/>
            </w:rPr>
            <w:tab/>
          </w:r>
          <w:r>
            <w:rPr>
              <w:b w:val="0"/>
              <w:bCs/>
            </w:rPr>
            <w:fldChar w:fldCharType="begin"/>
          </w:r>
          <w:r>
            <w:rPr>
              <w:b w:val="0"/>
              <w:bCs/>
            </w:rPr>
            <w:instrText xml:space="preserve"> PAGEREF _Toc4381 \h </w:instrText>
          </w:r>
          <w:r>
            <w:rPr>
              <w:b w:val="0"/>
              <w:bCs/>
            </w:rPr>
            <w:fldChar w:fldCharType="separate"/>
          </w:r>
          <w:r>
            <w:rPr>
              <w:b w:val="0"/>
              <w:bCs/>
            </w:rPr>
            <w:t>5</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0408BDC2">
          <w:pPr>
            <w:pStyle w:val="18"/>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_Toc6986 </w:instrText>
          </w:r>
          <w:r>
            <w:rPr>
              <w:rFonts w:ascii="Times New Roman" w:hAnsi="Times New Roman"/>
              <w:b w:val="0"/>
              <w:bCs/>
            </w:rPr>
            <w:fldChar w:fldCharType="separate"/>
          </w:r>
          <w:r>
            <w:rPr>
              <w:rFonts w:hint="default" w:eastAsia="宋体" w:cs="Times New Roman"/>
              <w:b w:val="0"/>
              <w:bCs/>
              <w:i w:val="0"/>
              <w:szCs w:val="28"/>
              <w:lang w:val="en-US" w:eastAsia="zh-CN"/>
            </w:rPr>
            <w:t>2.6 数据分析工具</w:t>
          </w:r>
          <w:r>
            <w:rPr>
              <w:b w:val="0"/>
              <w:bCs/>
            </w:rPr>
            <w:tab/>
          </w:r>
          <w:r>
            <w:rPr>
              <w:b w:val="0"/>
              <w:bCs/>
            </w:rPr>
            <w:fldChar w:fldCharType="begin"/>
          </w:r>
          <w:r>
            <w:rPr>
              <w:b w:val="0"/>
              <w:bCs/>
            </w:rPr>
            <w:instrText xml:space="preserve"> PAGEREF _Toc6986 \h </w:instrText>
          </w:r>
          <w:r>
            <w:rPr>
              <w:b w:val="0"/>
              <w:bCs/>
            </w:rPr>
            <w:fldChar w:fldCharType="separate"/>
          </w:r>
          <w:r>
            <w:rPr>
              <w:b w:val="0"/>
              <w:bCs/>
            </w:rPr>
            <w:t>5</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56EDEC6A">
          <w:pPr>
            <w:pStyle w:val="18"/>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_Toc6773 </w:instrText>
          </w:r>
          <w:r>
            <w:rPr>
              <w:rFonts w:ascii="Times New Roman" w:hAnsi="Times New Roman"/>
              <w:b w:val="0"/>
              <w:bCs/>
            </w:rPr>
            <w:fldChar w:fldCharType="separate"/>
          </w:r>
          <w:r>
            <w:rPr>
              <w:rFonts w:hint="default" w:eastAsia="宋体" w:cs="Times New Roman"/>
              <w:b w:val="0"/>
              <w:bCs/>
              <w:i w:val="0"/>
              <w:szCs w:val="28"/>
              <w:lang w:val="en-US" w:eastAsia="zh-CN"/>
            </w:rPr>
            <w:t>2.7 FineBI可视化工具</w:t>
          </w:r>
          <w:r>
            <w:rPr>
              <w:b w:val="0"/>
              <w:bCs/>
            </w:rPr>
            <w:tab/>
          </w:r>
          <w:r>
            <w:rPr>
              <w:b w:val="0"/>
              <w:bCs/>
            </w:rPr>
            <w:fldChar w:fldCharType="begin"/>
          </w:r>
          <w:r>
            <w:rPr>
              <w:b w:val="0"/>
              <w:bCs/>
            </w:rPr>
            <w:instrText xml:space="preserve"> PAGEREF _Toc6773 \h </w:instrText>
          </w:r>
          <w:r>
            <w:rPr>
              <w:b w:val="0"/>
              <w:bCs/>
            </w:rPr>
            <w:fldChar w:fldCharType="separate"/>
          </w:r>
          <w:r>
            <w:rPr>
              <w:b w:val="0"/>
              <w:bCs/>
            </w:rPr>
            <w:t>6</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56201A47">
          <w:pPr>
            <w:pStyle w:val="18"/>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_Toc2380 </w:instrText>
          </w:r>
          <w:r>
            <w:rPr>
              <w:rFonts w:ascii="Times New Roman" w:hAnsi="Times New Roman"/>
              <w:b w:val="0"/>
              <w:bCs/>
            </w:rPr>
            <w:fldChar w:fldCharType="separate"/>
          </w:r>
          <w:r>
            <w:rPr>
              <w:rFonts w:hint="default" w:eastAsia="宋体" w:cs="Times New Roman"/>
              <w:b w:val="0"/>
              <w:bCs/>
              <w:i w:val="0"/>
              <w:szCs w:val="28"/>
              <w:lang w:val="en-US" w:eastAsia="zh-CN"/>
            </w:rPr>
            <w:t>2.8 本章小结</w:t>
          </w:r>
          <w:r>
            <w:rPr>
              <w:b w:val="0"/>
              <w:bCs/>
            </w:rPr>
            <w:tab/>
          </w:r>
          <w:r>
            <w:rPr>
              <w:b w:val="0"/>
              <w:bCs/>
            </w:rPr>
            <w:fldChar w:fldCharType="begin"/>
          </w:r>
          <w:r>
            <w:rPr>
              <w:b w:val="0"/>
              <w:bCs/>
            </w:rPr>
            <w:instrText xml:space="preserve"> PAGEREF _Toc2380 \h </w:instrText>
          </w:r>
          <w:r>
            <w:rPr>
              <w:b w:val="0"/>
              <w:bCs/>
            </w:rPr>
            <w:fldChar w:fldCharType="separate"/>
          </w:r>
          <w:r>
            <w:rPr>
              <w:b w:val="0"/>
              <w:bCs/>
            </w:rPr>
            <w:t>6</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219B1E8F">
          <w:pPr>
            <w:pStyle w:val="16"/>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_Toc26478 </w:instrText>
          </w:r>
          <w:r>
            <w:rPr>
              <w:rFonts w:ascii="Times New Roman" w:hAnsi="Times New Roman"/>
              <w:b w:val="0"/>
              <w:bCs/>
            </w:rPr>
            <w:fldChar w:fldCharType="separate"/>
          </w:r>
          <w:r>
            <w:rPr>
              <w:rFonts w:hint="default"/>
              <w:b w:val="0"/>
              <w:bCs/>
              <w:i w:val="0"/>
              <w:szCs w:val="32"/>
              <w:lang w:val="en-US" w:eastAsia="zh-CN"/>
            </w:rPr>
            <w:t xml:space="preserve">3 </w:t>
          </w:r>
          <w:r>
            <w:rPr>
              <w:rFonts w:hint="eastAsia" w:asciiTheme="majorEastAsia" w:hAnsiTheme="majorEastAsia" w:eastAsiaTheme="majorEastAsia" w:cstheme="majorEastAsia"/>
              <w:b w:val="0"/>
              <w:bCs/>
              <w:i w:val="0"/>
              <w:szCs w:val="32"/>
              <w:lang w:val="en-US" w:eastAsia="zh-CN"/>
            </w:rPr>
            <w:t>需求分析与可行性论证</w:t>
          </w:r>
          <w:r>
            <w:rPr>
              <w:b w:val="0"/>
              <w:bCs/>
            </w:rPr>
            <w:tab/>
          </w:r>
          <w:r>
            <w:rPr>
              <w:b w:val="0"/>
              <w:bCs/>
            </w:rPr>
            <w:fldChar w:fldCharType="begin"/>
          </w:r>
          <w:r>
            <w:rPr>
              <w:b w:val="0"/>
              <w:bCs/>
            </w:rPr>
            <w:instrText xml:space="preserve"> PAGEREF _Toc26478 \h </w:instrText>
          </w:r>
          <w:r>
            <w:rPr>
              <w:b w:val="0"/>
              <w:bCs/>
            </w:rPr>
            <w:fldChar w:fldCharType="separate"/>
          </w:r>
          <w:r>
            <w:rPr>
              <w:b w:val="0"/>
              <w:bCs/>
            </w:rPr>
            <w:t>7</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291F7CBA">
          <w:pPr>
            <w:pStyle w:val="18"/>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_Toc15874 </w:instrText>
          </w:r>
          <w:r>
            <w:rPr>
              <w:rFonts w:ascii="Times New Roman" w:hAnsi="Times New Roman"/>
              <w:b w:val="0"/>
              <w:bCs/>
            </w:rPr>
            <w:fldChar w:fldCharType="separate"/>
          </w:r>
          <w:r>
            <w:rPr>
              <w:rFonts w:hint="default" w:eastAsia="宋体" w:cs="Times New Roman"/>
              <w:b w:val="0"/>
              <w:bCs/>
              <w:i w:val="0"/>
              <w:szCs w:val="28"/>
              <w:lang w:val="en-US" w:eastAsia="zh-CN"/>
            </w:rPr>
            <w:t>3.1 特色分析需求</w:t>
          </w:r>
          <w:r>
            <w:rPr>
              <w:b w:val="0"/>
              <w:bCs/>
            </w:rPr>
            <w:tab/>
          </w:r>
          <w:r>
            <w:rPr>
              <w:b w:val="0"/>
              <w:bCs/>
            </w:rPr>
            <w:fldChar w:fldCharType="begin"/>
          </w:r>
          <w:r>
            <w:rPr>
              <w:b w:val="0"/>
              <w:bCs/>
            </w:rPr>
            <w:instrText xml:space="preserve"> PAGEREF _Toc15874 \h </w:instrText>
          </w:r>
          <w:r>
            <w:rPr>
              <w:b w:val="0"/>
              <w:bCs/>
            </w:rPr>
            <w:fldChar w:fldCharType="separate"/>
          </w:r>
          <w:r>
            <w:rPr>
              <w:b w:val="0"/>
              <w:bCs/>
            </w:rPr>
            <w:t>7</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28A0DC78">
          <w:pPr>
            <w:pStyle w:val="18"/>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_Toc21642 </w:instrText>
          </w:r>
          <w:r>
            <w:rPr>
              <w:rFonts w:ascii="Times New Roman" w:hAnsi="Times New Roman"/>
              <w:b w:val="0"/>
              <w:bCs/>
            </w:rPr>
            <w:fldChar w:fldCharType="separate"/>
          </w:r>
          <w:r>
            <w:rPr>
              <w:rFonts w:hint="default" w:eastAsia="宋体" w:cs="Times New Roman"/>
              <w:b w:val="0"/>
              <w:bCs/>
              <w:i w:val="0"/>
              <w:szCs w:val="28"/>
              <w:lang w:val="en-US" w:eastAsia="zh-CN"/>
            </w:rPr>
            <w:t>3.2 数据需求分析</w:t>
          </w:r>
          <w:r>
            <w:rPr>
              <w:b w:val="0"/>
              <w:bCs/>
            </w:rPr>
            <w:tab/>
          </w:r>
          <w:r>
            <w:rPr>
              <w:b w:val="0"/>
              <w:bCs/>
            </w:rPr>
            <w:fldChar w:fldCharType="begin"/>
          </w:r>
          <w:r>
            <w:rPr>
              <w:b w:val="0"/>
              <w:bCs/>
            </w:rPr>
            <w:instrText xml:space="preserve"> PAGEREF _Toc21642 \h </w:instrText>
          </w:r>
          <w:r>
            <w:rPr>
              <w:b w:val="0"/>
              <w:bCs/>
            </w:rPr>
            <w:fldChar w:fldCharType="separate"/>
          </w:r>
          <w:r>
            <w:rPr>
              <w:b w:val="0"/>
              <w:bCs/>
            </w:rPr>
            <w:t>7</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68E9CB24">
          <w:pPr>
            <w:pStyle w:val="18"/>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_Toc14999 </w:instrText>
          </w:r>
          <w:r>
            <w:rPr>
              <w:rFonts w:ascii="Times New Roman" w:hAnsi="Times New Roman"/>
              <w:b w:val="0"/>
              <w:bCs/>
            </w:rPr>
            <w:fldChar w:fldCharType="separate"/>
          </w:r>
          <w:r>
            <w:rPr>
              <w:rFonts w:hint="default" w:eastAsia="宋体" w:cs="Times New Roman"/>
              <w:b w:val="0"/>
              <w:bCs/>
              <w:i w:val="0"/>
              <w:szCs w:val="28"/>
              <w:lang w:val="en-US" w:eastAsia="zh-CN"/>
            </w:rPr>
            <w:t>3.3 技术需求分析</w:t>
          </w:r>
          <w:r>
            <w:rPr>
              <w:b w:val="0"/>
              <w:bCs/>
            </w:rPr>
            <w:tab/>
          </w:r>
          <w:r>
            <w:rPr>
              <w:b w:val="0"/>
              <w:bCs/>
            </w:rPr>
            <w:fldChar w:fldCharType="begin"/>
          </w:r>
          <w:r>
            <w:rPr>
              <w:b w:val="0"/>
              <w:bCs/>
            </w:rPr>
            <w:instrText xml:space="preserve"> PAGEREF _Toc14999 \h </w:instrText>
          </w:r>
          <w:r>
            <w:rPr>
              <w:b w:val="0"/>
              <w:bCs/>
            </w:rPr>
            <w:fldChar w:fldCharType="separate"/>
          </w:r>
          <w:r>
            <w:rPr>
              <w:b w:val="0"/>
              <w:bCs/>
            </w:rPr>
            <w:t>7</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512C39FB">
          <w:pPr>
            <w:pStyle w:val="18"/>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_Toc25136 </w:instrText>
          </w:r>
          <w:r>
            <w:rPr>
              <w:rFonts w:ascii="Times New Roman" w:hAnsi="Times New Roman"/>
              <w:b w:val="0"/>
              <w:bCs/>
            </w:rPr>
            <w:fldChar w:fldCharType="separate"/>
          </w:r>
          <w:r>
            <w:rPr>
              <w:rFonts w:hint="default" w:eastAsia="宋体" w:cs="Times New Roman"/>
              <w:b w:val="0"/>
              <w:bCs/>
              <w:i w:val="0"/>
              <w:szCs w:val="28"/>
              <w:lang w:val="en-US" w:eastAsia="zh-CN"/>
            </w:rPr>
            <w:t>3.4 可行性论证</w:t>
          </w:r>
          <w:r>
            <w:rPr>
              <w:b w:val="0"/>
              <w:bCs/>
            </w:rPr>
            <w:tab/>
          </w:r>
          <w:r>
            <w:rPr>
              <w:b w:val="0"/>
              <w:bCs/>
            </w:rPr>
            <w:fldChar w:fldCharType="begin"/>
          </w:r>
          <w:r>
            <w:rPr>
              <w:b w:val="0"/>
              <w:bCs/>
            </w:rPr>
            <w:instrText xml:space="preserve"> PAGEREF _Toc25136 \h </w:instrText>
          </w:r>
          <w:r>
            <w:rPr>
              <w:b w:val="0"/>
              <w:bCs/>
            </w:rPr>
            <w:fldChar w:fldCharType="separate"/>
          </w:r>
          <w:r>
            <w:rPr>
              <w:b w:val="0"/>
              <w:bCs/>
            </w:rPr>
            <w:t>8</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2FCB4EFE">
          <w:pPr>
            <w:pStyle w:val="10"/>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_Toc6683 </w:instrText>
          </w:r>
          <w:r>
            <w:rPr>
              <w:rFonts w:ascii="Times New Roman" w:hAnsi="Times New Roman"/>
              <w:b w:val="0"/>
              <w:bCs/>
            </w:rPr>
            <w:fldChar w:fldCharType="separate"/>
          </w:r>
          <w:r>
            <w:rPr>
              <w:rFonts w:hint="default" w:ascii="Times New Roman" w:hAnsi="Times New Roman" w:eastAsia="宋体" w:cs="Times New Roman"/>
              <w:b w:val="0"/>
              <w:bCs/>
              <w:szCs w:val="24"/>
              <w:lang w:val="en-US" w:eastAsia="zh-CN"/>
            </w:rPr>
            <w:t>3.4.1 技术可行性</w:t>
          </w:r>
          <w:r>
            <w:rPr>
              <w:b w:val="0"/>
              <w:bCs/>
            </w:rPr>
            <w:tab/>
          </w:r>
          <w:r>
            <w:rPr>
              <w:b w:val="0"/>
              <w:bCs/>
            </w:rPr>
            <w:fldChar w:fldCharType="begin"/>
          </w:r>
          <w:r>
            <w:rPr>
              <w:b w:val="0"/>
              <w:bCs/>
            </w:rPr>
            <w:instrText xml:space="preserve"> PAGEREF _Toc6683 \h </w:instrText>
          </w:r>
          <w:r>
            <w:rPr>
              <w:b w:val="0"/>
              <w:bCs/>
            </w:rPr>
            <w:fldChar w:fldCharType="separate"/>
          </w:r>
          <w:r>
            <w:rPr>
              <w:b w:val="0"/>
              <w:bCs/>
            </w:rPr>
            <w:t>8</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49F41788">
          <w:pPr>
            <w:pStyle w:val="10"/>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_Toc29289 </w:instrText>
          </w:r>
          <w:r>
            <w:rPr>
              <w:rFonts w:ascii="Times New Roman" w:hAnsi="Times New Roman"/>
              <w:b w:val="0"/>
              <w:bCs/>
            </w:rPr>
            <w:fldChar w:fldCharType="separate"/>
          </w:r>
          <w:r>
            <w:rPr>
              <w:rFonts w:hint="default" w:ascii="Times New Roman" w:hAnsi="Times New Roman" w:eastAsia="宋体" w:cs="Times New Roman"/>
              <w:b w:val="0"/>
              <w:bCs/>
              <w:szCs w:val="24"/>
              <w:lang w:val="en-US" w:eastAsia="zh-CN"/>
            </w:rPr>
            <w:t>3.4.2 数据可行性</w:t>
          </w:r>
          <w:r>
            <w:rPr>
              <w:b w:val="0"/>
              <w:bCs/>
            </w:rPr>
            <w:tab/>
          </w:r>
          <w:r>
            <w:rPr>
              <w:b w:val="0"/>
              <w:bCs/>
            </w:rPr>
            <w:fldChar w:fldCharType="begin"/>
          </w:r>
          <w:r>
            <w:rPr>
              <w:b w:val="0"/>
              <w:bCs/>
            </w:rPr>
            <w:instrText xml:space="preserve"> PAGEREF _Toc29289 \h </w:instrText>
          </w:r>
          <w:r>
            <w:rPr>
              <w:b w:val="0"/>
              <w:bCs/>
            </w:rPr>
            <w:fldChar w:fldCharType="separate"/>
          </w:r>
          <w:r>
            <w:rPr>
              <w:b w:val="0"/>
              <w:bCs/>
            </w:rPr>
            <w:t>8</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21816DB9">
          <w:pPr>
            <w:pStyle w:val="18"/>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_Toc1213 </w:instrText>
          </w:r>
          <w:r>
            <w:rPr>
              <w:rFonts w:ascii="Times New Roman" w:hAnsi="Times New Roman"/>
              <w:b w:val="0"/>
              <w:bCs/>
            </w:rPr>
            <w:fldChar w:fldCharType="separate"/>
          </w:r>
          <w:r>
            <w:rPr>
              <w:rFonts w:hint="default" w:eastAsia="宋体" w:cs="Times New Roman"/>
              <w:b w:val="0"/>
              <w:bCs/>
              <w:i w:val="0"/>
              <w:szCs w:val="28"/>
              <w:lang w:val="en-US" w:eastAsia="zh-CN"/>
            </w:rPr>
            <w:t>3.5 本章小结</w:t>
          </w:r>
          <w:r>
            <w:rPr>
              <w:b w:val="0"/>
              <w:bCs/>
            </w:rPr>
            <w:tab/>
          </w:r>
          <w:r>
            <w:rPr>
              <w:b w:val="0"/>
              <w:bCs/>
            </w:rPr>
            <w:fldChar w:fldCharType="begin"/>
          </w:r>
          <w:r>
            <w:rPr>
              <w:b w:val="0"/>
              <w:bCs/>
            </w:rPr>
            <w:instrText xml:space="preserve"> PAGEREF _Toc1213 \h </w:instrText>
          </w:r>
          <w:r>
            <w:rPr>
              <w:b w:val="0"/>
              <w:bCs/>
            </w:rPr>
            <w:fldChar w:fldCharType="separate"/>
          </w:r>
          <w:r>
            <w:rPr>
              <w:b w:val="0"/>
              <w:bCs/>
            </w:rPr>
            <w:t>8</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0EC476B4">
          <w:pPr>
            <w:pStyle w:val="16"/>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_Toc27059 </w:instrText>
          </w:r>
          <w:r>
            <w:rPr>
              <w:rFonts w:ascii="Times New Roman" w:hAnsi="Times New Roman"/>
              <w:b w:val="0"/>
              <w:bCs/>
            </w:rPr>
            <w:fldChar w:fldCharType="separate"/>
          </w:r>
          <w:r>
            <w:rPr>
              <w:rFonts w:hint="default"/>
              <w:b w:val="0"/>
              <w:bCs/>
              <w:lang w:val="en-US" w:eastAsia="zh-CN"/>
            </w:rPr>
            <w:t xml:space="preserve">4 </w:t>
          </w:r>
          <w:r>
            <w:rPr>
              <w:rFonts w:hint="eastAsia"/>
              <w:b w:val="0"/>
              <w:bCs/>
              <w:lang w:val="en-US" w:eastAsia="zh-CN"/>
            </w:rPr>
            <w:t>数据采集与预处理</w:t>
          </w:r>
          <w:r>
            <w:rPr>
              <w:b w:val="0"/>
              <w:bCs/>
            </w:rPr>
            <w:tab/>
          </w:r>
          <w:r>
            <w:rPr>
              <w:b w:val="0"/>
              <w:bCs/>
            </w:rPr>
            <w:fldChar w:fldCharType="begin"/>
          </w:r>
          <w:r>
            <w:rPr>
              <w:b w:val="0"/>
              <w:bCs/>
            </w:rPr>
            <w:instrText xml:space="preserve"> PAGEREF _Toc27059 \h </w:instrText>
          </w:r>
          <w:r>
            <w:rPr>
              <w:b w:val="0"/>
              <w:bCs/>
            </w:rPr>
            <w:fldChar w:fldCharType="separate"/>
          </w:r>
          <w:r>
            <w:rPr>
              <w:b w:val="0"/>
              <w:bCs/>
            </w:rPr>
            <w:t>9</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570F1551">
          <w:pPr>
            <w:pStyle w:val="18"/>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_Toc24048 </w:instrText>
          </w:r>
          <w:r>
            <w:rPr>
              <w:rFonts w:ascii="Times New Roman" w:hAnsi="Times New Roman"/>
              <w:b w:val="0"/>
              <w:bCs/>
            </w:rPr>
            <w:fldChar w:fldCharType="separate"/>
          </w:r>
          <w:r>
            <w:rPr>
              <w:rFonts w:hint="default" w:eastAsia="宋体" w:cs="Times New Roman"/>
              <w:b w:val="0"/>
              <w:bCs/>
              <w:i w:val="0"/>
              <w:szCs w:val="28"/>
              <w:lang w:val="en-US" w:eastAsia="zh-CN"/>
            </w:rPr>
            <w:t>4.1 数据来源说明</w:t>
          </w:r>
          <w:r>
            <w:rPr>
              <w:b w:val="0"/>
              <w:bCs/>
            </w:rPr>
            <w:tab/>
          </w:r>
          <w:r>
            <w:rPr>
              <w:b w:val="0"/>
              <w:bCs/>
            </w:rPr>
            <w:fldChar w:fldCharType="begin"/>
          </w:r>
          <w:r>
            <w:rPr>
              <w:b w:val="0"/>
              <w:bCs/>
            </w:rPr>
            <w:instrText xml:space="preserve"> PAGEREF _Toc24048 \h </w:instrText>
          </w:r>
          <w:r>
            <w:rPr>
              <w:b w:val="0"/>
              <w:bCs/>
            </w:rPr>
            <w:fldChar w:fldCharType="separate"/>
          </w:r>
          <w:r>
            <w:rPr>
              <w:b w:val="0"/>
              <w:bCs/>
            </w:rPr>
            <w:t>9</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14A8D330">
          <w:pPr>
            <w:pStyle w:val="18"/>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_Toc29456 </w:instrText>
          </w:r>
          <w:r>
            <w:rPr>
              <w:rFonts w:ascii="Times New Roman" w:hAnsi="Times New Roman"/>
              <w:b w:val="0"/>
              <w:bCs/>
            </w:rPr>
            <w:fldChar w:fldCharType="separate"/>
          </w:r>
          <w:r>
            <w:rPr>
              <w:rFonts w:hint="default"/>
              <w:b w:val="0"/>
              <w:bCs/>
              <w:lang w:val="en-US" w:eastAsia="zh-CN"/>
            </w:rPr>
            <w:t>4.2 数据预处理</w:t>
          </w:r>
          <w:r>
            <w:rPr>
              <w:b w:val="0"/>
              <w:bCs/>
            </w:rPr>
            <w:tab/>
          </w:r>
          <w:r>
            <w:rPr>
              <w:b w:val="0"/>
              <w:bCs/>
            </w:rPr>
            <w:fldChar w:fldCharType="begin"/>
          </w:r>
          <w:r>
            <w:rPr>
              <w:b w:val="0"/>
              <w:bCs/>
            </w:rPr>
            <w:instrText xml:space="preserve"> PAGEREF _Toc29456 \h </w:instrText>
          </w:r>
          <w:r>
            <w:rPr>
              <w:b w:val="0"/>
              <w:bCs/>
            </w:rPr>
            <w:fldChar w:fldCharType="separate"/>
          </w:r>
          <w:r>
            <w:rPr>
              <w:b w:val="0"/>
              <w:bCs/>
            </w:rPr>
            <w:t>9</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40DFE2B6">
          <w:pPr>
            <w:pStyle w:val="18"/>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_Toc3221 </w:instrText>
          </w:r>
          <w:r>
            <w:rPr>
              <w:rFonts w:ascii="Times New Roman" w:hAnsi="Times New Roman"/>
              <w:b w:val="0"/>
              <w:bCs/>
            </w:rPr>
            <w:fldChar w:fldCharType="separate"/>
          </w:r>
          <w:r>
            <w:rPr>
              <w:rFonts w:hint="default" w:eastAsia="宋体" w:cs="Times New Roman"/>
              <w:b w:val="0"/>
              <w:bCs/>
              <w:i w:val="0"/>
              <w:szCs w:val="28"/>
              <w:lang w:val="en-US" w:eastAsia="zh-CN"/>
            </w:rPr>
            <w:t>4.3 数据采集实现过程</w:t>
          </w:r>
          <w:r>
            <w:rPr>
              <w:b w:val="0"/>
              <w:bCs/>
            </w:rPr>
            <w:tab/>
          </w:r>
          <w:r>
            <w:rPr>
              <w:b w:val="0"/>
              <w:bCs/>
            </w:rPr>
            <w:fldChar w:fldCharType="begin"/>
          </w:r>
          <w:r>
            <w:rPr>
              <w:b w:val="0"/>
              <w:bCs/>
            </w:rPr>
            <w:instrText xml:space="preserve"> PAGEREF _Toc3221 \h </w:instrText>
          </w:r>
          <w:r>
            <w:rPr>
              <w:b w:val="0"/>
              <w:bCs/>
            </w:rPr>
            <w:fldChar w:fldCharType="separate"/>
          </w:r>
          <w:r>
            <w:rPr>
              <w:b w:val="0"/>
              <w:bCs/>
            </w:rPr>
            <w:t>9</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583F8AD7">
          <w:pPr>
            <w:pStyle w:val="18"/>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_Toc27143 </w:instrText>
          </w:r>
          <w:r>
            <w:rPr>
              <w:rFonts w:ascii="Times New Roman" w:hAnsi="Times New Roman"/>
              <w:b w:val="0"/>
              <w:bCs/>
            </w:rPr>
            <w:fldChar w:fldCharType="separate"/>
          </w:r>
          <w:r>
            <w:rPr>
              <w:rFonts w:hint="default" w:eastAsia="宋体" w:cs="Times New Roman"/>
              <w:b w:val="0"/>
              <w:bCs/>
              <w:i w:val="0"/>
              <w:szCs w:val="28"/>
              <w:lang w:val="en-US" w:eastAsia="zh-CN"/>
            </w:rPr>
            <w:t>4.4 核心字段说明</w:t>
          </w:r>
          <w:r>
            <w:rPr>
              <w:b w:val="0"/>
              <w:bCs/>
            </w:rPr>
            <w:tab/>
          </w:r>
          <w:r>
            <w:rPr>
              <w:b w:val="0"/>
              <w:bCs/>
            </w:rPr>
            <w:fldChar w:fldCharType="begin"/>
          </w:r>
          <w:r>
            <w:rPr>
              <w:b w:val="0"/>
              <w:bCs/>
            </w:rPr>
            <w:instrText xml:space="preserve"> PAGEREF _Toc27143 \h </w:instrText>
          </w:r>
          <w:r>
            <w:rPr>
              <w:b w:val="0"/>
              <w:bCs/>
            </w:rPr>
            <w:fldChar w:fldCharType="separate"/>
          </w:r>
          <w:r>
            <w:rPr>
              <w:b w:val="0"/>
              <w:bCs/>
            </w:rPr>
            <w:t>11</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207388F5">
          <w:pPr>
            <w:pStyle w:val="18"/>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_Toc30114 </w:instrText>
          </w:r>
          <w:r>
            <w:rPr>
              <w:rFonts w:ascii="Times New Roman" w:hAnsi="Times New Roman"/>
              <w:b w:val="0"/>
              <w:bCs/>
            </w:rPr>
            <w:fldChar w:fldCharType="separate"/>
          </w:r>
          <w:r>
            <w:rPr>
              <w:rFonts w:hint="default" w:eastAsia="宋体" w:cs="Times New Roman"/>
              <w:b w:val="0"/>
              <w:bCs/>
              <w:i w:val="0"/>
              <w:szCs w:val="28"/>
              <w:lang w:val="en-US" w:eastAsia="zh-CN"/>
            </w:rPr>
            <w:t>4.5 数据库存储与数据导入流程</w:t>
          </w:r>
          <w:r>
            <w:rPr>
              <w:b w:val="0"/>
              <w:bCs/>
            </w:rPr>
            <w:tab/>
          </w:r>
          <w:r>
            <w:rPr>
              <w:b w:val="0"/>
              <w:bCs/>
            </w:rPr>
            <w:fldChar w:fldCharType="begin"/>
          </w:r>
          <w:r>
            <w:rPr>
              <w:b w:val="0"/>
              <w:bCs/>
            </w:rPr>
            <w:instrText xml:space="preserve"> PAGEREF _Toc30114 \h </w:instrText>
          </w:r>
          <w:r>
            <w:rPr>
              <w:b w:val="0"/>
              <w:bCs/>
            </w:rPr>
            <w:fldChar w:fldCharType="separate"/>
          </w:r>
          <w:r>
            <w:rPr>
              <w:b w:val="0"/>
              <w:bCs/>
            </w:rPr>
            <w:t>12</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4427493A">
          <w:pPr>
            <w:pStyle w:val="18"/>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_Toc16686 </w:instrText>
          </w:r>
          <w:r>
            <w:rPr>
              <w:rFonts w:ascii="Times New Roman" w:hAnsi="Times New Roman"/>
              <w:b w:val="0"/>
              <w:bCs/>
            </w:rPr>
            <w:fldChar w:fldCharType="separate"/>
          </w:r>
          <w:r>
            <w:rPr>
              <w:rFonts w:hint="default" w:eastAsia="宋体" w:cs="Times New Roman"/>
              <w:b w:val="0"/>
              <w:bCs/>
              <w:i w:val="0"/>
              <w:szCs w:val="28"/>
              <w:lang w:val="en-US" w:eastAsia="zh-CN"/>
            </w:rPr>
            <w:t>4.6 本章小结</w:t>
          </w:r>
          <w:r>
            <w:rPr>
              <w:b w:val="0"/>
              <w:bCs/>
            </w:rPr>
            <w:tab/>
          </w:r>
          <w:r>
            <w:rPr>
              <w:b w:val="0"/>
              <w:bCs/>
            </w:rPr>
            <w:fldChar w:fldCharType="begin"/>
          </w:r>
          <w:r>
            <w:rPr>
              <w:b w:val="0"/>
              <w:bCs/>
            </w:rPr>
            <w:instrText xml:space="preserve"> PAGEREF _Toc16686 \h </w:instrText>
          </w:r>
          <w:r>
            <w:rPr>
              <w:b w:val="0"/>
              <w:bCs/>
            </w:rPr>
            <w:fldChar w:fldCharType="separate"/>
          </w:r>
          <w:r>
            <w:rPr>
              <w:b w:val="0"/>
              <w:bCs/>
            </w:rPr>
            <w:t>13</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46C9E068">
          <w:pPr>
            <w:pStyle w:val="16"/>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_Toc17634 </w:instrText>
          </w:r>
          <w:r>
            <w:rPr>
              <w:rFonts w:ascii="Times New Roman" w:hAnsi="Times New Roman"/>
              <w:b w:val="0"/>
              <w:bCs/>
            </w:rPr>
            <w:fldChar w:fldCharType="separate"/>
          </w:r>
          <w:r>
            <w:rPr>
              <w:rFonts w:hint="default"/>
              <w:b w:val="0"/>
              <w:bCs/>
              <w:i w:val="0"/>
              <w:szCs w:val="32"/>
              <w:lang w:val="en-US" w:eastAsia="zh-CN"/>
            </w:rPr>
            <w:t xml:space="preserve">5 </w:t>
          </w:r>
          <w:r>
            <w:rPr>
              <w:rFonts w:hint="eastAsia" w:asciiTheme="majorEastAsia" w:hAnsiTheme="majorEastAsia" w:eastAsiaTheme="majorEastAsia" w:cstheme="majorEastAsia"/>
              <w:b w:val="0"/>
              <w:bCs/>
              <w:i w:val="0"/>
              <w:szCs w:val="32"/>
              <w:lang w:val="en-US" w:eastAsia="zh-CN"/>
            </w:rPr>
            <w:t>数据存储处理与特色分析</w:t>
          </w:r>
          <w:r>
            <w:rPr>
              <w:b w:val="0"/>
              <w:bCs/>
            </w:rPr>
            <w:tab/>
          </w:r>
          <w:r>
            <w:rPr>
              <w:b w:val="0"/>
              <w:bCs/>
            </w:rPr>
            <w:fldChar w:fldCharType="begin"/>
          </w:r>
          <w:r>
            <w:rPr>
              <w:b w:val="0"/>
              <w:bCs/>
            </w:rPr>
            <w:instrText xml:space="preserve"> PAGEREF _Toc17634 \h </w:instrText>
          </w:r>
          <w:r>
            <w:rPr>
              <w:b w:val="0"/>
              <w:bCs/>
            </w:rPr>
            <w:fldChar w:fldCharType="separate"/>
          </w:r>
          <w:r>
            <w:rPr>
              <w:b w:val="0"/>
              <w:bCs/>
            </w:rPr>
            <w:t>14</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3AFCE28F">
          <w:pPr>
            <w:pStyle w:val="18"/>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_Toc12910 </w:instrText>
          </w:r>
          <w:r>
            <w:rPr>
              <w:rFonts w:ascii="Times New Roman" w:hAnsi="Times New Roman"/>
              <w:b w:val="0"/>
              <w:bCs/>
            </w:rPr>
            <w:fldChar w:fldCharType="separate"/>
          </w:r>
          <w:r>
            <w:rPr>
              <w:rFonts w:hint="default" w:eastAsia="宋体" w:cs="Times New Roman"/>
              <w:b w:val="0"/>
              <w:bCs/>
              <w:i w:val="0"/>
              <w:szCs w:val="28"/>
              <w:lang w:val="en-US" w:eastAsia="zh-CN"/>
            </w:rPr>
            <w:t>5.1 环境搭建与配置</w:t>
          </w:r>
          <w:r>
            <w:rPr>
              <w:b w:val="0"/>
              <w:bCs/>
            </w:rPr>
            <w:tab/>
          </w:r>
          <w:r>
            <w:rPr>
              <w:b w:val="0"/>
              <w:bCs/>
            </w:rPr>
            <w:fldChar w:fldCharType="begin"/>
          </w:r>
          <w:r>
            <w:rPr>
              <w:b w:val="0"/>
              <w:bCs/>
            </w:rPr>
            <w:instrText xml:space="preserve"> PAGEREF _Toc12910 \h </w:instrText>
          </w:r>
          <w:r>
            <w:rPr>
              <w:b w:val="0"/>
              <w:bCs/>
            </w:rPr>
            <w:fldChar w:fldCharType="separate"/>
          </w:r>
          <w:r>
            <w:rPr>
              <w:b w:val="0"/>
              <w:bCs/>
            </w:rPr>
            <w:t>14</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6180ABF1">
          <w:pPr>
            <w:pStyle w:val="18"/>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_Toc15547 </w:instrText>
          </w:r>
          <w:r>
            <w:rPr>
              <w:rFonts w:ascii="Times New Roman" w:hAnsi="Times New Roman"/>
              <w:b w:val="0"/>
              <w:bCs/>
            </w:rPr>
            <w:fldChar w:fldCharType="separate"/>
          </w:r>
          <w:r>
            <w:rPr>
              <w:rFonts w:hint="default" w:eastAsia="宋体" w:cs="Times New Roman"/>
              <w:b w:val="0"/>
              <w:bCs/>
              <w:i w:val="0"/>
              <w:szCs w:val="28"/>
              <w:lang w:val="en-US" w:eastAsia="zh-CN"/>
            </w:rPr>
            <w:t>5.2 数据仓库构建</w:t>
          </w:r>
          <w:r>
            <w:rPr>
              <w:b w:val="0"/>
              <w:bCs/>
            </w:rPr>
            <w:tab/>
          </w:r>
          <w:r>
            <w:rPr>
              <w:b w:val="0"/>
              <w:bCs/>
            </w:rPr>
            <w:fldChar w:fldCharType="begin"/>
          </w:r>
          <w:r>
            <w:rPr>
              <w:b w:val="0"/>
              <w:bCs/>
            </w:rPr>
            <w:instrText xml:space="preserve"> PAGEREF _Toc15547 \h </w:instrText>
          </w:r>
          <w:r>
            <w:rPr>
              <w:b w:val="0"/>
              <w:bCs/>
            </w:rPr>
            <w:fldChar w:fldCharType="separate"/>
          </w:r>
          <w:r>
            <w:rPr>
              <w:b w:val="0"/>
              <w:bCs/>
            </w:rPr>
            <w:t>15</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05A1FD61">
          <w:pPr>
            <w:pStyle w:val="18"/>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_Toc11828 </w:instrText>
          </w:r>
          <w:r>
            <w:rPr>
              <w:rFonts w:ascii="Times New Roman" w:hAnsi="Times New Roman"/>
              <w:b w:val="0"/>
              <w:bCs/>
            </w:rPr>
            <w:fldChar w:fldCharType="separate"/>
          </w:r>
          <w:r>
            <w:rPr>
              <w:rFonts w:hint="default" w:eastAsia="宋体" w:cs="Times New Roman"/>
              <w:b w:val="0"/>
              <w:bCs/>
              <w:i w:val="0"/>
              <w:szCs w:val="28"/>
              <w:lang w:val="en-US" w:eastAsia="zh-CN"/>
            </w:rPr>
            <w:t>5.3 数据分层处理</w:t>
          </w:r>
          <w:r>
            <w:rPr>
              <w:b w:val="0"/>
              <w:bCs/>
            </w:rPr>
            <w:tab/>
          </w:r>
          <w:r>
            <w:rPr>
              <w:b w:val="0"/>
              <w:bCs/>
            </w:rPr>
            <w:fldChar w:fldCharType="begin"/>
          </w:r>
          <w:r>
            <w:rPr>
              <w:b w:val="0"/>
              <w:bCs/>
            </w:rPr>
            <w:instrText xml:space="preserve"> PAGEREF _Toc11828 \h </w:instrText>
          </w:r>
          <w:r>
            <w:rPr>
              <w:b w:val="0"/>
              <w:bCs/>
            </w:rPr>
            <w:fldChar w:fldCharType="separate"/>
          </w:r>
          <w:r>
            <w:rPr>
              <w:b w:val="0"/>
              <w:bCs/>
            </w:rPr>
            <w:t>17</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003A4450">
          <w:pPr>
            <w:pStyle w:val="10"/>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_Toc19742 </w:instrText>
          </w:r>
          <w:r>
            <w:rPr>
              <w:rFonts w:ascii="Times New Roman" w:hAnsi="Times New Roman"/>
              <w:b w:val="0"/>
              <w:bCs/>
            </w:rPr>
            <w:fldChar w:fldCharType="separate"/>
          </w:r>
          <w:r>
            <w:rPr>
              <w:rFonts w:hint="default" w:ascii="Times New Roman" w:hAnsi="Times New Roman" w:eastAsia="宋体" w:cs="Times New Roman"/>
              <w:b w:val="0"/>
              <w:bCs/>
              <w:szCs w:val="24"/>
              <w:lang w:val="en-US" w:eastAsia="zh-CN"/>
            </w:rPr>
            <w:t>5.3.1 DWD层数据清洗与格式校验</w:t>
          </w:r>
          <w:r>
            <w:rPr>
              <w:b w:val="0"/>
              <w:bCs/>
            </w:rPr>
            <w:tab/>
          </w:r>
          <w:r>
            <w:rPr>
              <w:b w:val="0"/>
              <w:bCs/>
            </w:rPr>
            <w:fldChar w:fldCharType="begin"/>
          </w:r>
          <w:r>
            <w:rPr>
              <w:b w:val="0"/>
              <w:bCs/>
            </w:rPr>
            <w:instrText xml:space="preserve"> PAGEREF _Toc19742 \h </w:instrText>
          </w:r>
          <w:r>
            <w:rPr>
              <w:b w:val="0"/>
              <w:bCs/>
            </w:rPr>
            <w:fldChar w:fldCharType="separate"/>
          </w:r>
          <w:r>
            <w:rPr>
              <w:b w:val="0"/>
              <w:bCs/>
            </w:rPr>
            <w:t>17</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78EA3CB3">
          <w:pPr>
            <w:pStyle w:val="10"/>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_Toc26898 </w:instrText>
          </w:r>
          <w:r>
            <w:rPr>
              <w:rFonts w:ascii="Times New Roman" w:hAnsi="Times New Roman"/>
              <w:b w:val="0"/>
              <w:bCs/>
            </w:rPr>
            <w:fldChar w:fldCharType="separate"/>
          </w:r>
          <w:r>
            <w:rPr>
              <w:rFonts w:hint="default" w:ascii="Times New Roman" w:hAnsi="Times New Roman" w:eastAsia="宋体" w:cs="Times New Roman"/>
              <w:b w:val="0"/>
              <w:bCs/>
              <w:szCs w:val="24"/>
              <w:lang w:val="en-US" w:eastAsia="zh-CN"/>
            </w:rPr>
            <w:t>5.3.2 DWS层数据聚合</w:t>
          </w:r>
          <w:r>
            <w:rPr>
              <w:b w:val="0"/>
              <w:bCs/>
            </w:rPr>
            <w:tab/>
          </w:r>
          <w:r>
            <w:rPr>
              <w:b w:val="0"/>
              <w:bCs/>
            </w:rPr>
            <w:fldChar w:fldCharType="begin"/>
          </w:r>
          <w:r>
            <w:rPr>
              <w:b w:val="0"/>
              <w:bCs/>
            </w:rPr>
            <w:instrText xml:space="preserve"> PAGEREF _Toc26898 \h </w:instrText>
          </w:r>
          <w:r>
            <w:rPr>
              <w:b w:val="0"/>
              <w:bCs/>
            </w:rPr>
            <w:fldChar w:fldCharType="separate"/>
          </w:r>
          <w:r>
            <w:rPr>
              <w:b w:val="0"/>
              <w:bCs/>
            </w:rPr>
            <w:t>20</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238CF766">
          <w:pPr>
            <w:pStyle w:val="10"/>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_Toc29457 </w:instrText>
          </w:r>
          <w:r>
            <w:rPr>
              <w:rFonts w:ascii="Times New Roman" w:hAnsi="Times New Roman"/>
              <w:b w:val="0"/>
              <w:bCs/>
            </w:rPr>
            <w:fldChar w:fldCharType="separate"/>
          </w:r>
          <w:r>
            <w:rPr>
              <w:rFonts w:hint="default" w:ascii="Times New Roman" w:hAnsi="Times New Roman" w:eastAsia="宋体" w:cs="Times New Roman"/>
              <w:b w:val="0"/>
              <w:bCs/>
              <w:szCs w:val="24"/>
              <w:lang w:val="en-US" w:eastAsia="zh-CN"/>
            </w:rPr>
            <w:t>5.3.3 DM层衍生指标生成</w:t>
          </w:r>
          <w:r>
            <w:rPr>
              <w:b w:val="0"/>
              <w:bCs/>
            </w:rPr>
            <w:tab/>
          </w:r>
          <w:r>
            <w:rPr>
              <w:b w:val="0"/>
              <w:bCs/>
            </w:rPr>
            <w:fldChar w:fldCharType="begin"/>
          </w:r>
          <w:r>
            <w:rPr>
              <w:b w:val="0"/>
              <w:bCs/>
            </w:rPr>
            <w:instrText xml:space="preserve"> PAGEREF _Toc29457 \h </w:instrText>
          </w:r>
          <w:r>
            <w:rPr>
              <w:b w:val="0"/>
              <w:bCs/>
            </w:rPr>
            <w:fldChar w:fldCharType="separate"/>
          </w:r>
          <w:r>
            <w:rPr>
              <w:b w:val="0"/>
              <w:bCs/>
            </w:rPr>
            <w:t>22</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3E8A5408">
          <w:pPr>
            <w:pStyle w:val="18"/>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_Toc9134 </w:instrText>
          </w:r>
          <w:r>
            <w:rPr>
              <w:rFonts w:ascii="Times New Roman" w:hAnsi="Times New Roman"/>
              <w:b w:val="0"/>
              <w:bCs/>
            </w:rPr>
            <w:fldChar w:fldCharType="separate"/>
          </w:r>
          <w:r>
            <w:rPr>
              <w:rFonts w:hint="default" w:eastAsia="宋体" w:cs="Times New Roman"/>
              <w:b w:val="0"/>
              <w:bCs/>
              <w:i w:val="0"/>
              <w:szCs w:val="28"/>
              <w:lang w:val="en-US" w:eastAsia="zh-CN"/>
            </w:rPr>
            <w:t xml:space="preserve">5.4 </w:t>
          </w:r>
          <w:r>
            <w:rPr>
              <w:rFonts w:hint="eastAsia" w:eastAsia="宋体" w:cs="Times New Roman"/>
              <w:b w:val="0"/>
              <w:bCs/>
              <w:i w:val="0"/>
              <w:szCs w:val="28"/>
              <w:lang w:val="en-US" w:eastAsia="zh-CN"/>
            </w:rPr>
            <w:t>特色数据分析</w:t>
          </w:r>
          <w:r>
            <w:rPr>
              <w:b w:val="0"/>
              <w:bCs/>
            </w:rPr>
            <w:tab/>
          </w:r>
          <w:r>
            <w:rPr>
              <w:b w:val="0"/>
              <w:bCs/>
            </w:rPr>
            <w:fldChar w:fldCharType="begin"/>
          </w:r>
          <w:r>
            <w:rPr>
              <w:b w:val="0"/>
              <w:bCs/>
            </w:rPr>
            <w:instrText xml:space="preserve"> PAGEREF _Toc9134 \h </w:instrText>
          </w:r>
          <w:r>
            <w:rPr>
              <w:b w:val="0"/>
              <w:bCs/>
            </w:rPr>
            <w:fldChar w:fldCharType="separate"/>
          </w:r>
          <w:r>
            <w:rPr>
              <w:b w:val="0"/>
              <w:bCs/>
            </w:rPr>
            <w:t>25</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722BF4EB">
          <w:pPr>
            <w:pStyle w:val="10"/>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_Toc11638 </w:instrText>
          </w:r>
          <w:r>
            <w:rPr>
              <w:rFonts w:ascii="Times New Roman" w:hAnsi="Times New Roman"/>
              <w:b w:val="0"/>
              <w:bCs/>
            </w:rPr>
            <w:fldChar w:fldCharType="separate"/>
          </w:r>
          <w:r>
            <w:rPr>
              <w:rFonts w:hint="default" w:ascii="Times New Roman" w:hAnsi="Times New Roman" w:eastAsia="宋体" w:cs="Times New Roman"/>
              <w:b w:val="0"/>
              <w:bCs/>
              <w:szCs w:val="24"/>
              <w:lang w:val="en-US" w:eastAsia="zh-CN"/>
            </w:rPr>
            <w:t>5.4.1 销售趋势分析与预测</w:t>
          </w:r>
          <w:r>
            <w:rPr>
              <w:b w:val="0"/>
              <w:bCs/>
            </w:rPr>
            <w:tab/>
          </w:r>
          <w:r>
            <w:rPr>
              <w:b w:val="0"/>
              <w:bCs/>
            </w:rPr>
            <w:fldChar w:fldCharType="begin"/>
          </w:r>
          <w:r>
            <w:rPr>
              <w:b w:val="0"/>
              <w:bCs/>
            </w:rPr>
            <w:instrText xml:space="preserve"> PAGEREF _Toc11638 \h </w:instrText>
          </w:r>
          <w:r>
            <w:rPr>
              <w:b w:val="0"/>
              <w:bCs/>
            </w:rPr>
            <w:fldChar w:fldCharType="separate"/>
          </w:r>
          <w:r>
            <w:rPr>
              <w:b w:val="0"/>
              <w:bCs/>
            </w:rPr>
            <w:t>25</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256C2C73">
          <w:pPr>
            <w:pStyle w:val="10"/>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_Toc26356 </w:instrText>
          </w:r>
          <w:r>
            <w:rPr>
              <w:rFonts w:ascii="Times New Roman" w:hAnsi="Times New Roman"/>
              <w:b w:val="0"/>
              <w:bCs/>
            </w:rPr>
            <w:fldChar w:fldCharType="separate"/>
          </w:r>
          <w:r>
            <w:rPr>
              <w:rFonts w:hint="default" w:ascii="Times New Roman" w:hAnsi="Times New Roman" w:eastAsia="宋体" w:cs="Times New Roman"/>
              <w:b w:val="0"/>
              <w:bCs/>
              <w:szCs w:val="24"/>
              <w:lang w:val="en-US" w:eastAsia="zh-CN"/>
            </w:rPr>
            <w:t>5.4.2 客户细分与价值分析</w:t>
          </w:r>
          <w:r>
            <w:rPr>
              <w:b w:val="0"/>
              <w:bCs/>
            </w:rPr>
            <w:tab/>
          </w:r>
          <w:r>
            <w:rPr>
              <w:b w:val="0"/>
              <w:bCs/>
            </w:rPr>
            <w:fldChar w:fldCharType="begin"/>
          </w:r>
          <w:r>
            <w:rPr>
              <w:b w:val="0"/>
              <w:bCs/>
            </w:rPr>
            <w:instrText xml:space="preserve"> PAGEREF _Toc26356 \h </w:instrText>
          </w:r>
          <w:r>
            <w:rPr>
              <w:b w:val="0"/>
              <w:bCs/>
            </w:rPr>
            <w:fldChar w:fldCharType="separate"/>
          </w:r>
          <w:r>
            <w:rPr>
              <w:b w:val="0"/>
              <w:bCs/>
            </w:rPr>
            <w:t>27</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32177657">
          <w:pPr>
            <w:pStyle w:val="10"/>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_Toc30958 </w:instrText>
          </w:r>
          <w:r>
            <w:rPr>
              <w:rFonts w:ascii="Times New Roman" w:hAnsi="Times New Roman"/>
              <w:b w:val="0"/>
              <w:bCs/>
            </w:rPr>
            <w:fldChar w:fldCharType="separate"/>
          </w:r>
          <w:r>
            <w:rPr>
              <w:rFonts w:hint="default" w:ascii="Times New Roman" w:hAnsi="Times New Roman" w:eastAsia="宋体" w:cs="Times New Roman"/>
              <w:b w:val="0"/>
              <w:bCs/>
              <w:szCs w:val="24"/>
              <w:lang w:val="en-US" w:eastAsia="zh-CN"/>
            </w:rPr>
            <w:t>5.4.3 产品特征分析</w:t>
          </w:r>
          <w:r>
            <w:rPr>
              <w:b w:val="0"/>
              <w:bCs/>
            </w:rPr>
            <w:tab/>
          </w:r>
          <w:r>
            <w:rPr>
              <w:b w:val="0"/>
              <w:bCs/>
            </w:rPr>
            <w:fldChar w:fldCharType="begin"/>
          </w:r>
          <w:r>
            <w:rPr>
              <w:b w:val="0"/>
              <w:bCs/>
            </w:rPr>
            <w:instrText xml:space="preserve"> PAGEREF _Toc30958 \h </w:instrText>
          </w:r>
          <w:r>
            <w:rPr>
              <w:b w:val="0"/>
              <w:bCs/>
            </w:rPr>
            <w:fldChar w:fldCharType="separate"/>
          </w:r>
          <w:r>
            <w:rPr>
              <w:b w:val="0"/>
              <w:bCs/>
            </w:rPr>
            <w:t>28</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14FE72DF">
          <w:pPr>
            <w:pStyle w:val="10"/>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_Toc32468 </w:instrText>
          </w:r>
          <w:r>
            <w:rPr>
              <w:rFonts w:ascii="Times New Roman" w:hAnsi="Times New Roman"/>
              <w:b w:val="0"/>
              <w:bCs/>
            </w:rPr>
            <w:fldChar w:fldCharType="separate"/>
          </w:r>
          <w:r>
            <w:rPr>
              <w:rFonts w:hint="default" w:ascii="Times New Roman" w:hAnsi="Times New Roman" w:eastAsia="宋体" w:cs="Times New Roman"/>
              <w:b w:val="0"/>
              <w:bCs/>
              <w:szCs w:val="24"/>
              <w:lang w:val="en-US" w:eastAsia="zh-CN"/>
            </w:rPr>
            <w:t>5.4.4 利润预测与过户分析</w:t>
          </w:r>
          <w:r>
            <w:rPr>
              <w:b w:val="0"/>
              <w:bCs/>
            </w:rPr>
            <w:tab/>
          </w:r>
          <w:r>
            <w:rPr>
              <w:b w:val="0"/>
              <w:bCs/>
            </w:rPr>
            <w:fldChar w:fldCharType="begin"/>
          </w:r>
          <w:r>
            <w:rPr>
              <w:b w:val="0"/>
              <w:bCs/>
            </w:rPr>
            <w:instrText xml:space="preserve"> PAGEREF _Toc32468 \h </w:instrText>
          </w:r>
          <w:r>
            <w:rPr>
              <w:b w:val="0"/>
              <w:bCs/>
            </w:rPr>
            <w:fldChar w:fldCharType="separate"/>
          </w:r>
          <w:r>
            <w:rPr>
              <w:b w:val="0"/>
              <w:bCs/>
            </w:rPr>
            <w:t>29</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176FDAA3">
          <w:pPr>
            <w:pStyle w:val="10"/>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_Toc5141 </w:instrText>
          </w:r>
          <w:r>
            <w:rPr>
              <w:rFonts w:ascii="Times New Roman" w:hAnsi="Times New Roman"/>
              <w:b w:val="0"/>
              <w:bCs/>
            </w:rPr>
            <w:fldChar w:fldCharType="separate"/>
          </w:r>
          <w:r>
            <w:rPr>
              <w:rFonts w:hint="default" w:ascii="Times New Roman" w:hAnsi="Times New Roman" w:eastAsia="宋体" w:cs="Times New Roman"/>
              <w:b w:val="0"/>
              <w:bCs/>
              <w:szCs w:val="24"/>
              <w:lang w:val="en-US" w:eastAsia="zh-CN"/>
            </w:rPr>
            <w:t>5.4.5 综合关联分析与主成分分析</w:t>
          </w:r>
          <w:r>
            <w:rPr>
              <w:b w:val="0"/>
              <w:bCs/>
            </w:rPr>
            <w:tab/>
          </w:r>
          <w:r>
            <w:rPr>
              <w:b w:val="0"/>
              <w:bCs/>
            </w:rPr>
            <w:fldChar w:fldCharType="begin"/>
          </w:r>
          <w:r>
            <w:rPr>
              <w:b w:val="0"/>
              <w:bCs/>
            </w:rPr>
            <w:instrText xml:space="preserve"> PAGEREF _Toc5141 \h </w:instrText>
          </w:r>
          <w:r>
            <w:rPr>
              <w:b w:val="0"/>
              <w:bCs/>
            </w:rPr>
            <w:fldChar w:fldCharType="separate"/>
          </w:r>
          <w:r>
            <w:rPr>
              <w:b w:val="0"/>
              <w:bCs/>
            </w:rPr>
            <w:t>31</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4D0E3FAF">
          <w:pPr>
            <w:pStyle w:val="18"/>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_Toc4133 </w:instrText>
          </w:r>
          <w:r>
            <w:rPr>
              <w:rFonts w:ascii="Times New Roman" w:hAnsi="Times New Roman"/>
              <w:b w:val="0"/>
              <w:bCs/>
            </w:rPr>
            <w:fldChar w:fldCharType="separate"/>
          </w:r>
          <w:r>
            <w:rPr>
              <w:rFonts w:hint="default" w:eastAsia="宋体" w:cs="Times New Roman"/>
              <w:b w:val="0"/>
              <w:bCs/>
              <w:i w:val="0"/>
              <w:szCs w:val="28"/>
              <w:lang w:val="en-US" w:eastAsia="zh-CN"/>
            </w:rPr>
            <w:t>5.5 本章小结</w:t>
          </w:r>
          <w:r>
            <w:rPr>
              <w:b w:val="0"/>
              <w:bCs/>
            </w:rPr>
            <w:tab/>
          </w:r>
          <w:r>
            <w:rPr>
              <w:b w:val="0"/>
              <w:bCs/>
            </w:rPr>
            <w:fldChar w:fldCharType="begin"/>
          </w:r>
          <w:r>
            <w:rPr>
              <w:b w:val="0"/>
              <w:bCs/>
            </w:rPr>
            <w:instrText xml:space="preserve"> PAGEREF _Toc4133 \h </w:instrText>
          </w:r>
          <w:r>
            <w:rPr>
              <w:b w:val="0"/>
              <w:bCs/>
            </w:rPr>
            <w:fldChar w:fldCharType="separate"/>
          </w:r>
          <w:r>
            <w:rPr>
              <w:b w:val="0"/>
              <w:bCs/>
            </w:rPr>
            <w:t>32</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02B0E055">
          <w:pPr>
            <w:pStyle w:val="16"/>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_Toc5741 </w:instrText>
          </w:r>
          <w:r>
            <w:rPr>
              <w:rFonts w:ascii="Times New Roman" w:hAnsi="Times New Roman"/>
              <w:b w:val="0"/>
              <w:bCs/>
            </w:rPr>
            <w:fldChar w:fldCharType="separate"/>
          </w:r>
          <w:r>
            <w:rPr>
              <w:rFonts w:hint="default"/>
              <w:b w:val="0"/>
              <w:bCs/>
              <w:i w:val="0"/>
              <w:szCs w:val="32"/>
              <w:lang w:val="en-US" w:eastAsia="zh-CN"/>
            </w:rPr>
            <w:t xml:space="preserve">6 </w:t>
          </w:r>
          <w:r>
            <w:rPr>
              <w:rFonts w:hint="eastAsia" w:asciiTheme="majorEastAsia" w:hAnsiTheme="majorEastAsia" w:eastAsiaTheme="majorEastAsia" w:cstheme="majorEastAsia"/>
              <w:b w:val="0"/>
              <w:bCs/>
              <w:i w:val="0"/>
              <w:szCs w:val="32"/>
              <w:lang w:val="en-US" w:eastAsia="zh-CN"/>
            </w:rPr>
            <w:t>可视化设计与实现</w:t>
          </w:r>
          <w:r>
            <w:rPr>
              <w:b w:val="0"/>
              <w:bCs/>
            </w:rPr>
            <w:tab/>
          </w:r>
          <w:r>
            <w:rPr>
              <w:b w:val="0"/>
              <w:bCs/>
            </w:rPr>
            <w:fldChar w:fldCharType="begin"/>
          </w:r>
          <w:r>
            <w:rPr>
              <w:b w:val="0"/>
              <w:bCs/>
            </w:rPr>
            <w:instrText xml:space="preserve"> PAGEREF _Toc5741 \h </w:instrText>
          </w:r>
          <w:r>
            <w:rPr>
              <w:b w:val="0"/>
              <w:bCs/>
            </w:rPr>
            <w:fldChar w:fldCharType="separate"/>
          </w:r>
          <w:r>
            <w:rPr>
              <w:b w:val="0"/>
              <w:bCs/>
            </w:rPr>
            <w:t>33</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2E5EA43B">
          <w:pPr>
            <w:pStyle w:val="18"/>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_Toc19036 </w:instrText>
          </w:r>
          <w:r>
            <w:rPr>
              <w:rFonts w:ascii="Times New Roman" w:hAnsi="Times New Roman"/>
              <w:b w:val="0"/>
              <w:bCs/>
            </w:rPr>
            <w:fldChar w:fldCharType="separate"/>
          </w:r>
          <w:r>
            <w:rPr>
              <w:rFonts w:hint="default" w:eastAsia="宋体" w:cs="Times New Roman"/>
              <w:b w:val="0"/>
              <w:bCs/>
              <w:i w:val="0"/>
              <w:szCs w:val="28"/>
              <w:lang w:val="en-US" w:eastAsia="zh-CN"/>
            </w:rPr>
            <w:t>6.1 可视化工具选型与数据接入</w:t>
          </w:r>
          <w:r>
            <w:rPr>
              <w:b w:val="0"/>
              <w:bCs/>
            </w:rPr>
            <w:tab/>
          </w:r>
          <w:r>
            <w:rPr>
              <w:b w:val="0"/>
              <w:bCs/>
            </w:rPr>
            <w:fldChar w:fldCharType="begin"/>
          </w:r>
          <w:r>
            <w:rPr>
              <w:b w:val="0"/>
              <w:bCs/>
            </w:rPr>
            <w:instrText xml:space="preserve"> PAGEREF _Toc19036 \h </w:instrText>
          </w:r>
          <w:r>
            <w:rPr>
              <w:b w:val="0"/>
              <w:bCs/>
            </w:rPr>
            <w:fldChar w:fldCharType="separate"/>
          </w:r>
          <w:r>
            <w:rPr>
              <w:b w:val="0"/>
              <w:bCs/>
            </w:rPr>
            <w:t>33</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0CE4DB42">
          <w:pPr>
            <w:pStyle w:val="18"/>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_Toc30629 </w:instrText>
          </w:r>
          <w:r>
            <w:rPr>
              <w:rFonts w:ascii="Times New Roman" w:hAnsi="Times New Roman"/>
              <w:b w:val="0"/>
              <w:bCs/>
            </w:rPr>
            <w:fldChar w:fldCharType="separate"/>
          </w:r>
          <w:r>
            <w:rPr>
              <w:rFonts w:hint="default" w:eastAsia="宋体" w:cs="Times New Roman"/>
              <w:b w:val="0"/>
              <w:bCs/>
              <w:i w:val="0"/>
              <w:szCs w:val="28"/>
              <w:lang w:val="en-US" w:eastAsia="zh-CN"/>
            </w:rPr>
            <w:t>6.2 特色图表设计思路</w:t>
          </w:r>
          <w:r>
            <w:rPr>
              <w:b w:val="0"/>
              <w:bCs/>
            </w:rPr>
            <w:tab/>
          </w:r>
          <w:r>
            <w:rPr>
              <w:b w:val="0"/>
              <w:bCs/>
            </w:rPr>
            <w:fldChar w:fldCharType="begin"/>
          </w:r>
          <w:r>
            <w:rPr>
              <w:b w:val="0"/>
              <w:bCs/>
            </w:rPr>
            <w:instrText xml:space="preserve"> PAGEREF _Toc30629 \h </w:instrText>
          </w:r>
          <w:r>
            <w:rPr>
              <w:b w:val="0"/>
              <w:bCs/>
            </w:rPr>
            <w:fldChar w:fldCharType="separate"/>
          </w:r>
          <w:r>
            <w:rPr>
              <w:b w:val="0"/>
              <w:bCs/>
            </w:rPr>
            <w:t>35</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4CDE05EE">
          <w:pPr>
            <w:pStyle w:val="18"/>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_Toc31800 </w:instrText>
          </w:r>
          <w:r>
            <w:rPr>
              <w:rFonts w:ascii="Times New Roman" w:hAnsi="Times New Roman"/>
              <w:b w:val="0"/>
              <w:bCs/>
            </w:rPr>
            <w:fldChar w:fldCharType="separate"/>
          </w:r>
          <w:r>
            <w:rPr>
              <w:rFonts w:hint="default" w:eastAsia="宋体" w:cs="Times New Roman"/>
              <w:b w:val="0"/>
              <w:bCs/>
              <w:i w:val="0"/>
              <w:szCs w:val="28"/>
              <w:lang w:val="en-US" w:eastAsia="zh-CN"/>
            </w:rPr>
            <w:t>6.3 交互式仪表盘功能实现</w:t>
          </w:r>
          <w:r>
            <w:rPr>
              <w:b w:val="0"/>
              <w:bCs/>
            </w:rPr>
            <w:tab/>
          </w:r>
          <w:r>
            <w:rPr>
              <w:b w:val="0"/>
              <w:bCs/>
            </w:rPr>
            <w:fldChar w:fldCharType="begin"/>
          </w:r>
          <w:r>
            <w:rPr>
              <w:b w:val="0"/>
              <w:bCs/>
            </w:rPr>
            <w:instrText xml:space="preserve"> PAGEREF _Toc31800 \h </w:instrText>
          </w:r>
          <w:r>
            <w:rPr>
              <w:b w:val="0"/>
              <w:bCs/>
            </w:rPr>
            <w:fldChar w:fldCharType="separate"/>
          </w:r>
          <w:r>
            <w:rPr>
              <w:b w:val="0"/>
              <w:bCs/>
            </w:rPr>
            <w:t>43</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0EAF3060">
          <w:pPr>
            <w:pStyle w:val="18"/>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_Toc21031 </w:instrText>
          </w:r>
          <w:r>
            <w:rPr>
              <w:rFonts w:ascii="Times New Roman" w:hAnsi="Times New Roman"/>
              <w:b w:val="0"/>
              <w:bCs/>
            </w:rPr>
            <w:fldChar w:fldCharType="separate"/>
          </w:r>
          <w:r>
            <w:rPr>
              <w:rFonts w:hint="default" w:eastAsia="宋体" w:cs="Times New Roman"/>
              <w:b w:val="0"/>
              <w:bCs/>
              <w:i w:val="0"/>
              <w:szCs w:val="28"/>
              <w:lang w:val="en-US" w:eastAsia="zh-CN"/>
            </w:rPr>
            <w:t>6.4 本章小结</w:t>
          </w:r>
          <w:r>
            <w:rPr>
              <w:b w:val="0"/>
              <w:bCs/>
            </w:rPr>
            <w:tab/>
          </w:r>
          <w:r>
            <w:rPr>
              <w:b w:val="0"/>
              <w:bCs/>
            </w:rPr>
            <w:fldChar w:fldCharType="begin"/>
          </w:r>
          <w:r>
            <w:rPr>
              <w:b w:val="0"/>
              <w:bCs/>
            </w:rPr>
            <w:instrText xml:space="preserve"> PAGEREF _Toc21031 \h </w:instrText>
          </w:r>
          <w:r>
            <w:rPr>
              <w:b w:val="0"/>
              <w:bCs/>
            </w:rPr>
            <w:fldChar w:fldCharType="separate"/>
          </w:r>
          <w:r>
            <w:rPr>
              <w:b w:val="0"/>
              <w:bCs/>
            </w:rPr>
            <w:t>44</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00D0699D">
          <w:pPr>
            <w:pStyle w:val="16"/>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_Toc19091 </w:instrText>
          </w:r>
          <w:r>
            <w:rPr>
              <w:rFonts w:ascii="Times New Roman" w:hAnsi="Times New Roman"/>
              <w:b w:val="0"/>
              <w:bCs/>
            </w:rPr>
            <w:fldChar w:fldCharType="separate"/>
          </w:r>
          <w:r>
            <w:rPr>
              <w:rFonts w:hint="default"/>
              <w:b w:val="0"/>
              <w:bCs/>
              <w:i w:val="0"/>
              <w:szCs w:val="32"/>
              <w:lang w:val="en-US" w:eastAsia="zh-CN"/>
            </w:rPr>
            <w:t xml:space="preserve">7 </w:t>
          </w:r>
          <w:r>
            <w:rPr>
              <w:rFonts w:hint="eastAsia" w:asciiTheme="majorEastAsia" w:hAnsiTheme="majorEastAsia" w:eastAsiaTheme="majorEastAsia" w:cstheme="majorEastAsia"/>
              <w:b w:val="0"/>
              <w:bCs/>
              <w:i w:val="0"/>
              <w:szCs w:val="32"/>
              <w:lang w:val="en-US" w:eastAsia="zh-CN"/>
            </w:rPr>
            <w:t>总结与展望</w:t>
          </w:r>
          <w:r>
            <w:rPr>
              <w:b w:val="0"/>
              <w:bCs/>
            </w:rPr>
            <w:tab/>
          </w:r>
          <w:r>
            <w:rPr>
              <w:b w:val="0"/>
              <w:bCs/>
            </w:rPr>
            <w:fldChar w:fldCharType="begin"/>
          </w:r>
          <w:r>
            <w:rPr>
              <w:b w:val="0"/>
              <w:bCs/>
            </w:rPr>
            <w:instrText xml:space="preserve"> PAGEREF _Toc19091 \h </w:instrText>
          </w:r>
          <w:r>
            <w:rPr>
              <w:b w:val="0"/>
              <w:bCs/>
            </w:rPr>
            <w:fldChar w:fldCharType="separate"/>
          </w:r>
          <w:r>
            <w:rPr>
              <w:b w:val="0"/>
              <w:bCs/>
            </w:rPr>
            <w:t>45</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53BE40BC">
          <w:pPr>
            <w:pStyle w:val="18"/>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_Toc17171 </w:instrText>
          </w:r>
          <w:r>
            <w:rPr>
              <w:rFonts w:ascii="Times New Roman" w:hAnsi="Times New Roman"/>
              <w:b w:val="0"/>
              <w:bCs/>
            </w:rPr>
            <w:fldChar w:fldCharType="separate"/>
          </w:r>
          <w:r>
            <w:rPr>
              <w:rFonts w:hint="default" w:eastAsia="宋体" w:cs="Times New Roman"/>
              <w:b w:val="0"/>
              <w:bCs/>
              <w:i w:val="0"/>
              <w:szCs w:val="28"/>
              <w:lang w:val="en-US" w:eastAsia="zh-CN"/>
            </w:rPr>
            <w:t>7.1 研究成果总结</w:t>
          </w:r>
          <w:r>
            <w:rPr>
              <w:b w:val="0"/>
              <w:bCs/>
            </w:rPr>
            <w:tab/>
          </w:r>
          <w:r>
            <w:rPr>
              <w:b w:val="0"/>
              <w:bCs/>
            </w:rPr>
            <w:fldChar w:fldCharType="begin"/>
          </w:r>
          <w:r>
            <w:rPr>
              <w:b w:val="0"/>
              <w:bCs/>
            </w:rPr>
            <w:instrText xml:space="preserve"> PAGEREF _Toc17171 \h </w:instrText>
          </w:r>
          <w:r>
            <w:rPr>
              <w:b w:val="0"/>
              <w:bCs/>
            </w:rPr>
            <w:fldChar w:fldCharType="separate"/>
          </w:r>
          <w:r>
            <w:rPr>
              <w:b w:val="0"/>
              <w:bCs/>
            </w:rPr>
            <w:t>45</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159AD07F">
          <w:pPr>
            <w:pStyle w:val="18"/>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_Toc759 </w:instrText>
          </w:r>
          <w:r>
            <w:rPr>
              <w:rFonts w:ascii="Times New Roman" w:hAnsi="Times New Roman"/>
              <w:b w:val="0"/>
              <w:bCs/>
            </w:rPr>
            <w:fldChar w:fldCharType="separate"/>
          </w:r>
          <w:r>
            <w:rPr>
              <w:rFonts w:hint="default" w:eastAsia="宋体" w:cs="Times New Roman"/>
              <w:b w:val="0"/>
              <w:bCs/>
              <w:i w:val="0"/>
              <w:szCs w:val="28"/>
              <w:lang w:val="en-US" w:eastAsia="zh-CN"/>
            </w:rPr>
            <w:t>7.2 研究不足</w:t>
          </w:r>
          <w:r>
            <w:rPr>
              <w:b w:val="0"/>
              <w:bCs/>
            </w:rPr>
            <w:tab/>
          </w:r>
          <w:r>
            <w:rPr>
              <w:b w:val="0"/>
              <w:bCs/>
            </w:rPr>
            <w:fldChar w:fldCharType="begin"/>
          </w:r>
          <w:r>
            <w:rPr>
              <w:b w:val="0"/>
              <w:bCs/>
            </w:rPr>
            <w:instrText xml:space="preserve"> PAGEREF _Toc759 \h </w:instrText>
          </w:r>
          <w:r>
            <w:rPr>
              <w:b w:val="0"/>
              <w:bCs/>
            </w:rPr>
            <w:fldChar w:fldCharType="separate"/>
          </w:r>
          <w:r>
            <w:rPr>
              <w:b w:val="0"/>
              <w:bCs/>
            </w:rPr>
            <w:t>45</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34195BF6">
          <w:pPr>
            <w:pStyle w:val="18"/>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_Toc6927 </w:instrText>
          </w:r>
          <w:r>
            <w:rPr>
              <w:rFonts w:ascii="Times New Roman" w:hAnsi="Times New Roman"/>
              <w:b w:val="0"/>
              <w:bCs/>
            </w:rPr>
            <w:fldChar w:fldCharType="separate"/>
          </w:r>
          <w:r>
            <w:rPr>
              <w:rFonts w:hint="default" w:eastAsia="宋体" w:cs="Times New Roman"/>
              <w:b w:val="0"/>
              <w:bCs/>
              <w:i w:val="0"/>
              <w:szCs w:val="28"/>
              <w:lang w:val="en-US" w:eastAsia="zh-CN"/>
            </w:rPr>
            <w:t>7.3 未来优化方向</w:t>
          </w:r>
          <w:r>
            <w:rPr>
              <w:b w:val="0"/>
              <w:bCs/>
            </w:rPr>
            <w:tab/>
          </w:r>
          <w:r>
            <w:rPr>
              <w:b w:val="0"/>
              <w:bCs/>
            </w:rPr>
            <w:fldChar w:fldCharType="begin"/>
          </w:r>
          <w:r>
            <w:rPr>
              <w:b w:val="0"/>
              <w:bCs/>
            </w:rPr>
            <w:instrText xml:space="preserve"> PAGEREF _Toc6927 \h </w:instrText>
          </w:r>
          <w:r>
            <w:rPr>
              <w:b w:val="0"/>
              <w:bCs/>
            </w:rPr>
            <w:fldChar w:fldCharType="separate"/>
          </w:r>
          <w:r>
            <w:rPr>
              <w:b w:val="0"/>
              <w:bCs/>
            </w:rPr>
            <w:t>46</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2FAE7A87">
          <w:pPr>
            <w:pStyle w:val="16"/>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_Toc4012 </w:instrText>
          </w:r>
          <w:r>
            <w:rPr>
              <w:rFonts w:ascii="Times New Roman" w:hAnsi="Times New Roman"/>
              <w:b w:val="0"/>
              <w:bCs/>
            </w:rPr>
            <w:fldChar w:fldCharType="separate"/>
          </w:r>
          <w:r>
            <w:rPr>
              <w:rFonts w:hint="default" w:ascii="Times New Roman" w:hAnsi="Times New Roman" w:cs="Times New Roman"/>
              <w:b w:val="0"/>
              <w:bCs/>
              <w:szCs w:val="32"/>
              <w:lang w:val="en-US" w:eastAsia="zh-CN"/>
            </w:rPr>
            <w:t>参考文献</w:t>
          </w:r>
          <w:r>
            <w:rPr>
              <w:b w:val="0"/>
              <w:bCs/>
            </w:rPr>
            <w:tab/>
          </w:r>
          <w:r>
            <w:rPr>
              <w:b w:val="0"/>
              <w:bCs/>
            </w:rPr>
            <w:fldChar w:fldCharType="begin"/>
          </w:r>
          <w:r>
            <w:rPr>
              <w:b w:val="0"/>
              <w:bCs/>
            </w:rPr>
            <w:instrText xml:space="preserve"> PAGEREF _Toc4012 \h </w:instrText>
          </w:r>
          <w:r>
            <w:rPr>
              <w:b w:val="0"/>
              <w:bCs/>
            </w:rPr>
            <w:fldChar w:fldCharType="separate"/>
          </w:r>
          <w:r>
            <w:rPr>
              <w:b w:val="0"/>
              <w:bCs/>
            </w:rPr>
            <w:t>47</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1659FA06">
          <w:pPr>
            <w:pStyle w:val="16"/>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_Toc28307 </w:instrText>
          </w:r>
          <w:r>
            <w:rPr>
              <w:rFonts w:ascii="Times New Roman" w:hAnsi="Times New Roman"/>
              <w:b w:val="0"/>
              <w:bCs/>
            </w:rPr>
            <w:fldChar w:fldCharType="separate"/>
          </w:r>
          <w:r>
            <w:rPr>
              <w:rFonts w:hint="default" w:ascii="Times New Roman" w:hAnsi="Times New Roman" w:cs="Times New Roman"/>
              <w:b w:val="0"/>
              <w:bCs/>
              <w:szCs w:val="32"/>
              <w:lang w:val="en-US" w:eastAsia="zh-CN"/>
            </w:rPr>
            <w:t>致    谢</w:t>
          </w:r>
          <w:r>
            <w:rPr>
              <w:b w:val="0"/>
              <w:bCs/>
            </w:rPr>
            <w:tab/>
          </w:r>
          <w:r>
            <w:rPr>
              <w:b w:val="0"/>
              <w:bCs/>
            </w:rPr>
            <w:fldChar w:fldCharType="begin"/>
          </w:r>
          <w:r>
            <w:rPr>
              <w:b w:val="0"/>
              <w:bCs/>
            </w:rPr>
            <w:instrText xml:space="preserve"> PAGEREF _Toc28307 \h </w:instrText>
          </w:r>
          <w:r>
            <w:rPr>
              <w:b w:val="0"/>
              <w:bCs/>
            </w:rPr>
            <w:fldChar w:fldCharType="separate"/>
          </w:r>
          <w:r>
            <w:rPr>
              <w:b w:val="0"/>
              <w:bCs/>
            </w:rPr>
            <w:t>48</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61D0ED15">
          <w:pPr>
            <w:spacing w:line="400" w:lineRule="exact"/>
            <w:rPr>
              <w:rFonts w:ascii="Times New Roman" w:hAnsi="Times New Roman"/>
              <w:color w:val="000000" w:themeColor="text1"/>
              <w:sz w:val="24"/>
              <w14:textFill>
                <w14:solidFill>
                  <w14:schemeClr w14:val="tx1"/>
                </w14:solidFill>
              </w14:textFill>
            </w:rPr>
            <w:sectPr>
              <w:pgSz w:w="11907" w:h="16840"/>
              <w:pgMar w:top="1361" w:right="1134" w:bottom="1361" w:left="1134" w:header="720" w:footer="851" w:gutter="851"/>
              <w:pgBorders>
                <w:top w:val="none" w:sz="0" w:space="0"/>
                <w:left w:val="none" w:sz="0" w:space="0"/>
                <w:bottom w:val="none" w:sz="0" w:space="0"/>
                <w:right w:val="none" w:sz="0" w:space="0"/>
              </w:pgBorders>
              <w:pgNumType w:fmt="upperRoman"/>
              <w:cols w:space="720" w:num="1"/>
            </w:sectPr>
          </w:pPr>
          <w:r>
            <w:rPr>
              <w:rFonts w:ascii="Times New Roman" w:hAnsi="Times New Roman"/>
              <w:b w:val="0"/>
              <w:bCs/>
              <w:color w:val="000000" w:themeColor="text1"/>
              <w14:textFill>
                <w14:solidFill>
                  <w14:schemeClr w14:val="tx1"/>
                </w14:solidFill>
              </w14:textFill>
            </w:rPr>
            <w:fldChar w:fldCharType="end"/>
          </w:r>
        </w:p>
      </w:sdtContent>
    </w:sdt>
    <w:p w14:paraId="2DF46A67">
      <w:pPr>
        <w:pStyle w:val="2"/>
        <w:bidi w:val="0"/>
        <w:rPr>
          <w:rStyle w:val="31"/>
          <w:rFonts w:hint="default"/>
          <w:b/>
          <w:bCs/>
          <w:iCs/>
          <w:lang w:val="en-US" w:eastAsia="zh-CN"/>
        </w:rPr>
      </w:pPr>
      <w:r>
        <w:rPr>
          <w:rStyle w:val="31"/>
          <w:rFonts w:hint="eastAsia"/>
          <w:b/>
          <w:bCs/>
          <w:iCs/>
          <w:lang w:val="en-US" w:eastAsia="zh-CN"/>
        </w:rPr>
        <w:t xml:space="preserve"> </w:t>
      </w:r>
      <w:bookmarkStart w:id="24" w:name="_Toc24635"/>
      <w:r>
        <w:rPr>
          <w:rStyle w:val="31"/>
          <w:rFonts w:hint="eastAsia"/>
          <w:b/>
          <w:bCs/>
          <w:iCs/>
          <w:lang w:val="en-US" w:eastAsia="zh-CN"/>
        </w:rPr>
        <w:t>绪论</w:t>
      </w:r>
      <w:bookmarkEnd w:id="24"/>
    </w:p>
    <w:p w14:paraId="405EDB4E">
      <w:pPr>
        <w:pStyle w:val="3"/>
        <w:bidi w:val="0"/>
        <w:rPr>
          <w:rFonts w:hint="eastAsia" w:eastAsia="宋体"/>
          <w:i w:val="0"/>
          <w:color w:val="000000" w:themeColor="text1"/>
          <w:sz w:val="28"/>
          <w:szCs w:val="28"/>
          <w14:textFill>
            <w14:solidFill>
              <w14:schemeClr w14:val="tx1"/>
            </w14:solidFill>
          </w14:textFill>
        </w:rPr>
      </w:pPr>
      <w:r>
        <w:rPr>
          <w:rFonts w:hint="eastAsia" w:eastAsia="宋体"/>
          <w:i w:val="0"/>
          <w:color w:val="000000" w:themeColor="text1"/>
          <w:sz w:val="28"/>
          <w:szCs w:val="28"/>
          <w:lang w:val="en-US" w:eastAsia="zh-CN"/>
          <w14:textFill>
            <w14:solidFill>
              <w14:schemeClr w14:val="tx1"/>
            </w14:solidFill>
          </w14:textFill>
        </w:rPr>
        <w:t xml:space="preserve"> </w:t>
      </w:r>
      <w:bookmarkStart w:id="25" w:name="_Toc21236"/>
      <w:bookmarkStart w:id="26" w:name="_Toc19162"/>
      <w:r>
        <w:rPr>
          <w:rFonts w:hint="eastAsia" w:eastAsia="宋体"/>
          <w:i w:val="0"/>
          <w:color w:val="000000" w:themeColor="text1"/>
          <w:sz w:val="28"/>
          <w:szCs w:val="28"/>
          <w14:textFill>
            <w14:solidFill>
              <w14:schemeClr w14:val="tx1"/>
            </w14:solidFill>
          </w14:textFill>
        </w:rPr>
        <w:t>研究背景与意义</w:t>
      </w:r>
      <w:bookmarkEnd w:id="25"/>
      <w:bookmarkEnd w:id="26"/>
    </w:p>
    <w:p w14:paraId="7D336C46">
      <w:pPr>
        <w:pStyle w:val="4"/>
        <w:keepNext/>
        <w:keepLines/>
        <w:pageBreakBefore w:val="0"/>
        <w:widowControl w:val="0"/>
        <w:kinsoku/>
        <w:wordWrap/>
        <w:overflowPunct/>
        <w:topLinePunct w:val="0"/>
        <w:autoSpaceDE/>
        <w:autoSpaceDN/>
        <w:bidi w:val="0"/>
        <w:adjustRightInd w:val="0"/>
        <w:snapToGrid/>
        <w:spacing w:before="120" w:after="120" w:line="400" w:lineRule="exact"/>
        <w:jc w:val="left"/>
        <w:textAlignment w:val="auto"/>
        <w:rPr>
          <w:rFonts w:hint="eastAsia" w:ascii="Times New Roman" w:hAnsi="Times New Roman" w:eastAsia="宋体" w:cs="Times New Roman"/>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lang w:val="en-US" w:eastAsia="zh-CN"/>
          <w14:textFill>
            <w14:solidFill>
              <w14:schemeClr w14:val="tx1"/>
            </w14:solidFill>
          </w14:textFill>
        </w:rPr>
        <w:t xml:space="preserve"> </w:t>
      </w:r>
      <w:bookmarkStart w:id="27" w:name="_Toc25266"/>
      <w:bookmarkStart w:id="28" w:name="_Toc23808"/>
      <w:r>
        <w:rPr>
          <w:rFonts w:hint="eastAsia" w:ascii="Times New Roman" w:hAnsi="Times New Roman" w:eastAsia="宋体" w:cs="Times New Roman"/>
          <w:color w:val="000000" w:themeColor="text1"/>
          <w:sz w:val="24"/>
          <w:szCs w:val="24"/>
          <w:lang w:val="en-US" w:eastAsia="zh-CN"/>
          <w14:textFill>
            <w14:solidFill>
              <w14:schemeClr w14:val="tx1"/>
            </w14:solidFill>
          </w14:textFill>
        </w:rPr>
        <w:t>研究背景</w:t>
      </w:r>
      <w:bookmarkEnd w:id="27"/>
      <w:bookmarkEnd w:id="28"/>
    </w:p>
    <w:p w14:paraId="1A8AF550">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在数字化新能源时代，电动汽车产业蓬勃发展，成为全球汽车行业转型升级的关键方向。随着电动汽车市场的不断扩大，销售行业积累了海量涵盖销售、客户、市场等多方面的数据。这些数据蕴含着丰富的信息，对于企业制定销售策略、预测销售趋势、洞察客户需求以及优化市场布局具有至关重要的价值。然而，传统数据处理方式在面对如此大规模、多维度的数据时，存在明显的局限性。一方面，传统方法处理效率较低，难以在合理时间内完成对海量数据的分析和处理；另一方面，其扩展性不足，随着数据量持续增长，难以支撑深度数据挖掘和复杂分析任务。</w:t>
      </w:r>
    </w:p>
    <w:p w14:paraId="15F705D1">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与此同时，大数据技术正蓬勃发展。Hadoop作为分布式计算框架，具备强大的存储和计算能力。Hive构建在Hadoop之上，提供结构化的查询分析功能。Spark基于内存计算，在复杂数据分析方面表现出色。此外，DataX（阿里巴巴开源的离线数据同步工具）支持多种异构数据源之间的高效传输与整合。这些技术为汽车销售数据分析提供了有力的技术支撑。在此背景下，如何利用大数据技术对汽车销售数据进行深度分析，成为行业亟待解决的重要问题。</w:t>
      </w:r>
    </w:p>
    <w:p w14:paraId="7E9129E2">
      <w:pPr>
        <w:pStyle w:val="4"/>
        <w:keepNext/>
        <w:keepLines/>
        <w:pageBreakBefore w:val="0"/>
        <w:widowControl w:val="0"/>
        <w:kinsoku/>
        <w:wordWrap/>
        <w:overflowPunct/>
        <w:topLinePunct w:val="0"/>
        <w:autoSpaceDE/>
        <w:autoSpaceDN/>
        <w:bidi w:val="0"/>
        <w:adjustRightInd w:val="0"/>
        <w:snapToGrid/>
        <w:spacing w:before="120" w:after="120" w:line="400" w:lineRule="exact"/>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lang w:val="en-US" w:eastAsia="zh-CN"/>
          <w14:textFill>
            <w14:solidFill>
              <w14:schemeClr w14:val="tx1"/>
            </w14:solidFill>
          </w14:textFill>
        </w:rPr>
        <w:t xml:space="preserve"> </w:t>
      </w:r>
      <w:bookmarkStart w:id="29" w:name="_Toc20510"/>
      <w:bookmarkStart w:id="30" w:name="_Toc18478"/>
      <w:r>
        <w:rPr>
          <w:rFonts w:hint="eastAsia" w:ascii="Times New Roman" w:hAnsi="Times New Roman" w:eastAsia="宋体" w:cs="Times New Roman"/>
          <w:color w:val="000000" w:themeColor="text1"/>
          <w:sz w:val="24"/>
          <w:szCs w:val="24"/>
          <w:lang w:val="en-US" w:eastAsia="zh-CN"/>
          <w14:textFill>
            <w14:solidFill>
              <w14:schemeClr w14:val="tx1"/>
            </w14:solidFill>
          </w14:textFill>
        </w:rPr>
        <w:t>研究目的</w:t>
      </w:r>
      <w:bookmarkEnd w:id="29"/>
      <w:bookmarkEnd w:id="30"/>
    </w:p>
    <w:p w14:paraId="58D1AF53">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本选题旨在运用大数据技术，构建一套完整的汽车销售数据分析平台，对海量汽车销售数据进行全面、深入的分析和挖掘。具体目的如下： </w:t>
      </w:r>
    </w:p>
    <w:p w14:paraId="5560C5C1">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eastAsia" w:ascii="Times New Roman" w:hAnsi="Times New Roman" w:eastAsia="宋体" w:cs="Times New Roman"/>
          <w:color w:val="000000" w:themeColor="text1"/>
          <w:sz w:val="24"/>
          <w:szCs w:val="22"/>
          <w:lang w:val="en-US" w:eastAsia="zh-CN"/>
          <w14:textFill>
            <w14:solidFill>
              <w14:schemeClr w14:val="tx1"/>
            </w14:solidFill>
          </w14:textFill>
        </w:rPr>
        <w:t>（1）</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挖掘销售趋势：通过对不同地区、不同车型的销量数据进行分析，把握销售数量的月度、季度、年度变化趋势，找出销售高峰与低谷的关联因素，为企业制定生产和销售计划提供依据。 </w:t>
      </w:r>
    </w:p>
    <w:p w14:paraId="591D907C">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eastAsia" w:ascii="Times New Roman" w:hAnsi="Times New Roman" w:eastAsia="宋体" w:cs="Times New Roman"/>
          <w:color w:val="000000" w:themeColor="text1"/>
          <w:sz w:val="24"/>
          <w:szCs w:val="22"/>
          <w:lang w:val="en-US" w:eastAsia="zh-CN"/>
          <w14:textFill>
            <w14:solidFill>
              <w14:schemeClr w14:val="tx1"/>
            </w14:solidFill>
          </w14:textFill>
        </w:rPr>
        <w:t>（2）</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洞察客户需求：结合客户年龄、性别、职业等信息，分析不同客户群体的购车偏好，找出影响购买决策的关键因素，进行精准营销。 </w:t>
      </w:r>
    </w:p>
    <w:p w14:paraId="1FCE6A34">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eastAsia" w:ascii="Times New Roman" w:hAnsi="Times New Roman" w:eastAsia="宋体" w:cs="Times New Roman"/>
          <w:color w:val="000000" w:themeColor="text1"/>
          <w:sz w:val="24"/>
          <w:szCs w:val="22"/>
          <w:lang w:val="en-US" w:eastAsia="zh-CN"/>
          <w14:textFill>
            <w14:solidFill>
              <w14:schemeClr w14:val="tx1"/>
            </w14:solidFill>
          </w14:textFill>
        </w:rPr>
        <w:t>（3）</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优化市场策略：对比不同品牌的市场份额、售价等数据，分析企业的竞争优劣势，为制定市场策略提供参考。 </w:t>
      </w:r>
    </w:p>
    <w:p w14:paraId="1CFB2055">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eastAsia" w:ascii="Times New Roman" w:hAnsi="Times New Roman" w:eastAsia="宋体" w:cs="Times New Roman"/>
          <w:color w:val="000000" w:themeColor="text1"/>
          <w:sz w:val="24"/>
          <w:szCs w:val="22"/>
          <w:lang w:val="en-US" w:eastAsia="zh-CN"/>
          <w14:textFill>
            <w14:solidFill>
              <w14:schemeClr w14:val="tx1"/>
            </w14:solidFill>
          </w14:textFill>
        </w:rPr>
        <w:t>（4）</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探索数据分析方法流程：总结适用于汽车销售行业的数据分析方法和流程，为行业内其他企业提供可借鉴的经验。</w:t>
      </w:r>
    </w:p>
    <w:p w14:paraId="71D75AB5">
      <w:pPr>
        <w:pStyle w:val="4"/>
        <w:keepNext/>
        <w:keepLines/>
        <w:pageBreakBefore w:val="0"/>
        <w:widowControl w:val="0"/>
        <w:kinsoku/>
        <w:wordWrap/>
        <w:overflowPunct/>
        <w:topLinePunct w:val="0"/>
        <w:autoSpaceDE/>
        <w:autoSpaceDN/>
        <w:bidi w:val="0"/>
        <w:adjustRightInd w:val="0"/>
        <w:snapToGrid/>
        <w:spacing w:before="120" w:after="120" w:line="400" w:lineRule="exact"/>
        <w:jc w:val="left"/>
        <w:textAlignment w:val="auto"/>
        <w:rPr>
          <w:rFonts w:hint="eastAsia" w:ascii="Times New Roman" w:hAnsi="Times New Roman" w:eastAsia="宋体" w:cs="Times New Roman"/>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lang w:val="en-US" w:eastAsia="zh-CN"/>
          <w14:textFill>
            <w14:solidFill>
              <w14:schemeClr w14:val="tx1"/>
            </w14:solidFill>
          </w14:textFill>
        </w:rPr>
        <w:t xml:space="preserve"> </w:t>
      </w:r>
      <w:bookmarkStart w:id="31" w:name="_Toc13379"/>
      <w:bookmarkStart w:id="32" w:name="_Toc24901"/>
      <w:r>
        <w:rPr>
          <w:rFonts w:hint="eastAsia" w:ascii="Times New Roman" w:hAnsi="Times New Roman" w:eastAsia="宋体" w:cs="Times New Roman"/>
          <w:color w:val="000000" w:themeColor="text1"/>
          <w:sz w:val="24"/>
          <w:szCs w:val="24"/>
          <w:lang w:val="en-US" w:eastAsia="zh-CN"/>
          <w14:textFill>
            <w14:solidFill>
              <w14:schemeClr w14:val="tx1"/>
            </w14:solidFill>
          </w14:textFill>
        </w:rPr>
        <w:t>研究意义</w:t>
      </w:r>
      <w:bookmarkEnd w:id="31"/>
      <w:bookmarkEnd w:id="32"/>
    </w:p>
    <w:p w14:paraId="479BE137">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eastAsia" w:ascii="Times New Roman" w:hAnsi="Times New Roman" w:eastAsia="宋体" w:cs="Times New Roman"/>
          <w:color w:val="000000" w:themeColor="text1"/>
          <w:sz w:val="24"/>
          <w:szCs w:val="22"/>
          <w:lang w:val="en-US" w:eastAsia="zh-CN"/>
          <w14:textFill>
            <w14:solidFill>
              <w14:schemeClr w14:val="tx1"/>
            </w14:solidFill>
          </w14:textFill>
        </w:rPr>
        <w:t>（1）</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学术价值</w:t>
      </w:r>
      <w:r>
        <w:rPr>
          <w:rFonts w:hint="eastAsia" w:ascii="Times New Roman" w:hAnsi="Times New Roman" w:eastAsia="宋体"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本选题综合运用大数据技术、数据分析算法以及数据可视化技术，对汽车销售数据进行系统研究，涵盖数据采集、存储、处理、分析及可视化等多个环节。通过对这些技术和方法的应用与创新，能够丰富大数据在汽车销售领域的应用研究，为相关领域的学术研究提供新的思路和方法。 </w:t>
      </w:r>
    </w:p>
    <w:p w14:paraId="55AFA50B">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eastAsia" w:ascii="Times New Roman" w:hAnsi="Times New Roman" w:eastAsia="宋体" w:cs="Times New Roman"/>
          <w:color w:val="000000" w:themeColor="text1"/>
          <w:sz w:val="24"/>
          <w:szCs w:val="22"/>
          <w:lang w:val="en-US" w:eastAsia="zh-CN"/>
          <w14:textFill>
            <w14:solidFill>
              <w14:schemeClr w14:val="tx1"/>
            </w14:solidFill>
          </w14:textFill>
        </w:rPr>
        <w:t>（2）</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实践价值</w:t>
      </w:r>
      <w:r>
        <w:rPr>
          <w:rFonts w:hint="eastAsia" w:ascii="Times New Roman" w:hAnsi="Times New Roman" w:eastAsia="宋体"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对于汽车销售企业而言，本选题的研究成果具有重要的实践指导意义。通过构建的数据分析平台，企业能够获取销售趋势、客户需求和市场动态等信息，为企业的生产、销售、营销等决策提供科学依据。例如，企业可以根据销售趋势分析结果合理安排生产计划，根据客户需求分析结果优化产品设计和营销策略，根据市场竞争分析结果及时调整策略提升竞争力。此外，本研究探索的数据分析方法具有通用性和可复制性，能够推动汽车销售行业的数字化转型和可持续发展。</w:t>
      </w:r>
    </w:p>
    <w:p w14:paraId="5ABA06D3">
      <w:pPr>
        <w:pStyle w:val="3"/>
        <w:bidi w:val="0"/>
        <w:rPr>
          <w:rFonts w:hint="eastAsia"/>
          <w:lang w:val="en-US" w:eastAsia="zh-CN"/>
        </w:rPr>
      </w:pPr>
      <w:r>
        <w:rPr>
          <w:rFonts w:hint="eastAsia"/>
          <w:lang w:val="en-US" w:eastAsia="zh-CN"/>
        </w:rPr>
        <w:t xml:space="preserve"> </w:t>
      </w:r>
      <w:bookmarkStart w:id="33" w:name="_Toc30911"/>
      <w:bookmarkStart w:id="34" w:name="_Toc19027"/>
      <w:r>
        <w:rPr>
          <w:rFonts w:hint="eastAsia"/>
          <w:lang w:val="en-US" w:eastAsia="zh-CN"/>
        </w:rPr>
        <w:t>国内外研究现状</w:t>
      </w:r>
      <w:bookmarkEnd w:id="33"/>
      <w:bookmarkEnd w:id="34"/>
    </w:p>
    <w:p w14:paraId="1DF87286">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电动汽车产业快速发展推动市场规模持续扩大，销售数据呈现“高增长+高复杂度并存”的特征。张蓉</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instrText xml:space="preserve"> REF _Ref29911 \w  \* MERGEFORMAT</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[1]</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指出电动汽车及“车电”销售“快增”态势已对传统成品油销售格局产生影响；郭梓云</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instrText xml:space="preserve"> REF _Ref24593 \w  \* MERGEFORMAT</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[2]</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从全球市场视角表明电动汽车市场仍在持续扩张；行业统计数据显示，2023年1—11月我国新能源汽车销量达到830.4万辆，同比增长36.74%</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instrText xml:space="preserve"> REF _Ref25249 \w  \* MERGEFORMAT</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[3]</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。在此基础上，吴剑飞等</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instrText xml:space="preserve"> REF _Ref25269 \w  \* MERGEFORMAT</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[4]</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强调应借助大数据技术提升汽车销售分析效率与决策能力，为行业数据研究提供方法参考。</w:t>
      </w:r>
    </w:p>
    <w:p w14:paraId="3236B49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数据采集与预处理是开展销售分析的前提。高小杰</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instrText xml:space="preserve"> REF _Ref25305 \w  \* MERGEFORMAT</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[5]</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基于销售大数据挖掘消费者偏好，同时其研究思路也体现了对多平台、多源销售数据的获取与处理需求；冯秀秀</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instrText xml:space="preserve"> REF _Ref25334 \w  \* MERGEFORMAT</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[6]</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从营销策略研究出发，进一步说明数据分析结果需要服务于产品、价格、渠道与促销的优化。Huang S等</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instrText xml:space="preserve"> REF _Ref25393 \w  \* MERGEFORMAT</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[7]</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则通过网络爬虫抓取车型参数及销售数据，并结合清洗流程处理数据失真与缺失问题；崔想</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instrText xml:space="preserve"> REF _Ref25429 \w  \* MERGEFORMAT</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[8]</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通过与车企合作获得一手销售与盈利数据，使研究更贴近真实业务场景。与此同时，刘柯</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instrText xml:space="preserve"> REF _Ref25458 \w  \* MERGEFORMAT</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[9]</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将电动汽车销售与相关外部要素进行整合，为后续模型构建与机制分析提供了更完整的数据支撑。</w:t>
      </w:r>
    </w:p>
    <w:p w14:paraId="67E04FB0">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在深度分析与预测方面，Huang S等</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instrText xml:space="preserve"> REF _Ref25393 \w  \* MERGEFORMAT</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[7]</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基于中国市场实证研究发现关键技术配置会显著影响纯电动汽车销量，说明技术参数组合与市场表现存在紧密关联。预测建模方面，Mishra DR等</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instrText xml:space="preserve"> REF _Ref25530 \w  \* MERGEFORMAT</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[10]</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提出LSTM-GBRT混合模型用于电动汽车销量预测，验证了融合模型在复杂时序预测中的有效性；胡光川</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instrText xml:space="preserve"> REF _Ref25560 \w  \* MERGEFORMAT</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[11]</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基于DBSCAN算法构建汽车销售分析系统，展示聚类方法在客户细分与销售分析中的应用价值。过户与流通关联研究也逐渐受到关注，葛卓然</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instrText xml:space="preserve"> REF _Ref25658 \w  \* MERGEFORMAT</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[12]</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从消费者转售焦虑视角指出保值率预期会影响购买决策，提示销售研究应关注“新车销售—二手流通”的联动关系。政策与基础设施机制方面，刘柯</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instrText xml:space="preserve"> REF _Ref25458 \w  \* MERGEFORMAT</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[9]</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从政府补贴与充电站投资决策角度论证了政策工具对市场扩散的作用机制；赵明奎等</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instrText xml:space="preserve"> REF _Ref31524 \w  \* MERGEFORMAT</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[13]</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提出充电站低成本建设路径，强调布局设计与设施选型对运营收益的重要影响；杨文明</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instrText xml:space="preserve"> REF _Ref5238 \w  \* MERGEFORMAT</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[14]</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认为智能电动汽车背景下销售与售后能力将向数字化、全渠道和全生命周期运营演进；张琪</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instrText xml:space="preserve"> REF _Ref32122 \w  \* MERGEFORMAT</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[15]</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则从补贴政策差异出发研究制造商共享模式选择，说明政策结构会影响企业策略与市场表现。</w:t>
      </w:r>
    </w:p>
    <w:p w14:paraId="7DB2AC64">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可视化是分析成果落地的关键环节。选用FineBI制作交互式仪表盘，设计柱状图、饼图等图表并支持多维度筛选，Huang S等</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instrText xml:space="preserve"> REF _Ref25393 \w  \* MERGEFORMAT</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[7]</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通过可视化图表将复杂数据直观呈现，为企业决策提供有效支撑。</w:t>
      </w:r>
    </w:p>
    <w:p w14:paraId="381C18E6">
      <w:pPr>
        <w:pStyle w:val="3"/>
        <w:bidi w:val="0"/>
        <w:rPr>
          <w:rFonts w:hint="default"/>
          <w:lang w:val="en-US" w:eastAsia="zh-CN"/>
        </w:rPr>
      </w:pPr>
      <w:r>
        <w:rPr>
          <w:rFonts w:hint="eastAsia"/>
          <w:lang w:val="en-US" w:eastAsia="zh-CN"/>
        </w:rPr>
        <w:t xml:space="preserve"> </w:t>
      </w:r>
      <w:bookmarkStart w:id="35" w:name="_Toc29230"/>
      <w:bookmarkStart w:id="36" w:name="_Toc10600"/>
      <w:r>
        <w:rPr>
          <w:rFonts w:hint="eastAsia"/>
          <w:lang w:val="en-US" w:eastAsia="zh-CN"/>
        </w:rPr>
        <w:t>主要研究内容与技术路线</w:t>
      </w:r>
      <w:bookmarkEnd w:id="35"/>
      <w:bookmarkEnd w:id="36"/>
    </w:p>
    <w:p w14:paraId="4637C178">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（1）研究内容 </w:t>
      </w:r>
    </w:p>
    <w:p w14:paraId="33A91ADB">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begin"/>
      </w:r>
      <w:r>
        <w:rPr>
          <w:rFonts w:hint="default" w:ascii="Times New Roman" w:hAnsi="Times New Roman" w:eastAsia="宋体" w:cs="Times New Roman"/>
          <w:color w:val="000000" w:themeColor="text1"/>
          <w:sz w:val="24"/>
          <w:szCs w:val="24"/>
          <w:lang w:val="en-US" w:eastAsia="zh-CN"/>
          <w14:textFill>
            <w14:solidFill>
              <w14:schemeClr w14:val="tx1"/>
            </w14:solidFill>
          </w14:textFill>
        </w:rPr>
        <w:instrText xml:space="preserve"> = 1 \* GB3 \* MERGEFORMAT </w:instrTex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14:textFill>
            <w14:solidFill>
              <w14:schemeClr w14:val="tx1"/>
            </w14:solidFill>
          </w14:textFill>
        </w:rPr>
        <w:t>①</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数据采集与预处理：利用和鲸社区（Heywhale）公开发布的电动汽车数据表数据集，涵盖电动汽车销售、客户信息、市场趋势等多方面数据，包含"汽车品牌""汽车销量""用户年龄""市场份额"等核心字段。通过编写Shell脚本和使用DataX工具实现数据的自动化采集与高效传输，对数据进行清洗、转换和聚合，为后续分析提供高质量数据基础。 </w:t>
      </w:r>
    </w:p>
    <w:p w14:paraId="4F98B124">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begin"/>
      </w:r>
      <w:r>
        <w:rPr>
          <w:rFonts w:hint="default" w:ascii="Times New Roman" w:hAnsi="Times New Roman" w:eastAsia="宋体" w:cs="Times New Roman"/>
          <w:color w:val="000000" w:themeColor="text1"/>
          <w:sz w:val="24"/>
          <w:szCs w:val="24"/>
          <w:lang w:val="en-US" w:eastAsia="zh-CN"/>
          <w14:textFill>
            <w14:solidFill>
              <w14:schemeClr w14:val="tx1"/>
            </w14:solidFill>
          </w14:textFill>
        </w:rPr>
        <w:instrText xml:space="preserve"> = 2 \* GB3 \* MERGEFORMAT </w:instrTex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②</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大数据技术操作实施：将预处理后的数据存储至MySQL数据库，随后利用Shell脚本和DataX工具将数据导入HDFS，构建分布式存储环境。在Hive中构建数据仓库，设计合理的表结构和索引，运用Spark SQL进行数据清洗、转换和聚合，针对销售趋势、客户需求、市场竞争等核心分析方向，编写复杂查询语句开展深度分析，并将结果导出至数据库。 </w:t>
      </w:r>
    </w:p>
    <w:p w14:paraId="6B15FA3B">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begin"/>
      </w:r>
      <w:r>
        <w:rPr>
          <w:rFonts w:hint="default" w:ascii="Times New Roman" w:hAnsi="Times New Roman" w:eastAsia="宋体" w:cs="Times New Roman"/>
          <w:color w:val="000000" w:themeColor="text1"/>
          <w:sz w:val="24"/>
          <w:szCs w:val="24"/>
          <w:lang w:val="en-US" w:eastAsia="zh-CN"/>
          <w14:textFill>
            <w14:solidFill>
              <w14:schemeClr w14:val="tx1"/>
            </w14:solidFill>
          </w14:textFill>
        </w:rPr>
        <w:instrText xml:space="preserve"> = 3 \* GB3 \* MERGEFORMAT </w:instrTex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③</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数据可视化展示：选用FineBI工具设计交互式仪表盘，根据分析需求设计柱状图、饼图、折线图等多种图表，实现城市、时间、车型等多维度筛选功能，提升用户体验和决策支持效果。 </w:t>
      </w:r>
    </w:p>
    <w:p w14:paraId="704E8523">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begin"/>
      </w:r>
      <w:r>
        <w:rPr>
          <w:rFonts w:hint="default" w:ascii="Times New Roman" w:hAnsi="Times New Roman" w:eastAsia="宋体" w:cs="Times New Roman"/>
          <w:color w:val="000000" w:themeColor="text1"/>
          <w:sz w:val="24"/>
          <w:szCs w:val="24"/>
          <w:lang w:val="en-US" w:eastAsia="zh-CN"/>
          <w14:textFill>
            <w14:solidFill>
              <w14:schemeClr w14:val="tx1"/>
            </w14:solidFill>
          </w14:textFill>
        </w:rPr>
        <w:instrText xml:space="preserve"> = 4 \* GB3 \* MERGEFORMAT </w:instrTex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④</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数据集成与测试：将各模块集成到完整流程中，实现全流程自动化。测试指标导入完整性和数据清洗质量，确保数据完整性，根据测试结果进行优化和调整。 </w:t>
      </w:r>
    </w:p>
    <w:p w14:paraId="7F91FC1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（2）技术路线 </w:t>
      </w:r>
    </w:p>
    <w:p w14:paraId="69CB55E2">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eastAsia" w:ascii="Times New Roman" w:hAnsi="Times New Roman" w:cs="Times New Roman"/>
          <w:color w:val="000000" w:themeColor="text1"/>
          <w:sz w:val="24"/>
          <w:szCs w:val="22"/>
          <w:lang w:val="en-US" w:eastAsia="zh-CN"/>
          <w14:textFill>
            <w14:solidFill>
              <w14:schemeClr w14:val="tx1"/>
            </w14:solidFill>
          </w14:textFill>
        </w:rPr>
        <w:t>本项目采用的技术路线如图1.1所示：</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数据采集层（从和鲸社区（Heywhale）电动汽车数据表数据集获取数据）→数据存储层（MySQL存储原始数据→DataX导入至HDFS）→数据处理层（Hive数据仓库分层处理生成衍生指标）→数据分析层（基于核心字段编写Spark SQL查询语句开展深度分析→结果回存MySQL数据库）→可视化展示层（FineBI制作交互式仪表盘）→</w:t>
      </w:r>
      <w:r>
        <w:rPr>
          <w:rFonts w:hint="eastAsia" w:ascii="Times New Roman" w:hAnsi="Times New Roman" w:cs="Times New Roman"/>
          <w:color w:val="000000" w:themeColor="text1"/>
          <w:sz w:val="24"/>
          <w:szCs w:val="22"/>
          <w:lang w:val="en-US" w:eastAsia="zh-CN"/>
          <w14:textFill>
            <w14:solidFill>
              <w14:schemeClr w14:val="tx1"/>
            </w14:solidFill>
          </w14:textFill>
        </w:rPr>
        <w:t>数据挖掘分析层（Python算法分析）</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w:t>
      </w:r>
    </w:p>
    <w:p w14:paraId="7FC6BF9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3770630" cy="3774440"/>
            <wp:effectExtent l="0" t="0" r="1270" b="1651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6"/>
                    <a:srcRect l="834" r="2765" b="2138"/>
                    <a:stretch>
                      <a:fillRect/>
                    </a:stretch>
                  </pic:blipFill>
                  <pic:spPr>
                    <a:xfrm>
                      <a:off x="0" y="0"/>
                      <a:ext cx="3770630" cy="3774440"/>
                    </a:xfrm>
                    <a:prstGeom prst="rect">
                      <a:avLst/>
                    </a:prstGeom>
                    <a:noFill/>
                    <a:ln>
                      <a:noFill/>
                    </a:ln>
                  </pic:spPr>
                </pic:pic>
              </a:graphicData>
            </a:graphic>
          </wp:inline>
        </w:drawing>
      </w:r>
    </w:p>
    <w:p w14:paraId="572320EA">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r>
        <w:rPr>
          <w:rFonts w:hint="default" w:ascii="Times New Roman" w:hAnsi="Times New Roman" w:eastAsia="宋体"/>
          <w:color w:val="000000" w:themeColor="text1"/>
          <w:lang w:val="en-US" w:eastAsia="zh-CN"/>
          <w14:textFill>
            <w14:solidFill>
              <w14:schemeClr w14:val="tx1"/>
            </w14:solidFill>
          </w14:textFill>
        </w:rPr>
        <w:t>图1.1 项目整体架构图</w:t>
      </w:r>
      <w:bookmarkStart w:id="37" w:name="_Toc135622325"/>
      <w:bookmarkStart w:id="38" w:name="_Toc133657219"/>
    </w:p>
    <w:bookmarkEnd w:id="37"/>
    <w:bookmarkEnd w:id="38"/>
    <w:p w14:paraId="15B7A4FE">
      <w:pPr>
        <w:pStyle w:val="2"/>
        <w:bidi w:val="0"/>
        <w:rPr>
          <w:rFonts w:hint="eastAsia"/>
          <w:bCs w:val="0"/>
          <w:i w:val="0"/>
          <w:color w:val="000000" w:themeColor="text1"/>
          <w:sz w:val="32"/>
          <w:szCs w:val="32"/>
          <w:lang w:val="en-US" w:eastAsia="zh-CN"/>
          <w14:textFill>
            <w14:solidFill>
              <w14:schemeClr w14:val="tx1"/>
            </w14:solidFill>
          </w14:textFill>
        </w:rPr>
      </w:pPr>
      <w:r>
        <w:rPr>
          <w:rFonts w:hint="eastAsia" w:asciiTheme="majorEastAsia" w:hAnsiTheme="majorEastAsia" w:eastAsiaTheme="majorEastAsia" w:cstheme="majorEastAsia"/>
          <w:bCs w:val="0"/>
          <w:i w:val="0"/>
          <w:color w:val="000000" w:themeColor="text1"/>
          <w:sz w:val="32"/>
          <w:szCs w:val="32"/>
          <w:lang w:val="en-US" w:eastAsia="zh-CN"/>
          <w14:textFill>
            <w14:solidFill>
              <w14:schemeClr w14:val="tx1"/>
            </w14:solidFill>
          </w14:textFill>
        </w:rPr>
        <w:t xml:space="preserve"> </w:t>
      </w:r>
      <w:bookmarkStart w:id="39" w:name="_Toc9269"/>
      <w:bookmarkStart w:id="40" w:name="_Toc22473"/>
      <w:r>
        <w:rPr>
          <w:rFonts w:hint="eastAsia" w:asciiTheme="majorEastAsia" w:hAnsiTheme="majorEastAsia" w:eastAsiaTheme="majorEastAsia" w:cstheme="majorEastAsia"/>
          <w:bCs w:val="0"/>
          <w:i w:val="0"/>
          <w:color w:val="000000" w:themeColor="text1"/>
          <w:sz w:val="32"/>
          <w:szCs w:val="32"/>
          <w14:textFill>
            <w14:solidFill>
              <w14:schemeClr w14:val="tx1"/>
            </w14:solidFill>
          </w14:textFill>
        </w:rPr>
        <w:t>核心技术与工具基础</w:t>
      </w:r>
      <w:bookmarkEnd w:id="39"/>
      <w:bookmarkEnd w:id="40"/>
    </w:p>
    <w:p w14:paraId="57EC2F2A">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left"/>
        <w:textAlignment w:val="baseline"/>
        <w:rPr>
          <w:rFonts w:hint="default" w:eastAsia="宋体" w:cs="Times New Roman"/>
          <w:i w:val="0"/>
          <w:color w:val="000000" w:themeColor="text1"/>
          <w:sz w:val="28"/>
          <w:szCs w:val="28"/>
          <w:lang w:val="en-US" w:eastAsia="zh-CN"/>
          <w14:textFill>
            <w14:solidFill>
              <w14:schemeClr w14:val="tx1"/>
            </w14:solidFill>
          </w14:textFill>
        </w:rPr>
      </w:pPr>
      <w:r>
        <w:rPr>
          <w:rFonts w:hint="eastAsia" w:eastAsia="宋体" w:cs="Times New Roman"/>
          <w:i w:val="0"/>
          <w:color w:val="000000" w:themeColor="text1"/>
          <w:sz w:val="28"/>
          <w:szCs w:val="28"/>
          <w:lang w:val="en-US" w:eastAsia="zh-CN"/>
          <w14:textFill>
            <w14:solidFill>
              <w14:schemeClr w14:val="tx1"/>
            </w14:solidFill>
          </w14:textFill>
        </w:rPr>
        <w:t xml:space="preserve"> </w:t>
      </w:r>
      <w:bookmarkStart w:id="41" w:name="_Toc22870"/>
      <w:bookmarkStart w:id="42" w:name="_Toc7028"/>
      <w:r>
        <w:rPr>
          <w:rFonts w:hint="default" w:eastAsia="宋体" w:cs="Times New Roman"/>
          <w:i w:val="0"/>
          <w:color w:val="000000" w:themeColor="text1"/>
          <w:sz w:val="28"/>
          <w:szCs w:val="28"/>
          <w:lang w:val="en-US" w:eastAsia="zh-CN"/>
          <w14:textFill>
            <w14:solidFill>
              <w14:schemeClr w14:val="tx1"/>
            </w14:solidFill>
          </w14:textFill>
        </w:rPr>
        <w:t>Hadoop分布式存储技术</w:t>
      </w:r>
      <w:bookmarkEnd w:id="41"/>
      <w:bookmarkEnd w:id="42"/>
    </w:p>
    <w:p w14:paraId="0A87C6C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Hadoop是Apache基金会开发的分布式系统基础架构，用户可以在不了解分布式底层细节的情况下开发分布式程序。Hadoop实现了分布式文件系统HDFS（Hadoop Distributed File System），具有高容错性和高吞吐量的特点，适合超大数据集的存储与访问。Hadoop生态系统包括HDFS、MapReduce、YARN、Hive、HBase等组件，共同构成大数据处理的完整解决方案。在本研究中，HDFS作为底层分布式存储系统，承载汽车销售数据的持久化存储，为上层的Hive数据仓库和Spark SQL计算引擎提供数据访问支持。</w:t>
      </w:r>
    </w:p>
    <w:p w14:paraId="7D8A3216">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left"/>
        <w:textAlignment w:val="baseline"/>
        <w:rPr>
          <w:rFonts w:hint="default" w:eastAsia="宋体" w:cs="Times New Roman"/>
          <w:i w:val="0"/>
          <w:color w:val="000000" w:themeColor="text1"/>
          <w:sz w:val="28"/>
          <w:szCs w:val="28"/>
          <w:lang w:val="en-US" w:eastAsia="zh-CN"/>
          <w14:textFill>
            <w14:solidFill>
              <w14:schemeClr w14:val="tx1"/>
            </w14:solidFill>
          </w14:textFill>
        </w:rPr>
      </w:pPr>
      <w:r>
        <w:rPr>
          <w:rFonts w:hint="eastAsia" w:eastAsia="宋体" w:cs="Times New Roman"/>
          <w:i w:val="0"/>
          <w:color w:val="000000" w:themeColor="text1"/>
          <w:sz w:val="28"/>
          <w:szCs w:val="28"/>
          <w:lang w:val="en-US" w:eastAsia="zh-CN"/>
          <w14:textFill>
            <w14:solidFill>
              <w14:schemeClr w14:val="tx1"/>
            </w14:solidFill>
          </w14:textFill>
        </w:rPr>
        <w:t xml:space="preserve"> </w:t>
      </w:r>
      <w:bookmarkStart w:id="43" w:name="_Toc9670"/>
      <w:bookmarkStart w:id="44" w:name="_Toc3833"/>
      <w:r>
        <w:rPr>
          <w:rFonts w:hint="default" w:eastAsia="宋体" w:cs="Times New Roman"/>
          <w:i w:val="0"/>
          <w:color w:val="000000" w:themeColor="text1"/>
          <w:sz w:val="28"/>
          <w:szCs w:val="28"/>
          <w:lang w:val="en-US" w:eastAsia="zh-CN"/>
          <w14:textFill>
            <w14:solidFill>
              <w14:schemeClr w14:val="tx1"/>
            </w14:solidFill>
          </w14:textFill>
        </w:rPr>
        <w:t>Hive数据仓库技术</w:t>
      </w:r>
      <w:bookmarkEnd w:id="43"/>
      <w:bookmarkEnd w:id="44"/>
    </w:p>
    <w:p w14:paraId="5C272083">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Hive是基于Hadoop的数据仓库工具，可将结构化数据文件映射为数据库表，并提供类SQL查询功能（HQL）。HQL能将SQL语句转换为MapReduce任务运行，极大简化了大数据开发工作。Hive适合大规模数据的统计分析，不适用于联机事务处理和频繁修改操作的场景。</w:t>
      </w:r>
    </w:p>
    <w:p w14:paraId="2DBDF623">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Hive架构主要包括：用户接口（CLI、Client、WebInterface）、元数据存储（通常使用MySQL存储表名、字段、权限等信息）、解释器/编译器/优化器/执行器、HDFS数据存储层以及MapReduce执行引擎。在本研究中，Hive用于构建数据仓库的分层表结构（ODS层、DWD层、DWS层、DM层），实现数据的结构化存储、查询与维护。</w:t>
      </w:r>
    </w:p>
    <w:p w14:paraId="089C37CD">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left"/>
        <w:textAlignment w:val="baseline"/>
        <w:rPr>
          <w:rFonts w:hint="default" w:eastAsia="宋体" w:cs="Times New Roman"/>
          <w:i w:val="0"/>
          <w:color w:val="000000" w:themeColor="text1"/>
          <w:sz w:val="28"/>
          <w:szCs w:val="28"/>
          <w:lang w:val="en-US" w:eastAsia="zh-CN"/>
          <w14:textFill>
            <w14:solidFill>
              <w14:schemeClr w14:val="tx1"/>
            </w14:solidFill>
          </w14:textFill>
        </w:rPr>
      </w:pPr>
      <w:r>
        <w:rPr>
          <w:rFonts w:hint="eastAsia" w:eastAsia="宋体" w:cs="Times New Roman"/>
          <w:i w:val="0"/>
          <w:color w:val="000000" w:themeColor="text1"/>
          <w:sz w:val="28"/>
          <w:szCs w:val="28"/>
          <w:lang w:val="en-US" w:eastAsia="zh-CN"/>
          <w14:textFill>
            <w14:solidFill>
              <w14:schemeClr w14:val="tx1"/>
            </w14:solidFill>
          </w14:textFill>
        </w:rPr>
        <w:t xml:space="preserve"> </w:t>
      </w:r>
      <w:bookmarkStart w:id="45" w:name="_Toc21678"/>
      <w:bookmarkStart w:id="46" w:name="_Toc14344"/>
      <w:r>
        <w:rPr>
          <w:rFonts w:hint="default" w:eastAsia="宋体" w:cs="Times New Roman"/>
          <w:i w:val="0"/>
          <w:color w:val="000000" w:themeColor="text1"/>
          <w:sz w:val="28"/>
          <w:szCs w:val="28"/>
          <w:lang w:val="en-US" w:eastAsia="zh-CN"/>
          <w14:textFill>
            <w14:solidFill>
              <w14:schemeClr w14:val="tx1"/>
            </w14:solidFill>
          </w14:textFill>
        </w:rPr>
        <w:t>Spark SQL数据处理框架</w:t>
      </w:r>
      <w:bookmarkEnd w:id="45"/>
      <w:bookmarkEnd w:id="46"/>
    </w:p>
    <w:p w14:paraId="7A9BE3E0">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Apache Spark是专为大规模数据处理设计的快速计算引擎，基于内存计算，在迭代计算和交互式查询场景下具有显著性能优势，可部署在Hadoop YARN之上。Spark SQL是其处理结构化数据的核心模块，能够通过标准SQL语句对结构化数据进行查询和操作。</w:t>
      </w:r>
    </w:p>
    <w:p w14:paraId="1DE9C528">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Spark SQL与Hive的集成是本研究技术方案的核心。具体包括：</w:t>
      </w:r>
    </w:p>
    <w:p w14:paraId="7015F51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（1）元数据共享：Spark SQL通过连接Hive Metastore获取数据库、表结构等元数据信息，使得Spark中创建的数据库和表能被Hive直接识别和查询；</w:t>
      </w:r>
    </w:p>
    <w:p w14:paraId="541E2F3F">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（2）数据存储共享：底层数据存储在HDFS上，采用与Hive一致的存储格式（如TEXTFILE），支持配置字段分隔符和压缩编码，确保数据互操作性；</w:t>
      </w:r>
    </w:p>
    <w:p w14:paraId="4808E492">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（3）SQL执行引擎替换：Spark将HQL编译为基于RDD的执行计划，利用内存计算和DAG优化显著提升执行效率。</w:t>
      </w:r>
    </w:p>
    <w:p w14:paraId="5B1A4DF8">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在本研究中，使用IntelliJ IDEA作为开发环境，基于Scala语言编写Spark SQL程序，项目包路径为com.masu.sql。程序通过SparkSession.builder()创建运行环境，配置enableHiveSupport()开启Hive支持后，使用ss.sql()方法执行SQL语句，实现对Hive数据仓库的直接操作。具体编写了3个独立的Scala程序，分别对应数据仓库的三个处理层级：</w:t>
      </w:r>
    </w:p>
    <w:p w14:paraId="78B33049">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（1）dwd_electric_car_info程序：负责DWD层数据清洗，通过CAST函数进行数据类型标准化，结合WHERE子句和RLIKE正则表达式过滤脏数据；</w:t>
      </w:r>
    </w:p>
    <w:p w14:paraId="2D53430D">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（2）dws_electriccarmonth_agg程序：负责DWS层数据聚合，按月份、产地、品牌等多维度执行GROUP BY聚合，计算SUM、AVG、COUNT等基础统计指标；</w:t>
      </w:r>
    </w:p>
    <w:p w14:paraId="68C98F6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（3）dm_electric_car_analysis程序：负责DM层指标生成，运用窗口函数（RANK/OVER/PARTITION BY）、公用表表达式（WITH...AS）、条件分支（CASE WHEN）、嵌套子查询和LEFT JOIN关联等高级SQL语法，生成15张指标分析表。</w:t>
      </w:r>
    </w:p>
    <w:p w14:paraId="0ADEFE01">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left"/>
        <w:textAlignment w:val="baseline"/>
        <w:rPr>
          <w:rFonts w:hint="default" w:eastAsia="宋体" w:cs="Times New Roman"/>
          <w:i w:val="0"/>
          <w:color w:val="000000" w:themeColor="text1"/>
          <w:sz w:val="28"/>
          <w:szCs w:val="28"/>
          <w:lang w:val="en-US" w:eastAsia="zh-CN"/>
          <w14:textFill>
            <w14:solidFill>
              <w14:schemeClr w14:val="tx1"/>
            </w14:solidFill>
          </w14:textFill>
        </w:rPr>
      </w:pPr>
      <w:r>
        <w:rPr>
          <w:rFonts w:hint="eastAsia" w:eastAsia="宋体" w:cs="Times New Roman"/>
          <w:i w:val="0"/>
          <w:color w:val="000000" w:themeColor="text1"/>
          <w:sz w:val="28"/>
          <w:szCs w:val="28"/>
          <w:lang w:val="en-US" w:eastAsia="zh-CN"/>
          <w14:textFill>
            <w14:solidFill>
              <w14:schemeClr w14:val="tx1"/>
            </w14:solidFill>
          </w14:textFill>
        </w:rPr>
        <w:t xml:space="preserve"> </w:t>
      </w:r>
      <w:bookmarkStart w:id="47" w:name="_Toc17465"/>
      <w:bookmarkStart w:id="48" w:name="_Toc13427"/>
      <w:r>
        <w:rPr>
          <w:rFonts w:hint="default" w:eastAsia="宋体" w:cs="Times New Roman"/>
          <w:i w:val="0"/>
          <w:color w:val="000000" w:themeColor="text1"/>
          <w:sz w:val="28"/>
          <w:szCs w:val="28"/>
          <w:lang w:val="en-US" w:eastAsia="zh-CN"/>
          <w14:textFill>
            <w14:solidFill>
              <w14:schemeClr w14:val="tx1"/>
            </w14:solidFill>
          </w14:textFill>
        </w:rPr>
        <w:t>数据采集与传输工具</w:t>
      </w:r>
      <w:bookmarkEnd w:id="47"/>
      <w:bookmarkEnd w:id="48"/>
    </w:p>
    <w:p w14:paraId="0D084BDF">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DataX是阿里巴巴开源的离线数据同步工具，支持多种异构数据源之间的高效数据传输，包括MySQL、HDFS、Hive等。DataX采用Framework+Plugin的架构设计，通过Reader插件读取源端数据，经过Channel传输，由Writer插件写入目标端，能够实现数据的高效、可靠传输。</w:t>
      </w:r>
    </w:p>
    <w:p w14:paraId="0E450343">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在本研究中，DataX承担两个关键数据传输任务：一是将MySQL中的原始数据导入HDFS，为Hive数据仓库提供数据来源；二是将Hive DM层分析结果导出至MySQL，供FineBI可视化工具连接查询。 Shell脚本在本研究中用于编写自动化数据采集和任务调度脚本，实现数据采集、DataX任务执行、Spark作业提交等操作的自动化串联，确保数据处理流程的完整性和一致性。</w:t>
      </w:r>
    </w:p>
    <w:p w14:paraId="0282EE2C">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left"/>
        <w:textAlignment w:val="baseline"/>
        <w:rPr>
          <w:rFonts w:hint="default" w:eastAsia="宋体" w:cs="Times New Roman"/>
          <w:i w:val="0"/>
          <w:color w:val="000000" w:themeColor="text1"/>
          <w:sz w:val="28"/>
          <w:szCs w:val="28"/>
          <w:lang w:val="en-US" w:eastAsia="zh-CN"/>
          <w14:textFill>
            <w14:solidFill>
              <w14:schemeClr w14:val="tx1"/>
            </w14:solidFill>
          </w14:textFill>
        </w:rPr>
      </w:pPr>
      <w:r>
        <w:rPr>
          <w:rFonts w:hint="eastAsia" w:eastAsia="宋体" w:cs="Times New Roman"/>
          <w:i w:val="0"/>
          <w:color w:val="000000" w:themeColor="text1"/>
          <w:sz w:val="28"/>
          <w:szCs w:val="28"/>
          <w:lang w:val="en-US" w:eastAsia="zh-CN"/>
          <w14:textFill>
            <w14:solidFill>
              <w14:schemeClr w14:val="tx1"/>
            </w14:solidFill>
          </w14:textFill>
        </w:rPr>
        <w:t xml:space="preserve"> </w:t>
      </w:r>
      <w:bookmarkStart w:id="49" w:name="_Toc5630"/>
      <w:bookmarkStart w:id="50" w:name="_Toc4381"/>
      <w:r>
        <w:rPr>
          <w:rFonts w:hint="default" w:eastAsia="宋体" w:cs="Times New Roman"/>
          <w:i w:val="0"/>
          <w:color w:val="000000" w:themeColor="text1"/>
          <w:sz w:val="28"/>
          <w:szCs w:val="28"/>
          <w:lang w:val="en-US" w:eastAsia="zh-CN"/>
          <w14:textFill>
            <w14:solidFill>
              <w14:schemeClr w14:val="tx1"/>
            </w14:solidFill>
          </w14:textFill>
        </w:rPr>
        <w:t>数据库技术</w:t>
      </w:r>
      <w:bookmarkEnd w:id="49"/>
      <w:bookmarkEnd w:id="50"/>
    </w:p>
    <w:p w14:paraId="66B38A78">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MySQL是本研究使用的关系型数据库管理系统，在系统中承担多重角色：一是作为Hive Metastore的后端存储，保存Hive数据仓库的元数据信息（数据库、表结构、分区等）；二是作为原始数据的初步存储管理平台，在数据导入HDFS前进行初步管理；三是作为分析结果的最终存储库，接收从Hive DM层导出的指标数据，供可视化工具连接使用。</w:t>
      </w:r>
    </w:p>
    <w:p w14:paraId="63DBEFF3">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left"/>
        <w:textAlignment w:val="baseline"/>
        <w:rPr>
          <w:rFonts w:hint="default" w:eastAsia="宋体" w:cs="Times New Roman"/>
          <w:i w:val="0"/>
          <w:color w:val="000000" w:themeColor="text1"/>
          <w:sz w:val="28"/>
          <w:szCs w:val="28"/>
          <w:lang w:val="en-US" w:eastAsia="zh-CN"/>
          <w14:textFill>
            <w14:solidFill>
              <w14:schemeClr w14:val="tx1"/>
            </w14:solidFill>
          </w14:textFill>
        </w:rPr>
      </w:pPr>
      <w:r>
        <w:rPr>
          <w:rFonts w:hint="eastAsia" w:eastAsia="宋体" w:cs="Times New Roman"/>
          <w:i w:val="0"/>
          <w:color w:val="000000" w:themeColor="text1"/>
          <w:sz w:val="28"/>
          <w:szCs w:val="28"/>
          <w:lang w:val="en-US" w:eastAsia="zh-CN"/>
          <w14:textFill>
            <w14:solidFill>
              <w14:schemeClr w14:val="tx1"/>
            </w14:solidFill>
          </w14:textFill>
        </w:rPr>
        <w:t xml:space="preserve"> </w:t>
      </w:r>
      <w:bookmarkStart w:id="51" w:name="_Toc6986"/>
      <w:bookmarkStart w:id="52" w:name="_Toc16367"/>
      <w:r>
        <w:rPr>
          <w:rFonts w:hint="default" w:eastAsia="宋体" w:cs="Times New Roman"/>
          <w:i w:val="0"/>
          <w:color w:val="000000" w:themeColor="text1"/>
          <w:sz w:val="28"/>
          <w:szCs w:val="28"/>
          <w:lang w:val="en-US" w:eastAsia="zh-CN"/>
          <w14:textFill>
            <w14:solidFill>
              <w14:schemeClr w14:val="tx1"/>
            </w14:solidFill>
          </w14:textFill>
        </w:rPr>
        <w:t>数据分析工具</w:t>
      </w:r>
      <w:bookmarkEnd w:id="51"/>
      <w:bookmarkEnd w:id="52"/>
    </w:p>
    <w:p w14:paraId="52076881">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本研究在数据仓库构建完成后，利用Python语言结合scikit-learn、statsmodels、Prophet等数据分析库，对导出的指标数据进行深度分析和挖掘。主要使用的分析方法包括：</w:t>
      </w:r>
    </w:p>
    <w:p w14:paraId="319636A0">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（1）K-Means聚类算法用于产品聚类和客户细分；</w:t>
      </w:r>
    </w:p>
    <w:p w14:paraId="3228E33C">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（2）随机森林算法用于特征重要性分析和预测建模；</w:t>
      </w:r>
    </w:p>
    <w:p w14:paraId="648DE35B">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（3）梯度提升算法与随机森林形成互补进行预测对比；</w:t>
      </w:r>
    </w:p>
    <w:p w14:paraId="3A1604D6">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（4）主成分分析（PCA）用于多维数据降维；</w:t>
      </w:r>
    </w:p>
    <w:p w14:paraId="5EB63D24">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（5）Prophet和ARIMA模型用于时间序列预测；</w:t>
      </w:r>
    </w:p>
    <w:p w14:paraId="3BFD519D">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（6）轮廓系数、均方误差、决定系数等指标用于模型评估。</w:t>
      </w:r>
    </w:p>
    <w:p w14:paraId="00717429">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开发环境方面，使用IntelliJ IDEA作为集成开发环境，基于Scala语言编写Spark SQL程序，通过Maven管理项目依赖。</w:t>
      </w:r>
    </w:p>
    <w:p w14:paraId="522A5851">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left"/>
        <w:textAlignment w:val="baseline"/>
        <w:rPr>
          <w:rFonts w:hint="default" w:eastAsia="宋体" w:cs="Times New Roman"/>
          <w:i w:val="0"/>
          <w:color w:val="000000" w:themeColor="text1"/>
          <w:sz w:val="28"/>
          <w:szCs w:val="28"/>
          <w:lang w:val="en-US" w:eastAsia="zh-CN"/>
          <w14:textFill>
            <w14:solidFill>
              <w14:schemeClr w14:val="tx1"/>
            </w14:solidFill>
          </w14:textFill>
        </w:rPr>
      </w:pPr>
      <w:r>
        <w:rPr>
          <w:rFonts w:hint="eastAsia" w:eastAsia="宋体" w:cs="Times New Roman"/>
          <w:i w:val="0"/>
          <w:color w:val="000000" w:themeColor="text1"/>
          <w:sz w:val="28"/>
          <w:szCs w:val="28"/>
          <w:lang w:val="en-US" w:eastAsia="zh-CN"/>
          <w14:textFill>
            <w14:solidFill>
              <w14:schemeClr w14:val="tx1"/>
            </w14:solidFill>
          </w14:textFill>
        </w:rPr>
        <w:t xml:space="preserve"> </w:t>
      </w:r>
      <w:bookmarkStart w:id="53" w:name="_Toc6773"/>
      <w:bookmarkStart w:id="54" w:name="_Toc8973"/>
      <w:r>
        <w:rPr>
          <w:rFonts w:hint="default" w:eastAsia="宋体" w:cs="Times New Roman"/>
          <w:i w:val="0"/>
          <w:color w:val="000000" w:themeColor="text1"/>
          <w:sz w:val="28"/>
          <w:szCs w:val="28"/>
          <w:lang w:val="en-US" w:eastAsia="zh-CN"/>
          <w14:textFill>
            <w14:solidFill>
              <w14:schemeClr w14:val="tx1"/>
            </w14:solidFill>
          </w14:textFill>
        </w:rPr>
        <w:t>FineBI可视化工具</w:t>
      </w:r>
      <w:bookmarkEnd w:id="53"/>
      <w:bookmarkEnd w:id="54"/>
    </w:p>
    <w:p w14:paraId="352FEE8D">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FineBI是帆软公司推出的商业智能分析工具，支持通过拖拽方式快速制作交互式数据分析仪表盘。FineBI能够直接连接MySQL等关系型数据库，读取数据并以多种图表形式展示分析结果，支持柱状图、饼图、折线图、地图等多种可视化组件，并提供多维度筛选和动态交互功能。</w:t>
      </w:r>
    </w:p>
    <w:p w14:paraId="1072ECA5">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在本研究中，FineBI连接MySQL数据库中的DM层指标数据，用于制作汽车销售数据分析的交互式仪表盘，实现分析结果的直观展示。</w:t>
      </w:r>
    </w:p>
    <w:p w14:paraId="5C75F035">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left"/>
        <w:textAlignment w:val="baseline"/>
        <w:rPr>
          <w:rFonts w:hint="default" w:eastAsia="宋体" w:cs="Times New Roman"/>
          <w:i w:val="0"/>
          <w:color w:val="000000" w:themeColor="text1"/>
          <w:sz w:val="28"/>
          <w:szCs w:val="28"/>
          <w:lang w:val="en-US" w:eastAsia="zh-CN"/>
          <w14:textFill>
            <w14:solidFill>
              <w14:schemeClr w14:val="tx1"/>
            </w14:solidFill>
          </w14:textFill>
        </w:rPr>
      </w:pPr>
      <w:r>
        <w:rPr>
          <w:rFonts w:hint="eastAsia" w:eastAsia="宋体" w:cs="Times New Roman"/>
          <w:i w:val="0"/>
          <w:color w:val="000000" w:themeColor="text1"/>
          <w:sz w:val="28"/>
          <w:szCs w:val="28"/>
          <w:lang w:val="en-US" w:eastAsia="zh-CN"/>
          <w14:textFill>
            <w14:solidFill>
              <w14:schemeClr w14:val="tx1"/>
            </w14:solidFill>
          </w14:textFill>
        </w:rPr>
        <w:t xml:space="preserve"> </w:t>
      </w:r>
      <w:bookmarkStart w:id="55" w:name="_Toc23250"/>
      <w:bookmarkStart w:id="56" w:name="_Toc2380"/>
      <w:r>
        <w:rPr>
          <w:rFonts w:hint="default" w:eastAsia="宋体" w:cs="Times New Roman"/>
          <w:i w:val="0"/>
          <w:color w:val="000000" w:themeColor="text1"/>
          <w:sz w:val="28"/>
          <w:szCs w:val="28"/>
          <w:lang w:val="en-US" w:eastAsia="zh-CN"/>
          <w14:textFill>
            <w14:solidFill>
              <w14:schemeClr w14:val="tx1"/>
            </w14:solidFill>
          </w14:textFill>
        </w:rPr>
        <w:t>本章小结</w:t>
      </w:r>
      <w:bookmarkEnd w:id="55"/>
      <w:bookmarkEnd w:id="56"/>
    </w:p>
    <w:p w14:paraId="52B6C675">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color w:val="000000" w:themeColor="text1"/>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本章系统介绍了本研究涉及的核心技术与工具，包括Hadoop分布式存储、Hive数据仓库、Spark SQL数据处理框架、DataX数据传输工具、MySQL数据库、Python数据分析工具以及FineBI可视化工具。这些技术与工具各司其职、协同配合，共同构成了本研究从数据采集、存储、处理、分析到可视化展示的完整技术体系，为后续各章的需求分析、系统实现和数据分析提供了坚实的技术基础。</w:t>
      </w:r>
      <w:r>
        <w:rPr>
          <w:rFonts w:hint="eastAsia" w:ascii="Times New Roman" w:hAnsi="Times New Roman"/>
          <w:color w:val="000000" w:themeColor="text1"/>
          <w:sz w:val="24"/>
          <w:lang w:val="en-US" w:eastAsia="zh-CN"/>
          <w14:textFill>
            <w14:solidFill>
              <w14:schemeClr w14:val="tx1"/>
            </w14:solidFill>
          </w14:textFill>
        </w:rPr>
        <w:br w:type="page"/>
      </w:r>
    </w:p>
    <w:p w14:paraId="7629BFBC">
      <w:pPr>
        <w:pStyle w:val="2"/>
        <w:keepNext/>
        <w:keepLines w:val="0"/>
        <w:pageBreakBefore/>
        <w:widowControl w:val="0"/>
        <w:kinsoku/>
        <w:wordWrap/>
        <w:overflowPunct/>
        <w:topLinePunct w:val="0"/>
        <w:autoSpaceDE/>
        <w:autoSpaceDN/>
        <w:bidi w:val="0"/>
        <w:adjustRightInd w:val="0"/>
        <w:snapToGrid/>
        <w:spacing w:before="360" w:after="360" w:line="400" w:lineRule="exact"/>
        <w:jc w:val="center"/>
        <w:textAlignment w:val="baseline"/>
        <w:rPr>
          <w:rFonts w:hint="eastAsia"/>
          <w:bCs w:val="0"/>
          <w:i w:val="0"/>
          <w:color w:val="000000" w:themeColor="text1"/>
          <w:sz w:val="32"/>
          <w:szCs w:val="32"/>
          <w:lang w:val="en-US" w:eastAsia="zh-CN"/>
          <w14:textFill>
            <w14:solidFill>
              <w14:schemeClr w14:val="tx1"/>
            </w14:solidFill>
          </w14:textFill>
        </w:rPr>
      </w:pPr>
      <w:r>
        <w:rPr>
          <w:rFonts w:hint="eastAsia" w:asciiTheme="majorEastAsia" w:hAnsiTheme="majorEastAsia" w:eastAsiaTheme="majorEastAsia" w:cstheme="majorEastAsia"/>
          <w:bCs w:val="0"/>
          <w:i w:val="0"/>
          <w:color w:val="000000" w:themeColor="text1"/>
          <w:sz w:val="32"/>
          <w:szCs w:val="32"/>
          <w:lang w:val="en-US" w:eastAsia="zh-CN"/>
          <w14:textFill>
            <w14:solidFill>
              <w14:schemeClr w14:val="tx1"/>
            </w14:solidFill>
          </w14:textFill>
        </w:rPr>
        <w:t xml:space="preserve"> </w:t>
      </w:r>
      <w:bookmarkStart w:id="57" w:name="_Toc26478"/>
      <w:bookmarkStart w:id="58" w:name="_Toc17494"/>
      <w:r>
        <w:rPr>
          <w:rFonts w:hint="eastAsia" w:asciiTheme="majorEastAsia" w:hAnsiTheme="majorEastAsia" w:eastAsiaTheme="majorEastAsia" w:cstheme="majorEastAsia"/>
          <w:bCs w:val="0"/>
          <w:i w:val="0"/>
          <w:color w:val="000000" w:themeColor="text1"/>
          <w:sz w:val="32"/>
          <w:szCs w:val="32"/>
          <w:lang w:val="en-US" w:eastAsia="zh-CN"/>
          <w14:textFill>
            <w14:solidFill>
              <w14:schemeClr w14:val="tx1"/>
            </w14:solidFill>
          </w14:textFill>
        </w:rPr>
        <w:t>需求分析与可行性论证</w:t>
      </w:r>
      <w:bookmarkEnd w:id="57"/>
      <w:bookmarkEnd w:id="58"/>
    </w:p>
    <w:p w14:paraId="1EAEF390">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left"/>
        <w:textAlignment w:val="baseline"/>
        <w:rPr>
          <w:rFonts w:hint="default" w:eastAsia="宋体" w:cs="Times New Roman"/>
          <w:i w:val="0"/>
          <w:color w:val="000000" w:themeColor="text1"/>
          <w:sz w:val="28"/>
          <w:szCs w:val="28"/>
          <w:lang w:val="en-US" w:eastAsia="zh-CN"/>
          <w14:textFill>
            <w14:solidFill>
              <w14:schemeClr w14:val="tx1"/>
            </w14:solidFill>
          </w14:textFill>
        </w:rPr>
      </w:pPr>
      <w:r>
        <w:rPr>
          <w:rFonts w:hint="eastAsia" w:eastAsia="宋体" w:cs="Times New Roman"/>
          <w:i w:val="0"/>
          <w:color w:val="000000" w:themeColor="text1"/>
          <w:sz w:val="28"/>
          <w:szCs w:val="28"/>
          <w:lang w:val="en-US" w:eastAsia="zh-CN"/>
          <w14:textFill>
            <w14:solidFill>
              <w14:schemeClr w14:val="tx1"/>
            </w14:solidFill>
          </w14:textFill>
        </w:rPr>
        <w:t xml:space="preserve"> </w:t>
      </w:r>
      <w:bookmarkStart w:id="59" w:name="_Toc15874"/>
      <w:bookmarkStart w:id="60" w:name="_Toc30914"/>
      <w:r>
        <w:rPr>
          <w:rFonts w:hint="default" w:eastAsia="宋体" w:cs="Times New Roman"/>
          <w:i w:val="0"/>
          <w:color w:val="000000" w:themeColor="text1"/>
          <w:sz w:val="28"/>
          <w:szCs w:val="28"/>
          <w:lang w:val="en-US" w:eastAsia="zh-CN"/>
          <w14:textFill>
            <w14:solidFill>
              <w14:schemeClr w14:val="tx1"/>
            </w14:solidFill>
          </w14:textFill>
        </w:rPr>
        <w:t>特色分析需求</w:t>
      </w:r>
      <w:bookmarkEnd w:id="59"/>
      <w:bookmarkEnd w:id="60"/>
    </w:p>
    <w:p w14:paraId="704CEDF5">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基于汽车销售行业的实际业务场景，本研究确定了以下特色分析方向：</w:t>
      </w:r>
    </w:p>
    <w:p w14:paraId="0F466654">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eastAsia" w:ascii="Times New Roman" w:hAnsi="Times New Roman" w:cs="Times New Roman"/>
          <w:color w:val="000000" w:themeColor="text1"/>
          <w:sz w:val="24"/>
          <w:szCs w:val="22"/>
          <w:lang w:val="en-US" w:eastAsia="zh-CN"/>
          <w14:textFill>
            <w14:solidFill>
              <w14:schemeClr w14:val="tx1"/>
            </w14:solidFill>
          </w14:textFill>
        </w:rPr>
        <w:t>（1）</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销售趋势分析：分析汽车销售的月度、季度、年度趋势，识别季节性规律，帮助企业了解市场动态，预测未来销售情况。 </w:t>
      </w:r>
    </w:p>
    <w:p w14:paraId="486164F1">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eastAsia" w:ascii="Times New Roman" w:hAnsi="Times New Roman" w:cs="Times New Roman"/>
          <w:color w:val="000000" w:themeColor="text1"/>
          <w:sz w:val="24"/>
          <w:szCs w:val="22"/>
          <w:lang w:val="en-US" w:eastAsia="zh-CN"/>
          <w14:textFill>
            <w14:solidFill>
              <w14:schemeClr w14:val="tx1"/>
            </w14:solidFill>
          </w14:textFill>
        </w:rPr>
        <w:t>（2）</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客户综合分析：通过分析客户的年龄、性别、职业、购买偏好等信息，了解不同客户群体的特点和需求，进行客户细分和精准营销。 </w:t>
      </w:r>
    </w:p>
    <w:p w14:paraId="4854CD12">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eastAsia" w:ascii="Times New Roman" w:hAnsi="Times New Roman" w:cs="Times New Roman"/>
          <w:color w:val="000000" w:themeColor="text1"/>
          <w:sz w:val="24"/>
          <w:szCs w:val="22"/>
          <w:lang w:val="en-US" w:eastAsia="zh-CN"/>
          <w14:textFill>
            <w14:solidFill>
              <w14:schemeClr w14:val="tx1"/>
            </w14:solidFill>
          </w14:textFill>
        </w:rPr>
        <w:t>（3）</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产品特征分析：分析续航里程、电池容量、价格区间、驱动形式、智能化水平、充电效率等产品特征对销售的影响，为产品优化提供数据支撑。 </w:t>
      </w:r>
    </w:p>
    <w:p w14:paraId="61D82372">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eastAsia" w:ascii="Times New Roman" w:hAnsi="Times New Roman" w:cs="Times New Roman"/>
          <w:color w:val="000000" w:themeColor="text1"/>
          <w:sz w:val="24"/>
          <w:szCs w:val="22"/>
          <w:lang w:val="en-US" w:eastAsia="zh-CN"/>
          <w14:textFill>
            <w14:solidFill>
              <w14:schemeClr w14:val="tx1"/>
            </w14:solidFill>
          </w14:textFill>
        </w:rPr>
        <w:t>（4）</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利润过户分析：分析不同品牌、产品的利润构成和利润率，以及二手车过户情况，帮助企业优化定价策略。 </w:t>
      </w:r>
    </w:p>
    <w:p w14:paraId="32F4E21F">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eastAsia" w:ascii="Times New Roman" w:hAnsi="Times New Roman" w:cs="Times New Roman"/>
          <w:color w:val="000000" w:themeColor="text1"/>
          <w:sz w:val="24"/>
          <w:szCs w:val="22"/>
          <w:lang w:val="en-US" w:eastAsia="zh-CN"/>
          <w14:textFill>
            <w14:solidFill>
              <w14:schemeClr w14:val="tx1"/>
            </w14:solidFill>
          </w14:textFill>
        </w:rPr>
        <w:t>（5）</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综合分析：整合各分析方向的结果，进行跨维度关联分析，生成综合性的业务洞察。</w:t>
      </w:r>
    </w:p>
    <w:p w14:paraId="71151CD6">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上述分析方向的确定参考了吴剑飞等</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instrText xml:space="preserve"> REF _Ref25269 \w </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[4]</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提出的大数据技术在汽车销售数据分析中的应用框架，并结合高小杰</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instrText xml:space="preserve"> REF _Ref25305 \w </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[5]</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和胡光川</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instrText xml:space="preserve"> REF _Ref25560 \w </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[11]</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的研究成果进行了扩展。</w:t>
      </w:r>
    </w:p>
    <w:p w14:paraId="4C2A0949">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left"/>
        <w:textAlignment w:val="baseline"/>
        <w:rPr>
          <w:rFonts w:hint="default" w:eastAsia="宋体" w:cs="Times New Roman"/>
          <w:i w:val="0"/>
          <w:color w:val="000000" w:themeColor="text1"/>
          <w:sz w:val="28"/>
          <w:szCs w:val="28"/>
          <w:lang w:val="en-US" w:eastAsia="zh-CN"/>
          <w14:textFill>
            <w14:solidFill>
              <w14:schemeClr w14:val="tx1"/>
            </w14:solidFill>
          </w14:textFill>
        </w:rPr>
      </w:pPr>
      <w:r>
        <w:rPr>
          <w:rFonts w:hint="eastAsia" w:eastAsia="宋体" w:cs="Times New Roman"/>
          <w:i w:val="0"/>
          <w:color w:val="000000" w:themeColor="text1"/>
          <w:sz w:val="28"/>
          <w:szCs w:val="28"/>
          <w:lang w:val="en-US" w:eastAsia="zh-CN"/>
          <w14:textFill>
            <w14:solidFill>
              <w14:schemeClr w14:val="tx1"/>
            </w14:solidFill>
          </w14:textFill>
        </w:rPr>
        <w:t xml:space="preserve"> </w:t>
      </w:r>
      <w:bookmarkStart w:id="61" w:name="_Toc21642"/>
      <w:bookmarkStart w:id="62" w:name="_Toc24130"/>
      <w:r>
        <w:rPr>
          <w:rFonts w:hint="default" w:eastAsia="宋体" w:cs="Times New Roman"/>
          <w:i w:val="0"/>
          <w:color w:val="000000" w:themeColor="text1"/>
          <w:sz w:val="28"/>
          <w:szCs w:val="28"/>
          <w:lang w:val="en-US" w:eastAsia="zh-CN"/>
          <w14:textFill>
            <w14:solidFill>
              <w14:schemeClr w14:val="tx1"/>
            </w14:solidFill>
          </w14:textFill>
        </w:rPr>
        <w:t>数据需求分析</w:t>
      </w:r>
      <w:bookmarkEnd w:id="61"/>
      <w:bookmarkEnd w:id="62"/>
    </w:p>
    <w:p w14:paraId="53BECCBE">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系统需要处理的数据主要包括：销售数据（品牌、车型、销量、销售额、时间等）、客户数据（年龄、性别、职业、地理位置等）、产品数据（续航里程、电池容量、价格、驱动形式、智能化水平、充电效率等）、市场数据（市场份额、产地分布等）和利润数据（成本、收益、利润率等）。这些数据具有数据量大、类型多样、时效性强、质量要求高等特点，需要高效的大数据处理技术进行存储和分析。</w:t>
      </w:r>
    </w:p>
    <w:p w14:paraId="59A4B583">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left"/>
        <w:textAlignment w:val="baseline"/>
        <w:rPr>
          <w:rFonts w:hint="default" w:eastAsia="宋体" w:cs="Times New Roman"/>
          <w:i w:val="0"/>
          <w:color w:val="000000" w:themeColor="text1"/>
          <w:sz w:val="28"/>
          <w:szCs w:val="28"/>
          <w:lang w:val="en-US" w:eastAsia="zh-CN"/>
          <w14:textFill>
            <w14:solidFill>
              <w14:schemeClr w14:val="tx1"/>
            </w14:solidFill>
          </w14:textFill>
        </w:rPr>
      </w:pPr>
      <w:r>
        <w:rPr>
          <w:rFonts w:hint="eastAsia" w:eastAsia="宋体" w:cs="Times New Roman"/>
          <w:i w:val="0"/>
          <w:color w:val="000000" w:themeColor="text1"/>
          <w:sz w:val="28"/>
          <w:szCs w:val="28"/>
          <w:lang w:val="en-US" w:eastAsia="zh-CN"/>
          <w14:textFill>
            <w14:solidFill>
              <w14:schemeClr w14:val="tx1"/>
            </w14:solidFill>
          </w14:textFill>
        </w:rPr>
        <w:t xml:space="preserve"> </w:t>
      </w:r>
      <w:bookmarkStart w:id="63" w:name="_Toc14999"/>
      <w:bookmarkStart w:id="64" w:name="_Toc25704"/>
      <w:r>
        <w:rPr>
          <w:rFonts w:hint="default" w:eastAsia="宋体" w:cs="Times New Roman"/>
          <w:i w:val="0"/>
          <w:color w:val="000000" w:themeColor="text1"/>
          <w:sz w:val="28"/>
          <w:szCs w:val="28"/>
          <w:lang w:val="en-US" w:eastAsia="zh-CN"/>
          <w14:textFill>
            <w14:solidFill>
              <w14:schemeClr w14:val="tx1"/>
            </w14:solidFill>
          </w14:textFill>
        </w:rPr>
        <w:t>技术需求分析</w:t>
      </w:r>
      <w:bookmarkEnd w:id="63"/>
      <w:bookmarkEnd w:id="64"/>
    </w:p>
    <w:p w14:paraId="4B7D6C62">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基于上述分析需求，系统在技术层面需要满足以下要求：</w:t>
      </w:r>
    </w:p>
    <w:p w14:paraId="0607890E">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eastAsia" w:ascii="Times New Roman" w:hAnsi="Times New Roman" w:cs="Times New Roman"/>
          <w:color w:val="000000" w:themeColor="text1"/>
          <w:sz w:val="24"/>
          <w:szCs w:val="22"/>
          <w:lang w:val="en-US" w:eastAsia="zh-CN"/>
          <w14:textFill>
            <w14:solidFill>
              <w14:schemeClr w14:val="tx1"/>
            </w14:solidFill>
          </w14:textFill>
        </w:rPr>
        <w:t>（1）</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数据采集能力：从和鲸社区（Heywhale）电动汽车数据表数据集高效采集数据，并自动化导入大数据平台。 </w:t>
      </w:r>
    </w:p>
    <w:p w14:paraId="3D1A54C1">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eastAsia" w:ascii="Times New Roman" w:hAnsi="Times New Roman" w:cs="Times New Roman"/>
          <w:color w:val="000000" w:themeColor="text1"/>
          <w:sz w:val="24"/>
          <w:szCs w:val="22"/>
          <w:lang w:val="en-US" w:eastAsia="zh-CN"/>
          <w14:textFill>
            <w14:solidFill>
              <w14:schemeClr w14:val="tx1"/>
            </w14:solidFill>
          </w14:textFill>
        </w:rPr>
        <w:t>（2）</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海量存储能力：能够存储大规模汽车销售数据，并支持高效的结构化查询。 </w:t>
      </w:r>
    </w:p>
    <w:p w14:paraId="6C6D055D">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eastAsia" w:ascii="Times New Roman" w:hAnsi="Times New Roman" w:cs="Times New Roman"/>
          <w:color w:val="000000" w:themeColor="text1"/>
          <w:sz w:val="24"/>
          <w:szCs w:val="22"/>
          <w:lang w:val="en-US" w:eastAsia="zh-CN"/>
          <w14:textFill>
            <w14:solidFill>
              <w14:schemeClr w14:val="tx1"/>
            </w14:solidFill>
          </w14:textFill>
        </w:rPr>
        <w:t>（3）</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数据处理能力：支持数据清洗、类型转换、多维度聚合等预处理操作，以及复杂SQL查询分析。 </w:t>
      </w:r>
    </w:p>
    <w:p w14:paraId="60012859">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eastAsia" w:ascii="Times New Roman" w:hAnsi="Times New Roman" w:cs="Times New Roman"/>
          <w:color w:val="000000" w:themeColor="text1"/>
          <w:sz w:val="24"/>
          <w:szCs w:val="22"/>
          <w:lang w:val="en-US" w:eastAsia="zh-CN"/>
          <w14:textFill>
            <w14:solidFill>
              <w14:schemeClr w14:val="tx1"/>
            </w14:solidFill>
          </w14:textFill>
        </w:rPr>
        <w:t>（4）</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可视化展示能力：提供丰富的图表展示和多维度交互筛选功能，将分析结果直观呈现。</w:t>
      </w:r>
    </w:p>
    <w:p w14:paraId="6203C95E">
      <w:pPr>
        <w:pStyle w:val="3"/>
        <w:keepNext/>
        <w:keepLines w:val="0"/>
        <w:pageBreakBefore/>
        <w:widowControl w:val="0"/>
        <w:kinsoku/>
        <w:wordWrap/>
        <w:overflowPunct/>
        <w:topLinePunct w:val="0"/>
        <w:autoSpaceDE/>
        <w:autoSpaceDN/>
        <w:bidi w:val="0"/>
        <w:adjustRightInd w:val="0"/>
        <w:snapToGrid/>
        <w:spacing w:before="240" w:after="240" w:line="400" w:lineRule="exact"/>
        <w:ind w:left="0" w:firstLine="0" w:firstLineChars="0"/>
        <w:jc w:val="left"/>
        <w:textAlignment w:val="baseline"/>
        <w:rPr>
          <w:rFonts w:hint="default" w:eastAsia="宋体" w:cs="Times New Roman"/>
          <w:i w:val="0"/>
          <w:color w:val="000000" w:themeColor="text1"/>
          <w:sz w:val="28"/>
          <w:szCs w:val="28"/>
          <w:lang w:val="en-US" w:eastAsia="zh-CN"/>
          <w14:textFill>
            <w14:solidFill>
              <w14:schemeClr w14:val="tx1"/>
            </w14:solidFill>
          </w14:textFill>
        </w:rPr>
      </w:pPr>
      <w:r>
        <w:rPr>
          <w:rFonts w:hint="eastAsia" w:eastAsia="宋体" w:cs="Times New Roman"/>
          <w:i w:val="0"/>
          <w:color w:val="000000" w:themeColor="text1"/>
          <w:sz w:val="28"/>
          <w:szCs w:val="28"/>
          <w:lang w:val="en-US" w:eastAsia="zh-CN"/>
          <w14:textFill>
            <w14:solidFill>
              <w14:schemeClr w14:val="tx1"/>
            </w14:solidFill>
          </w14:textFill>
        </w:rPr>
        <w:t xml:space="preserve"> </w:t>
      </w:r>
      <w:bookmarkStart w:id="65" w:name="_Toc25136"/>
      <w:bookmarkStart w:id="66" w:name="_Toc12594"/>
      <w:r>
        <w:rPr>
          <w:rFonts w:hint="default" w:eastAsia="宋体" w:cs="Times New Roman"/>
          <w:i w:val="0"/>
          <w:color w:val="000000" w:themeColor="text1"/>
          <w:sz w:val="28"/>
          <w:szCs w:val="28"/>
          <w:lang w:val="en-US" w:eastAsia="zh-CN"/>
          <w14:textFill>
            <w14:solidFill>
              <w14:schemeClr w14:val="tx1"/>
            </w14:solidFill>
          </w14:textFill>
        </w:rPr>
        <w:t>可行性论证</w:t>
      </w:r>
      <w:bookmarkEnd w:id="65"/>
      <w:bookmarkEnd w:id="66"/>
    </w:p>
    <w:p w14:paraId="0283B55B">
      <w:pPr>
        <w:pStyle w:val="4"/>
        <w:keepNext/>
        <w:keepLines/>
        <w:pageBreakBefore w:val="0"/>
        <w:widowControl w:val="0"/>
        <w:kinsoku/>
        <w:wordWrap/>
        <w:overflowPunct/>
        <w:topLinePunct w:val="0"/>
        <w:autoSpaceDE/>
        <w:autoSpaceDN/>
        <w:bidi w:val="0"/>
        <w:adjustRightInd w:val="0"/>
        <w:snapToGrid/>
        <w:spacing w:before="120" w:after="120" w:line="400" w:lineRule="exact"/>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lang w:val="en-US" w:eastAsia="zh-CN"/>
          <w14:textFill>
            <w14:solidFill>
              <w14:schemeClr w14:val="tx1"/>
            </w14:solidFill>
          </w14:textFill>
        </w:rPr>
        <w:t xml:space="preserve"> </w:t>
      </w:r>
      <w:bookmarkStart w:id="67" w:name="_Toc25490"/>
      <w:bookmarkStart w:id="68" w:name="_Toc6683"/>
      <w:r>
        <w:rPr>
          <w:rFonts w:hint="default" w:ascii="Times New Roman" w:hAnsi="Times New Roman" w:eastAsia="宋体" w:cs="Times New Roman"/>
          <w:color w:val="000000" w:themeColor="text1"/>
          <w:sz w:val="24"/>
          <w:szCs w:val="24"/>
          <w:lang w:val="en-US" w:eastAsia="zh-CN"/>
          <w14:textFill>
            <w14:solidFill>
              <w14:schemeClr w14:val="tx1"/>
            </w14:solidFill>
          </w14:textFill>
        </w:rPr>
        <w:t>技术可行性</w:t>
      </w:r>
      <w:bookmarkEnd w:id="67"/>
      <w:bookmarkEnd w:id="68"/>
    </w:p>
    <w:p w14:paraId="58926BE5">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本研究所采用的技术栈均为成熟且广泛应用的开源或商用工具。Hadoop生态系统提供稳定的分布式存储和计算能力，已在业界大规模部署；Hive作为主流数据仓库工具，能够有效管理结构化数据并支持SQL查询；Spark SQL在内存计算方面性能优异，能够高效执行复杂的数据处理和聚合操作；DataX作为成熟的数据同步工具，能够可靠地完成MySQL与HDFS之间的数据传输；FineBI提供了完善的可视化组件和交互功能。上述工具之间具有良好的兼容性和集成能力，能够支撑本研究从数据采集到可视化展示的全流程需求。IntelliJ IDEA作为专业的集成开发环境，结合Maven项目管理工具，能够高效支持Spark SQL程序的开发、调试和部署。</w:t>
      </w:r>
    </w:p>
    <w:p w14:paraId="1CFF4402">
      <w:pPr>
        <w:pStyle w:val="4"/>
        <w:keepNext/>
        <w:keepLines/>
        <w:pageBreakBefore w:val="0"/>
        <w:widowControl w:val="0"/>
        <w:kinsoku/>
        <w:wordWrap/>
        <w:overflowPunct/>
        <w:topLinePunct w:val="0"/>
        <w:autoSpaceDE/>
        <w:autoSpaceDN/>
        <w:bidi w:val="0"/>
        <w:adjustRightInd w:val="0"/>
        <w:snapToGrid/>
        <w:spacing w:before="120" w:after="120" w:line="400" w:lineRule="exact"/>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lang w:val="en-US" w:eastAsia="zh-CN"/>
          <w14:textFill>
            <w14:solidFill>
              <w14:schemeClr w14:val="tx1"/>
            </w14:solidFill>
          </w14:textFill>
        </w:rPr>
        <w:t xml:space="preserve"> </w:t>
      </w:r>
      <w:bookmarkStart w:id="69" w:name="_Toc7908"/>
      <w:bookmarkStart w:id="70" w:name="_Toc29289"/>
      <w:r>
        <w:rPr>
          <w:rFonts w:hint="default" w:ascii="Times New Roman" w:hAnsi="Times New Roman" w:eastAsia="宋体" w:cs="Times New Roman"/>
          <w:color w:val="000000" w:themeColor="text1"/>
          <w:sz w:val="24"/>
          <w:szCs w:val="24"/>
          <w:lang w:val="en-US" w:eastAsia="zh-CN"/>
          <w14:textFill>
            <w14:solidFill>
              <w14:schemeClr w14:val="tx1"/>
            </w14:solidFill>
          </w14:textFill>
        </w:rPr>
        <w:t>数据可行性</w:t>
      </w:r>
      <w:bookmarkEnd w:id="69"/>
      <w:bookmarkEnd w:id="70"/>
    </w:p>
    <w:p w14:paraId="266AD695">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本研究的数据来源为和鲸社区（Heywhale）公开发布的电动汽车数据表数据集，数据涵盖字段全面，具有较高的完整性和可用性。数据集涵盖汽车品牌、销量、产量、售价、利润、电池容量、续航里程、用户年龄、用户性别、用户职业、驱动形式、充电效率、智能化水平、过户状态等核心字段，字段覆盖全面，能够满足本研究在销售趋势、客户特征、产品特性、利润过户等多个分析方向的数据需求。数据源可靠、字段齐全，为后续的数据分析工作提供了坚实的数据基础。</w:t>
      </w:r>
    </w:p>
    <w:p w14:paraId="7E717908">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left"/>
        <w:textAlignment w:val="baseline"/>
        <w:rPr>
          <w:rFonts w:hint="default" w:eastAsia="宋体" w:cs="Times New Roman"/>
          <w:i w:val="0"/>
          <w:color w:val="000000" w:themeColor="text1"/>
          <w:sz w:val="28"/>
          <w:szCs w:val="28"/>
          <w:lang w:val="en-US" w:eastAsia="zh-CN"/>
          <w14:textFill>
            <w14:solidFill>
              <w14:schemeClr w14:val="tx1"/>
            </w14:solidFill>
          </w14:textFill>
        </w:rPr>
      </w:pPr>
      <w:r>
        <w:rPr>
          <w:rFonts w:hint="eastAsia" w:eastAsia="宋体" w:cs="Times New Roman"/>
          <w:i w:val="0"/>
          <w:color w:val="000000" w:themeColor="text1"/>
          <w:sz w:val="28"/>
          <w:szCs w:val="28"/>
          <w:lang w:val="en-US" w:eastAsia="zh-CN"/>
          <w14:textFill>
            <w14:solidFill>
              <w14:schemeClr w14:val="tx1"/>
            </w14:solidFill>
          </w14:textFill>
        </w:rPr>
        <w:t xml:space="preserve"> </w:t>
      </w:r>
      <w:bookmarkStart w:id="71" w:name="_Toc24458"/>
      <w:bookmarkStart w:id="72" w:name="_Toc1213"/>
      <w:r>
        <w:rPr>
          <w:rFonts w:hint="default" w:eastAsia="宋体" w:cs="Times New Roman"/>
          <w:i w:val="0"/>
          <w:color w:val="000000" w:themeColor="text1"/>
          <w:sz w:val="28"/>
          <w:szCs w:val="28"/>
          <w:lang w:val="en-US" w:eastAsia="zh-CN"/>
          <w14:textFill>
            <w14:solidFill>
              <w14:schemeClr w14:val="tx1"/>
            </w14:solidFill>
          </w14:textFill>
        </w:rPr>
        <w:t>本章小结</w:t>
      </w:r>
      <w:bookmarkEnd w:id="71"/>
      <w:bookmarkEnd w:id="72"/>
    </w:p>
    <w:p w14:paraId="66C1165B">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本章从特色分析需求、数据需求和技术需求三个方面进行了全面的需求分析，并从技术可行性和数据可行性两个维度开展了论证。分析结果表明，现有技术工具能够有效支撑本研究的全部分析需求，数据源可靠且字段齐全，项目实施具有充分的可行性，为后续的数据采集、处理和分析工作奠定了基础。</w:t>
      </w:r>
    </w:p>
    <w:p w14:paraId="7DE7C7A5">
      <w:pPr>
        <w:pStyle w:val="2"/>
        <w:bidi w:val="0"/>
        <w:rPr>
          <w:rFonts w:hint="eastAsia"/>
          <w:lang w:val="en-US" w:eastAsia="zh-CN"/>
        </w:rPr>
      </w:pPr>
      <w:r>
        <w:rPr>
          <w:rFonts w:hint="eastAsia"/>
          <w:lang w:val="en-US" w:eastAsia="zh-CN"/>
        </w:rPr>
        <w:t xml:space="preserve"> </w:t>
      </w:r>
      <w:bookmarkStart w:id="73" w:name="_Toc18423"/>
      <w:bookmarkStart w:id="74" w:name="_Toc27059"/>
      <w:r>
        <w:rPr>
          <w:rFonts w:hint="eastAsia"/>
          <w:lang w:val="en-US" w:eastAsia="zh-CN"/>
        </w:rPr>
        <w:t>数据采集与预处理</w:t>
      </w:r>
      <w:bookmarkEnd w:id="73"/>
      <w:bookmarkEnd w:id="74"/>
    </w:p>
    <w:p w14:paraId="1A1FC035">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left"/>
        <w:textAlignment w:val="baseline"/>
        <w:rPr>
          <w:rFonts w:hint="default" w:eastAsia="宋体" w:cs="Times New Roman"/>
          <w:i w:val="0"/>
          <w:color w:val="000000" w:themeColor="text1"/>
          <w:sz w:val="28"/>
          <w:szCs w:val="28"/>
          <w:lang w:val="en-US" w:eastAsia="zh-CN"/>
          <w14:textFill>
            <w14:solidFill>
              <w14:schemeClr w14:val="tx1"/>
            </w14:solidFill>
          </w14:textFill>
        </w:rPr>
      </w:pPr>
      <w:r>
        <w:rPr>
          <w:rFonts w:hint="eastAsia" w:eastAsia="宋体" w:cs="Times New Roman"/>
          <w:i w:val="0"/>
          <w:color w:val="000000" w:themeColor="text1"/>
          <w:sz w:val="28"/>
          <w:szCs w:val="28"/>
          <w:lang w:val="en-US" w:eastAsia="zh-CN"/>
          <w14:textFill>
            <w14:solidFill>
              <w14:schemeClr w14:val="tx1"/>
            </w14:solidFill>
          </w14:textFill>
        </w:rPr>
        <w:t xml:space="preserve"> </w:t>
      </w:r>
      <w:bookmarkStart w:id="75" w:name="_Toc24048"/>
      <w:bookmarkStart w:id="76" w:name="_Toc18691"/>
      <w:r>
        <w:rPr>
          <w:rFonts w:hint="default" w:eastAsia="宋体" w:cs="Times New Roman"/>
          <w:i w:val="0"/>
          <w:color w:val="000000" w:themeColor="text1"/>
          <w:sz w:val="28"/>
          <w:szCs w:val="28"/>
          <w:lang w:val="en-US" w:eastAsia="zh-CN"/>
          <w14:textFill>
            <w14:solidFill>
              <w14:schemeClr w14:val="tx1"/>
            </w14:solidFill>
          </w14:textFill>
        </w:rPr>
        <w:t>数据来源说明</w:t>
      </w:r>
      <w:bookmarkEnd w:id="75"/>
      <w:bookmarkEnd w:id="76"/>
    </w:p>
    <w:p w14:paraId="30E6CCBF">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本研究的数据来源为和鲸社区（Heywhale）公开发布的"电动汽车数据表"数据集，</w:t>
      </w:r>
      <w:r>
        <w:rPr>
          <w:rFonts w:hint="eastAsia" w:ascii="Times New Roman" w:hAnsi="Times New Roman" w:cs="Times New Roman"/>
          <w:color w:val="000000" w:themeColor="text1"/>
          <w:sz w:val="24"/>
          <w:szCs w:val="22"/>
          <w:lang w:val="en-US" w:eastAsia="zh-CN"/>
          <w14:textFill>
            <w14:solidFill>
              <w14:schemeClr w14:val="tx1"/>
            </w14:solidFill>
          </w14:textFill>
        </w:rPr>
        <w:t>该数据集</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涵盖电动汽车销售、客户信息、市场趋势等多方面数据。数据集以Excel格式（.xlsx）存储，记录了多个品牌、多个地区在不同时间段的汽车销售详细信息，数据规模满足大数据分析的基本要求。数据以结构化表格形式组织，每条记录包含一次销售交易的完整信息，涵盖产品属性、客户特征、交易信息和市场指标等多个维度。该数据获取方式与高小杰</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instrText xml:space="preserve"> REF _Ref25305 \w </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[5]</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从多平台收集电动汽车销量与参数数据的研究思路一致，能够保障数据的客观性和可靠性。</w:t>
      </w:r>
    </w:p>
    <w:p w14:paraId="3EEE472C">
      <w:pPr>
        <w:pStyle w:val="3"/>
        <w:bidi w:val="0"/>
        <w:rPr>
          <w:rFonts w:hint="default"/>
          <w:lang w:val="en-US" w:eastAsia="zh-CN"/>
        </w:rPr>
      </w:pPr>
      <w:r>
        <w:rPr>
          <w:rFonts w:hint="eastAsia"/>
          <w:lang w:val="en-US" w:eastAsia="zh-CN"/>
        </w:rPr>
        <w:t xml:space="preserve"> </w:t>
      </w:r>
      <w:bookmarkStart w:id="77" w:name="_Toc29456"/>
      <w:bookmarkStart w:id="78" w:name="_Toc10906"/>
      <w:r>
        <w:rPr>
          <w:rFonts w:hint="default"/>
          <w:lang w:val="en-US" w:eastAsia="zh-CN"/>
        </w:rPr>
        <w:t>数据预处理</w:t>
      </w:r>
      <w:bookmarkEnd w:id="77"/>
      <w:bookmarkEnd w:id="78"/>
    </w:p>
    <w:p w14:paraId="2F923130">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原始数据从和鲸社区下载，以Excel格式（.xlsx）存储，数据量约10.6万条记录。在导入MySQL数据库之前，参考Huang S等</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instrText xml:space="preserve"> REF _Ref25393 \w </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[7]</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的数据清洗思路，对原始数据进行如下预处理：</w:t>
      </w:r>
    </w:p>
    <w:p w14:paraId="3A3C1996">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（1）缺失值处理：对品牌、产地、销量、售价等关键字段的缺失记录进行补全或剔除；非关键字段以空字符串填充，确保满足NOT NULL约束。</w:t>
      </w:r>
    </w:p>
    <w:p w14:paraId="261D2F22">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（2）数据格式标准化：将生产日期统一为"YYYY-MM"格式，便于时间维度聚合分析；中文字段统一编码为UTF-8格式，避免乱码。</w:t>
      </w:r>
    </w:p>
    <w:p w14:paraId="6EB46418">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（3）数据类型校验：根据目标表结构，将销量、产量等字段校验为INT类型，原价、售价、利润等校验为DECIMAL类型，电池容量和续航里程校验为DECIMAL(10,2)，市场份额校验为DECIMAL(20,7)，确保数据精度一致。</w:t>
      </w:r>
    </w:p>
    <w:p w14:paraId="64CA1A6F">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（4）异常值筛查：对数值型字段进行合理性检查，筛查并修正或剔除销量为负、售价为零或负值、年龄超出合理范围等异常记录。</w:t>
      </w:r>
    </w:p>
    <w:p w14:paraId="6952D0BF">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（5）主键生成：原始数据不含唯一标识字段，建表时通过id字段的AUTO_INCREMENT约束自动生成主键，确保记录可追溯。</w:t>
      </w:r>
    </w:p>
    <w:p w14:paraId="6C348D30">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预处理完成后，通过Navicat导入向导将清洗后的数据导入MySQL的electric_car_sales表，完成字段映射与类型匹配，最终入库约10.6万条记录，共22个字段，为后续大数据平台接入提供了规范化的数据基础。</w:t>
      </w:r>
    </w:p>
    <w:p w14:paraId="48985A72">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left"/>
        <w:textAlignment w:val="baseline"/>
        <w:rPr>
          <w:rFonts w:hint="default" w:eastAsia="宋体" w:cs="Times New Roman"/>
          <w:i w:val="0"/>
          <w:color w:val="000000" w:themeColor="text1"/>
          <w:sz w:val="28"/>
          <w:szCs w:val="28"/>
          <w:lang w:val="en-US" w:eastAsia="zh-CN"/>
          <w14:textFill>
            <w14:solidFill>
              <w14:schemeClr w14:val="tx1"/>
            </w14:solidFill>
          </w14:textFill>
        </w:rPr>
      </w:pPr>
      <w:r>
        <w:rPr>
          <w:rFonts w:hint="eastAsia" w:eastAsia="宋体" w:cs="Times New Roman"/>
          <w:i w:val="0"/>
          <w:color w:val="000000" w:themeColor="text1"/>
          <w:sz w:val="28"/>
          <w:szCs w:val="28"/>
          <w:lang w:val="en-US" w:eastAsia="zh-CN"/>
          <w14:textFill>
            <w14:solidFill>
              <w14:schemeClr w14:val="tx1"/>
            </w14:solidFill>
          </w14:textFill>
        </w:rPr>
        <w:t xml:space="preserve"> </w:t>
      </w:r>
      <w:bookmarkStart w:id="79" w:name="_Toc23697"/>
      <w:bookmarkStart w:id="80" w:name="_Toc3221"/>
      <w:r>
        <w:rPr>
          <w:rFonts w:hint="default" w:eastAsia="宋体" w:cs="Times New Roman"/>
          <w:i w:val="0"/>
          <w:color w:val="000000" w:themeColor="text1"/>
          <w:sz w:val="28"/>
          <w:szCs w:val="28"/>
          <w:lang w:val="en-US" w:eastAsia="zh-CN"/>
          <w14:textFill>
            <w14:solidFill>
              <w14:schemeClr w14:val="tx1"/>
            </w14:solidFill>
          </w14:textFill>
        </w:rPr>
        <w:t>数据采集实现过程</w:t>
      </w:r>
      <w:bookmarkEnd w:id="79"/>
      <w:bookmarkEnd w:id="80"/>
    </w:p>
    <w:p w14:paraId="0998DFB5">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数据采集通过编写Shell脚本和配置DataX任务实现自动化。首先，将原始数据文件加载至MySQL数据库中进行初步存储和管理</w:t>
      </w:r>
      <w:r>
        <w:rPr>
          <w:rFonts w:hint="eastAsia" w:ascii="Times New Roman" w:hAnsi="Times New Roman" w:cs="Times New Roman"/>
          <w:color w:val="000000" w:themeColor="text1"/>
          <w:sz w:val="24"/>
          <w:szCs w:val="22"/>
          <w:lang w:val="en-US" w:eastAsia="zh-CN"/>
          <w14:textFill>
            <w14:solidFill>
              <w14:schemeClr w14:val="tx1"/>
            </w14:solidFill>
          </w14:textFill>
        </w:rPr>
        <w:t>如图4.1所示</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。然后，</w:t>
      </w:r>
      <w:r>
        <w:rPr>
          <w:rFonts w:hint="eastAsia" w:ascii="Times New Roman" w:hAnsi="Times New Roman" w:eastAsia="宋体" w:cs="Times New Roman"/>
          <w:color w:val="000000" w:themeColor="text1"/>
          <w:sz w:val="24"/>
          <w:szCs w:val="22"/>
          <w:lang w:val="en-US" w:eastAsia="zh-CN"/>
          <w14:textFill>
            <w14:solidFill>
              <w14:schemeClr w14:val="tx1"/>
            </w14:solidFill>
          </w14:textFill>
        </w:rPr>
        <w:t>编写</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DataX的JSON配置文件，配置MySQL Reader插件和HDFS Writer插件，指定源端数据库连接信息、查询SQL语句、目标端HDFS路径和文件格式等参数，</w:t>
      </w:r>
      <w:r>
        <w:rPr>
          <w:rFonts w:hint="eastAsia" w:ascii="Times New Roman" w:hAnsi="Times New Roman" w:eastAsia="宋体" w:cs="Times New Roman"/>
          <w:color w:val="000000" w:themeColor="text1"/>
          <w:sz w:val="24"/>
          <w:szCs w:val="22"/>
          <w:lang w:val="en-US" w:eastAsia="zh-CN"/>
          <w14:textFill>
            <w14:solidFill>
              <w14:schemeClr w14:val="tx1"/>
            </w14:solidFill>
          </w14:textFill>
        </w:rPr>
        <w:t>用SHELL自动化脚本，</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实现数据从MySQL到HDFS的高效批量传输</w:t>
      </w:r>
      <w:r>
        <w:rPr>
          <w:rFonts w:hint="eastAsia" w:ascii="Times New Roman" w:hAnsi="Times New Roman" w:cs="Times New Roman"/>
          <w:color w:val="000000" w:themeColor="text1"/>
          <w:sz w:val="24"/>
          <w:szCs w:val="22"/>
          <w:lang w:val="en-US" w:eastAsia="zh-CN"/>
          <w14:textFill>
            <w14:solidFill>
              <w14:schemeClr w14:val="tx1"/>
            </w14:solidFill>
          </w14:textFill>
        </w:rPr>
        <w:t>如图4.2所示</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。Shell脚本串联各采集步骤，通过定时调度实现采集任务的自动化执行，确保数据的完整性和一致性。数据导入HDFS后</w:t>
      </w:r>
      <w:r>
        <w:rPr>
          <w:rFonts w:hint="eastAsia" w:ascii="Times New Roman" w:hAnsi="Times New Roman" w:cs="Times New Roman"/>
          <w:color w:val="000000" w:themeColor="text1"/>
          <w:sz w:val="24"/>
          <w:szCs w:val="22"/>
          <w:lang w:val="en-US" w:eastAsia="zh-CN"/>
          <w14:textFill>
            <w14:solidFill>
              <w14:schemeClr w14:val="tx1"/>
            </w14:solidFill>
          </w14:textFill>
        </w:rPr>
        <w:t>如图4.3所示</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，在Hive中创建ODS（Operational Data Store）层</w:t>
      </w:r>
      <w:r>
        <w:rPr>
          <w:rFonts w:hint="eastAsia" w:ascii="Times New Roman" w:hAnsi="Times New Roman" w:eastAsia="宋体" w:cs="Times New Roman"/>
          <w:color w:val="000000" w:themeColor="text1"/>
          <w:sz w:val="24"/>
          <w:szCs w:val="22"/>
          <w:lang w:val="en-US" w:eastAsia="zh-CN"/>
          <w14:textFill>
            <w14:solidFill>
              <w14:schemeClr w14:val="tx1"/>
            </w14:solidFill>
          </w14:textFill>
        </w:rPr>
        <w:t>原始数据</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表，将HDFS上的数据文件映射为Hive表，完成原始数据的接入。</w:t>
      </w:r>
    </w:p>
    <w:p w14:paraId="4F57D1E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p>
    <w:p w14:paraId="684C1F8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273040" cy="1966595"/>
            <wp:effectExtent l="0" t="0" r="10160" b="1905"/>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17"/>
                    <a:stretch>
                      <a:fillRect/>
                    </a:stretch>
                  </pic:blipFill>
                  <pic:spPr>
                    <a:xfrm>
                      <a:off x="0" y="0"/>
                      <a:ext cx="5273040" cy="1966595"/>
                    </a:xfrm>
                    <a:prstGeom prst="rect">
                      <a:avLst/>
                    </a:prstGeom>
                    <a:noFill/>
                    <a:ln>
                      <a:noFill/>
                    </a:ln>
                  </pic:spPr>
                </pic:pic>
              </a:graphicData>
            </a:graphic>
          </wp:inline>
        </w:drawing>
      </w:r>
    </w:p>
    <w:p w14:paraId="1D1A36CF">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图4.1 原始数据表</w:t>
      </w:r>
    </w:p>
    <w:p w14:paraId="35499DEE">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p>
    <w:p w14:paraId="54FC3E4B">
      <w:pPr>
        <w:numPr>
          <w:ilvl w:val="0"/>
          <w:numId w:val="0"/>
        </w:numPr>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265420" cy="2782570"/>
            <wp:effectExtent l="0" t="0" r="11430" b="17780"/>
            <wp:docPr id="7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9"/>
                    <pic:cNvPicPr>
                      <a:picLocks noChangeAspect="1"/>
                    </pic:cNvPicPr>
                  </pic:nvPicPr>
                  <pic:blipFill>
                    <a:blip r:embed="rId18"/>
                    <a:stretch>
                      <a:fillRect/>
                    </a:stretch>
                  </pic:blipFill>
                  <pic:spPr>
                    <a:xfrm>
                      <a:off x="0" y="0"/>
                      <a:ext cx="5265420" cy="2782570"/>
                    </a:xfrm>
                    <a:prstGeom prst="rect">
                      <a:avLst/>
                    </a:prstGeom>
                    <a:noFill/>
                    <a:ln>
                      <a:noFill/>
                    </a:ln>
                  </pic:spPr>
                </pic:pic>
              </a:graphicData>
            </a:graphic>
          </wp:inline>
        </w:drawing>
      </w:r>
    </w:p>
    <w:p w14:paraId="6D840CBA">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图4.2 SHELL脚本自动化</w:t>
      </w:r>
    </w:p>
    <w:p w14:paraId="7E06FEA6">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p>
    <w:p w14:paraId="2335D8A8">
      <w:pPr>
        <w:numPr>
          <w:ilvl w:val="0"/>
          <w:numId w:val="0"/>
        </w:numPr>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514975" cy="2379345"/>
            <wp:effectExtent l="0" t="0" r="9525" b="190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9"/>
                    <a:srcRect l="5582" r="7056" b="36647"/>
                    <a:stretch>
                      <a:fillRect/>
                    </a:stretch>
                  </pic:blipFill>
                  <pic:spPr>
                    <a:xfrm>
                      <a:off x="0" y="0"/>
                      <a:ext cx="5514975" cy="2379345"/>
                    </a:xfrm>
                    <a:prstGeom prst="rect">
                      <a:avLst/>
                    </a:prstGeom>
                    <a:noFill/>
                    <a:ln>
                      <a:noFill/>
                    </a:ln>
                  </pic:spPr>
                </pic:pic>
              </a:graphicData>
            </a:graphic>
          </wp:inline>
        </w:drawing>
      </w:r>
    </w:p>
    <w:p w14:paraId="28B75D8A">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图4.3 表数据上传HDFS</w:t>
      </w:r>
    </w:p>
    <w:p w14:paraId="2C0D17F6">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p>
    <w:p w14:paraId="00EC17C7">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left"/>
        <w:textAlignment w:val="baseline"/>
        <w:rPr>
          <w:rFonts w:hint="default" w:eastAsia="宋体" w:cs="Times New Roman"/>
          <w:i w:val="0"/>
          <w:color w:val="000000" w:themeColor="text1"/>
          <w:sz w:val="28"/>
          <w:szCs w:val="28"/>
          <w:lang w:val="en-US" w:eastAsia="zh-CN"/>
          <w14:textFill>
            <w14:solidFill>
              <w14:schemeClr w14:val="tx1"/>
            </w14:solidFill>
          </w14:textFill>
        </w:rPr>
      </w:pPr>
      <w:r>
        <w:rPr>
          <w:rFonts w:hint="eastAsia" w:eastAsia="宋体" w:cs="Times New Roman"/>
          <w:i w:val="0"/>
          <w:color w:val="000000" w:themeColor="text1"/>
          <w:sz w:val="28"/>
          <w:szCs w:val="28"/>
          <w:lang w:val="en-US" w:eastAsia="zh-CN"/>
          <w14:textFill>
            <w14:solidFill>
              <w14:schemeClr w14:val="tx1"/>
            </w14:solidFill>
          </w14:textFill>
        </w:rPr>
        <w:t xml:space="preserve"> </w:t>
      </w:r>
      <w:bookmarkStart w:id="81" w:name="_Toc29612"/>
      <w:bookmarkStart w:id="82" w:name="_Toc27143"/>
      <w:r>
        <w:rPr>
          <w:rFonts w:hint="default" w:eastAsia="宋体" w:cs="Times New Roman"/>
          <w:i w:val="0"/>
          <w:color w:val="000000" w:themeColor="text1"/>
          <w:sz w:val="28"/>
          <w:szCs w:val="28"/>
          <w:lang w:val="en-US" w:eastAsia="zh-CN"/>
          <w14:textFill>
            <w14:solidFill>
              <w14:schemeClr w14:val="tx1"/>
            </w14:solidFill>
          </w14:textFill>
        </w:rPr>
        <w:t>核心字段说明</w:t>
      </w:r>
      <w:bookmarkEnd w:id="81"/>
      <w:bookmarkEnd w:id="82"/>
    </w:p>
    <w:p w14:paraId="344C2761">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数据集包含以下核心字段：id（记录编号）、brand（汽车品牌）、origin（产地）、sales_volume（销量）、production_volume（产量）、production_date（生产日期）、original_price（原价）、sale_price（售价）、profit（利润）、battery_capacity_kwh（电池容量）、range_nedc_cltc（续航里程）、user_age（用户年龄）、user_gender（用户性别）、user_occupation（用户职业）、drive_type（驱动形式）、charging_efficiency（充电效率）、intelligence_level（智能化水平）、transfer_status（过户状态）等共22个字段</w:t>
      </w:r>
      <w:r>
        <w:rPr>
          <w:rFonts w:hint="eastAsia" w:ascii="Times New Roman" w:hAnsi="Times New Roman" w:cs="Times New Roman"/>
          <w:color w:val="000000" w:themeColor="text1"/>
          <w:sz w:val="24"/>
          <w:szCs w:val="22"/>
          <w:lang w:val="en-US" w:eastAsia="zh-CN"/>
          <w14:textFill>
            <w14:solidFill>
              <w14:schemeClr w14:val="tx1"/>
            </w14:solidFill>
          </w14:textFill>
        </w:rPr>
        <w:t>如表4.1所示</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。这些字段覆盖了产品属性、客户特征、交易信息和市场指标等多个维度，能够支撑销售趋势、客户需求、产品特性、利润过户等多方向的分析需求。</w:t>
      </w:r>
      <w:r>
        <w:rPr>
          <w:rFonts w:hint="eastAsia" w:ascii="Times New Roman" w:hAnsi="Times New Roman" w:cs="Times New Roman"/>
          <w:color w:val="000000" w:themeColor="text1"/>
          <w:sz w:val="24"/>
          <w:szCs w:val="22"/>
          <w:lang w:val="en-US" w:eastAsia="zh-CN"/>
          <w14:textFill>
            <w14:solidFill>
              <w14:schemeClr w14:val="tx1"/>
            </w14:solidFill>
          </w14:textFill>
        </w:rPr>
        <w:t>表数据示例展示如图4.4所示。</w:t>
      </w:r>
    </w:p>
    <w:p w14:paraId="49CA7853">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Times New Roman" w:hAnsi="Times New Roman" w:eastAsia="宋体" w:cs="Times New Roman"/>
          <w:color w:val="000000" w:themeColor="text1"/>
          <w:sz w:val="24"/>
          <w:szCs w:val="22"/>
          <w:lang w:val="en-US" w:eastAsia="zh-CN"/>
          <w14:textFill>
            <w14:solidFill>
              <w14:schemeClr w14:val="tx1"/>
            </w14:solidFill>
          </w14:textFill>
        </w:rPr>
      </w:pPr>
    </w:p>
    <w:p w14:paraId="7D5EBBF9">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表4.1 MySQL原始数据表字段结构（electric_car_sales）</w:t>
      </w:r>
    </w:p>
    <w:tbl>
      <w:tblPr>
        <w:tblStyle w:val="21"/>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15"/>
        <w:gridCol w:w="3024"/>
        <w:gridCol w:w="2965"/>
      </w:tblGrid>
      <w:tr w14:paraId="22489BF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3015" w:type="dxa"/>
            <w:tcBorders>
              <w:bottom w:val="single" w:color="000000" w:sz="6" w:space="0"/>
            </w:tcBorders>
            <w:shd w:val="clear" w:color="auto" w:fill="auto"/>
            <w:vAlign w:val="top"/>
          </w:tcPr>
          <w:p w14:paraId="2F8CA7F5">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字段名</w:t>
            </w:r>
          </w:p>
        </w:tc>
        <w:tc>
          <w:tcPr>
            <w:tcW w:w="3024" w:type="dxa"/>
            <w:tcBorders>
              <w:bottom w:val="single" w:color="000000" w:sz="6" w:space="0"/>
            </w:tcBorders>
            <w:shd w:val="clear" w:color="auto" w:fill="auto"/>
            <w:vAlign w:val="top"/>
          </w:tcPr>
          <w:p w14:paraId="20D2B2C1">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数据类型</w:t>
            </w:r>
          </w:p>
        </w:tc>
        <w:tc>
          <w:tcPr>
            <w:tcW w:w="2965" w:type="dxa"/>
            <w:tcBorders>
              <w:bottom w:val="single" w:color="000000" w:sz="6" w:space="0"/>
            </w:tcBorders>
            <w:shd w:val="clear" w:color="auto" w:fill="auto"/>
            <w:vAlign w:val="top"/>
          </w:tcPr>
          <w:p w14:paraId="0752D94E">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说明</w:t>
            </w:r>
          </w:p>
        </w:tc>
      </w:tr>
      <w:tr w14:paraId="453241F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3015" w:type="dxa"/>
            <w:tcBorders>
              <w:top w:val="single" w:color="000000" w:sz="6" w:space="0"/>
              <w:tl2br w:val="nil"/>
              <w:tr2bl w:val="nil"/>
            </w:tcBorders>
            <w:vAlign w:val="top"/>
          </w:tcPr>
          <w:p w14:paraId="22EA9D4A">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id</w:t>
            </w:r>
          </w:p>
        </w:tc>
        <w:tc>
          <w:tcPr>
            <w:tcW w:w="3024" w:type="dxa"/>
            <w:tcBorders>
              <w:top w:val="single" w:color="000000" w:sz="6" w:space="0"/>
              <w:tl2br w:val="nil"/>
              <w:tr2bl w:val="nil"/>
            </w:tcBorders>
            <w:vAlign w:val="top"/>
          </w:tcPr>
          <w:p w14:paraId="24861A4C">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INT NOT NULL AUTO_INCREMENT</w:t>
            </w:r>
          </w:p>
        </w:tc>
        <w:tc>
          <w:tcPr>
            <w:tcW w:w="2965" w:type="dxa"/>
            <w:tcBorders>
              <w:top w:val="single" w:color="000000" w:sz="6" w:space="0"/>
              <w:tl2br w:val="nil"/>
              <w:tr2bl w:val="nil"/>
            </w:tcBorders>
            <w:vAlign w:val="top"/>
          </w:tcPr>
          <w:p w14:paraId="1B36323E">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记录编号（主键）</w:t>
            </w:r>
          </w:p>
        </w:tc>
      </w:tr>
      <w:tr w14:paraId="1575048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3015" w:type="dxa"/>
            <w:tcBorders>
              <w:tl2br w:val="nil"/>
              <w:tr2bl w:val="nil"/>
            </w:tcBorders>
            <w:vAlign w:val="top"/>
          </w:tcPr>
          <w:p w14:paraId="43C47A33">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brand</w:t>
            </w:r>
          </w:p>
        </w:tc>
        <w:tc>
          <w:tcPr>
            <w:tcW w:w="3024" w:type="dxa"/>
            <w:tcBorders>
              <w:tl2br w:val="nil"/>
              <w:tr2bl w:val="nil"/>
            </w:tcBorders>
            <w:vAlign w:val="top"/>
          </w:tcPr>
          <w:p w14:paraId="43612A79">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VARCHAR(255)</w:t>
            </w:r>
          </w:p>
        </w:tc>
        <w:tc>
          <w:tcPr>
            <w:tcW w:w="2965" w:type="dxa"/>
            <w:tcBorders>
              <w:tl2br w:val="nil"/>
              <w:tr2bl w:val="nil"/>
            </w:tcBorders>
            <w:vAlign w:val="top"/>
          </w:tcPr>
          <w:p w14:paraId="26E518DD">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汽车品牌</w:t>
            </w:r>
          </w:p>
        </w:tc>
      </w:tr>
      <w:tr w14:paraId="21C257E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3015" w:type="dxa"/>
            <w:tcBorders>
              <w:tl2br w:val="nil"/>
              <w:tr2bl w:val="nil"/>
            </w:tcBorders>
            <w:vAlign w:val="top"/>
          </w:tcPr>
          <w:p w14:paraId="433DD6C4">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origin</w:t>
            </w:r>
          </w:p>
        </w:tc>
        <w:tc>
          <w:tcPr>
            <w:tcW w:w="3024" w:type="dxa"/>
            <w:tcBorders>
              <w:tl2br w:val="nil"/>
              <w:tr2bl w:val="nil"/>
            </w:tcBorders>
            <w:vAlign w:val="top"/>
          </w:tcPr>
          <w:p w14:paraId="496EB4D8">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VARCHAR(255)</w:t>
            </w:r>
          </w:p>
        </w:tc>
        <w:tc>
          <w:tcPr>
            <w:tcW w:w="2965" w:type="dxa"/>
            <w:tcBorders>
              <w:tl2br w:val="nil"/>
              <w:tr2bl w:val="nil"/>
            </w:tcBorders>
            <w:vAlign w:val="top"/>
          </w:tcPr>
          <w:p w14:paraId="76C2D387">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产地</w:t>
            </w:r>
          </w:p>
        </w:tc>
      </w:tr>
      <w:tr w14:paraId="5182BA7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3015" w:type="dxa"/>
            <w:tcBorders>
              <w:tl2br w:val="nil"/>
              <w:tr2bl w:val="nil"/>
            </w:tcBorders>
            <w:vAlign w:val="top"/>
          </w:tcPr>
          <w:p w14:paraId="5FA101FA">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production_volume</w:t>
            </w:r>
          </w:p>
        </w:tc>
        <w:tc>
          <w:tcPr>
            <w:tcW w:w="3024" w:type="dxa"/>
            <w:tcBorders>
              <w:tl2br w:val="nil"/>
              <w:tr2bl w:val="nil"/>
            </w:tcBorders>
            <w:vAlign w:val="top"/>
          </w:tcPr>
          <w:p w14:paraId="2DC4BD39">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INT</w:t>
            </w:r>
          </w:p>
        </w:tc>
        <w:tc>
          <w:tcPr>
            <w:tcW w:w="2965" w:type="dxa"/>
            <w:tcBorders>
              <w:tl2br w:val="nil"/>
              <w:tr2bl w:val="nil"/>
            </w:tcBorders>
            <w:vAlign w:val="top"/>
          </w:tcPr>
          <w:p w14:paraId="71AB9519">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产量</w:t>
            </w:r>
          </w:p>
        </w:tc>
      </w:tr>
      <w:tr w14:paraId="4E73AA8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3015" w:type="dxa"/>
            <w:tcBorders>
              <w:tl2br w:val="nil"/>
              <w:tr2bl w:val="nil"/>
            </w:tcBorders>
            <w:vAlign w:val="top"/>
          </w:tcPr>
          <w:p w14:paraId="4FA3FAC9">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sales_volume</w:t>
            </w:r>
          </w:p>
        </w:tc>
        <w:tc>
          <w:tcPr>
            <w:tcW w:w="3024" w:type="dxa"/>
            <w:tcBorders>
              <w:tl2br w:val="nil"/>
              <w:tr2bl w:val="nil"/>
            </w:tcBorders>
            <w:vAlign w:val="top"/>
          </w:tcPr>
          <w:p w14:paraId="53EB94EC">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INT</w:t>
            </w:r>
          </w:p>
        </w:tc>
        <w:tc>
          <w:tcPr>
            <w:tcW w:w="2965" w:type="dxa"/>
            <w:tcBorders>
              <w:tl2br w:val="nil"/>
              <w:tr2bl w:val="nil"/>
            </w:tcBorders>
            <w:vAlign w:val="top"/>
          </w:tcPr>
          <w:p w14:paraId="0DB7BFF7">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销量</w:t>
            </w:r>
          </w:p>
        </w:tc>
      </w:tr>
      <w:tr w14:paraId="6FAF775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3015" w:type="dxa"/>
            <w:tcBorders>
              <w:tl2br w:val="nil"/>
              <w:tr2bl w:val="nil"/>
            </w:tcBorders>
            <w:vAlign w:val="top"/>
          </w:tcPr>
          <w:p w14:paraId="0FAE158F">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operating_kilometers</w:t>
            </w:r>
          </w:p>
        </w:tc>
        <w:tc>
          <w:tcPr>
            <w:tcW w:w="3024" w:type="dxa"/>
            <w:tcBorders>
              <w:tl2br w:val="nil"/>
              <w:tr2bl w:val="nil"/>
            </w:tcBorders>
            <w:vAlign w:val="top"/>
          </w:tcPr>
          <w:p w14:paraId="388D750A">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DECIMAL(15,0)</w:t>
            </w:r>
          </w:p>
        </w:tc>
        <w:tc>
          <w:tcPr>
            <w:tcW w:w="2965" w:type="dxa"/>
            <w:tcBorders>
              <w:tl2br w:val="nil"/>
              <w:tr2bl w:val="nil"/>
            </w:tcBorders>
            <w:vAlign w:val="top"/>
          </w:tcPr>
          <w:p w14:paraId="01566F01">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运行公里数</w:t>
            </w:r>
          </w:p>
        </w:tc>
      </w:tr>
      <w:tr w14:paraId="1600E39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3015" w:type="dxa"/>
            <w:tcBorders>
              <w:tl2br w:val="nil"/>
              <w:tr2bl w:val="nil"/>
            </w:tcBorders>
            <w:vAlign w:val="top"/>
          </w:tcPr>
          <w:p w14:paraId="71FBF861">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production_date</w:t>
            </w:r>
          </w:p>
        </w:tc>
        <w:tc>
          <w:tcPr>
            <w:tcW w:w="3024" w:type="dxa"/>
            <w:tcBorders>
              <w:tl2br w:val="nil"/>
              <w:tr2bl w:val="nil"/>
            </w:tcBorders>
            <w:vAlign w:val="top"/>
          </w:tcPr>
          <w:p w14:paraId="3FB840AA">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VARCHAR(255)</w:t>
            </w:r>
          </w:p>
        </w:tc>
        <w:tc>
          <w:tcPr>
            <w:tcW w:w="2965" w:type="dxa"/>
            <w:tcBorders>
              <w:tl2br w:val="nil"/>
              <w:tr2bl w:val="nil"/>
            </w:tcBorders>
            <w:vAlign w:val="top"/>
          </w:tcPr>
          <w:p w14:paraId="4A2D45B7">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生产日期（YYYY-MM）</w:t>
            </w:r>
          </w:p>
        </w:tc>
      </w:tr>
      <w:tr w14:paraId="523A9B7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blHeader/>
          <w:jc w:val="center"/>
        </w:trPr>
        <w:tc>
          <w:tcPr>
            <w:tcW w:w="3015" w:type="dxa"/>
            <w:tcBorders>
              <w:tl2br w:val="nil"/>
              <w:tr2bl w:val="nil"/>
            </w:tcBorders>
            <w:vAlign w:val="top"/>
          </w:tcPr>
          <w:p w14:paraId="7D3B22EE">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member_level</w:t>
            </w:r>
          </w:p>
        </w:tc>
        <w:tc>
          <w:tcPr>
            <w:tcW w:w="3024" w:type="dxa"/>
            <w:tcBorders>
              <w:tl2br w:val="nil"/>
              <w:tr2bl w:val="nil"/>
            </w:tcBorders>
            <w:vAlign w:val="top"/>
          </w:tcPr>
          <w:p w14:paraId="400A9E48">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VARCHAR(255)</w:t>
            </w:r>
          </w:p>
        </w:tc>
        <w:tc>
          <w:tcPr>
            <w:tcW w:w="2965" w:type="dxa"/>
            <w:tcBorders>
              <w:tl2br w:val="nil"/>
              <w:tr2bl w:val="nil"/>
            </w:tcBorders>
            <w:vAlign w:val="top"/>
          </w:tcPr>
          <w:p w14:paraId="41C708F5">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会员级别</w:t>
            </w:r>
          </w:p>
        </w:tc>
      </w:tr>
      <w:tr w14:paraId="703133D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3015" w:type="dxa"/>
            <w:tcBorders>
              <w:tl2br w:val="nil"/>
              <w:tr2bl w:val="nil"/>
            </w:tcBorders>
            <w:vAlign w:val="top"/>
          </w:tcPr>
          <w:p w14:paraId="38EC3688">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original_price</w:t>
            </w:r>
          </w:p>
        </w:tc>
        <w:tc>
          <w:tcPr>
            <w:tcW w:w="3024" w:type="dxa"/>
            <w:tcBorders>
              <w:tl2br w:val="nil"/>
              <w:tr2bl w:val="nil"/>
            </w:tcBorders>
            <w:vAlign w:val="top"/>
          </w:tcPr>
          <w:p w14:paraId="79EE5237">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DECIMAL(15,0)</w:t>
            </w:r>
          </w:p>
        </w:tc>
        <w:tc>
          <w:tcPr>
            <w:tcW w:w="2965" w:type="dxa"/>
            <w:tcBorders>
              <w:tl2br w:val="nil"/>
              <w:tr2bl w:val="nil"/>
            </w:tcBorders>
            <w:vAlign w:val="top"/>
          </w:tcPr>
          <w:p w14:paraId="214A9153">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原价</w:t>
            </w:r>
          </w:p>
        </w:tc>
      </w:tr>
      <w:tr w14:paraId="61D6B74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3015" w:type="dxa"/>
            <w:tcBorders>
              <w:tl2br w:val="nil"/>
              <w:tr2bl w:val="nil"/>
            </w:tcBorders>
            <w:vAlign w:val="top"/>
          </w:tcPr>
          <w:p w14:paraId="684CA9FD">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sale_price</w:t>
            </w:r>
          </w:p>
        </w:tc>
        <w:tc>
          <w:tcPr>
            <w:tcW w:w="3024" w:type="dxa"/>
            <w:tcBorders>
              <w:tl2br w:val="nil"/>
              <w:tr2bl w:val="nil"/>
            </w:tcBorders>
            <w:vAlign w:val="top"/>
          </w:tcPr>
          <w:p w14:paraId="1B2B30A9">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DECIMAL(15,0)</w:t>
            </w:r>
          </w:p>
        </w:tc>
        <w:tc>
          <w:tcPr>
            <w:tcW w:w="2965" w:type="dxa"/>
            <w:tcBorders>
              <w:tl2br w:val="nil"/>
              <w:tr2bl w:val="nil"/>
            </w:tcBorders>
            <w:vAlign w:val="top"/>
          </w:tcPr>
          <w:p w14:paraId="5899A3BF">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售价</w:t>
            </w:r>
          </w:p>
        </w:tc>
      </w:tr>
      <w:tr w14:paraId="05A5171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3015" w:type="dxa"/>
            <w:tcBorders>
              <w:tl2br w:val="nil"/>
              <w:tr2bl w:val="nil"/>
            </w:tcBorders>
            <w:vAlign w:val="top"/>
          </w:tcPr>
          <w:p w14:paraId="0FAC7B5D">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profit</w:t>
            </w:r>
          </w:p>
        </w:tc>
        <w:tc>
          <w:tcPr>
            <w:tcW w:w="3024" w:type="dxa"/>
            <w:tcBorders>
              <w:tl2br w:val="nil"/>
              <w:tr2bl w:val="nil"/>
            </w:tcBorders>
            <w:vAlign w:val="top"/>
          </w:tcPr>
          <w:p w14:paraId="7F9B27D6">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DECIMAL(15,0)</w:t>
            </w:r>
          </w:p>
        </w:tc>
        <w:tc>
          <w:tcPr>
            <w:tcW w:w="2965" w:type="dxa"/>
            <w:tcBorders>
              <w:tl2br w:val="nil"/>
              <w:tr2bl w:val="nil"/>
            </w:tcBorders>
            <w:vAlign w:val="top"/>
          </w:tcPr>
          <w:p w14:paraId="6114A4AC">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利润</w:t>
            </w:r>
          </w:p>
        </w:tc>
      </w:tr>
      <w:tr w14:paraId="15FB93B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3015" w:type="dxa"/>
            <w:tcBorders>
              <w:tl2br w:val="nil"/>
              <w:tr2bl w:val="nil"/>
            </w:tcBorders>
            <w:vAlign w:val="top"/>
          </w:tcPr>
          <w:p w14:paraId="389C1D4C">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transfer_status</w:t>
            </w:r>
          </w:p>
        </w:tc>
        <w:tc>
          <w:tcPr>
            <w:tcW w:w="3024" w:type="dxa"/>
            <w:tcBorders>
              <w:tl2br w:val="nil"/>
              <w:tr2bl w:val="nil"/>
            </w:tcBorders>
            <w:vAlign w:val="top"/>
          </w:tcPr>
          <w:p w14:paraId="074D93B9">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VARCHAR(255)</w:t>
            </w:r>
          </w:p>
        </w:tc>
        <w:tc>
          <w:tcPr>
            <w:tcW w:w="2965" w:type="dxa"/>
            <w:tcBorders>
              <w:tl2br w:val="nil"/>
              <w:tr2bl w:val="nil"/>
            </w:tcBorders>
            <w:vAlign w:val="top"/>
          </w:tcPr>
          <w:p w14:paraId="30BCF101">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过户状态</w:t>
            </w:r>
          </w:p>
        </w:tc>
      </w:tr>
      <w:tr w14:paraId="79C8391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3015" w:type="dxa"/>
            <w:tcBorders>
              <w:tl2br w:val="nil"/>
              <w:tr2bl w:val="nil"/>
            </w:tcBorders>
            <w:vAlign w:val="top"/>
          </w:tcPr>
          <w:p w14:paraId="58AF3B44">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manufacturer</w:t>
            </w:r>
          </w:p>
        </w:tc>
        <w:tc>
          <w:tcPr>
            <w:tcW w:w="3024" w:type="dxa"/>
            <w:tcBorders>
              <w:tl2br w:val="nil"/>
              <w:tr2bl w:val="nil"/>
            </w:tcBorders>
            <w:vAlign w:val="top"/>
          </w:tcPr>
          <w:p w14:paraId="711391A1">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VARCHAR(255)</w:t>
            </w:r>
          </w:p>
        </w:tc>
        <w:tc>
          <w:tcPr>
            <w:tcW w:w="2965" w:type="dxa"/>
            <w:tcBorders>
              <w:tl2br w:val="nil"/>
              <w:tr2bl w:val="nil"/>
            </w:tcBorders>
            <w:vAlign w:val="top"/>
          </w:tcPr>
          <w:p w14:paraId="5C9F1301">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厂商</w:t>
            </w:r>
          </w:p>
        </w:tc>
      </w:tr>
      <w:tr w14:paraId="735678E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3015" w:type="dxa"/>
            <w:tcBorders>
              <w:tl2br w:val="nil"/>
              <w:tr2bl w:val="nil"/>
            </w:tcBorders>
            <w:vAlign w:val="top"/>
          </w:tcPr>
          <w:p w14:paraId="63FF1D32">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battery_capacity_kwh</w:t>
            </w:r>
          </w:p>
        </w:tc>
        <w:tc>
          <w:tcPr>
            <w:tcW w:w="3024" w:type="dxa"/>
            <w:tcBorders>
              <w:tl2br w:val="nil"/>
              <w:tr2bl w:val="nil"/>
            </w:tcBorders>
            <w:vAlign w:val="top"/>
          </w:tcPr>
          <w:p w14:paraId="732C206C">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DECIMAL(10,2)</w:t>
            </w:r>
          </w:p>
        </w:tc>
        <w:tc>
          <w:tcPr>
            <w:tcW w:w="2965" w:type="dxa"/>
            <w:tcBorders>
              <w:tl2br w:val="nil"/>
              <w:tr2bl w:val="nil"/>
            </w:tcBorders>
            <w:vAlign w:val="top"/>
          </w:tcPr>
          <w:p w14:paraId="4F03A0AA">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电池容量（kWh）</w:t>
            </w:r>
          </w:p>
        </w:tc>
      </w:tr>
    </w:tbl>
    <w:p w14:paraId="6A984387">
      <w:pPr>
        <w:keepNext w:val="0"/>
        <w:keepLines w:val="0"/>
        <w:pageBreakBefore w:val="0"/>
        <w:widowControl w:val="0"/>
        <w:kinsoku/>
        <w:wordWrap/>
        <w:overflowPunct/>
        <w:topLinePunct w:val="0"/>
        <w:autoSpaceDE/>
        <w:autoSpaceDN/>
        <w:bidi w:val="0"/>
        <w:adjustRightInd/>
        <w:snapToGrid/>
        <w:spacing w:line="360" w:lineRule="exact"/>
        <w:ind w:firstLine="0"/>
        <w:jc w:val="right"/>
        <w:textAlignment w:val="auto"/>
      </w:pPr>
      <w:r>
        <w:rPr>
          <w:rFonts w:hint="eastAsia" w:ascii="Times New Roman" w:hAnsi="Times New Roman" w:eastAsia="宋体" w:cs="Times New Roman"/>
          <w:color w:val="000000" w:themeColor="text1"/>
          <w:lang w:val="en-US" w:eastAsia="zh-CN"/>
          <w14:textFill>
            <w14:solidFill>
              <w14:schemeClr w14:val="tx1"/>
            </w14:solidFill>
          </w14:textFill>
        </w:rPr>
        <w:t>续表</w:t>
      </w:r>
      <w:r>
        <w:rPr>
          <w:rFonts w:hint="eastAsia" w:ascii="Times New Roman" w:hAnsi="Times New Roman" w:eastAsia="宋体"/>
          <w:color w:val="000000" w:themeColor="text1"/>
          <w:lang w:val="en-US" w:eastAsia="zh-CN"/>
          <w14:textFill>
            <w14:solidFill>
              <w14:schemeClr w14:val="tx1"/>
            </w14:solidFill>
          </w14:textFill>
        </w:rPr>
        <w:t>4.1</w:t>
      </w:r>
    </w:p>
    <w:tbl>
      <w:tblPr>
        <w:tblStyle w:val="21"/>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15"/>
        <w:gridCol w:w="3024"/>
        <w:gridCol w:w="2965"/>
      </w:tblGrid>
      <w:tr w14:paraId="25ADB5D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3015" w:type="dxa"/>
            <w:tcBorders>
              <w:bottom w:val="single" w:color="auto" w:sz="6" w:space="0"/>
            </w:tcBorders>
            <w:vAlign w:val="top"/>
          </w:tcPr>
          <w:p w14:paraId="031C3220">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字段名</w:t>
            </w:r>
          </w:p>
        </w:tc>
        <w:tc>
          <w:tcPr>
            <w:tcW w:w="3024" w:type="dxa"/>
            <w:tcBorders>
              <w:bottom w:val="single" w:color="auto" w:sz="6" w:space="0"/>
            </w:tcBorders>
            <w:vAlign w:val="top"/>
          </w:tcPr>
          <w:p w14:paraId="45462DCF">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数据类型</w:t>
            </w:r>
          </w:p>
        </w:tc>
        <w:tc>
          <w:tcPr>
            <w:tcW w:w="2965" w:type="dxa"/>
            <w:tcBorders>
              <w:bottom w:val="single" w:color="auto" w:sz="6" w:space="0"/>
            </w:tcBorders>
            <w:vAlign w:val="top"/>
          </w:tcPr>
          <w:p w14:paraId="2642AEA3">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说明</w:t>
            </w:r>
          </w:p>
        </w:tc>
      </w:tr>
      <w:tr w14:paraId="3842FE2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3015" w:type="dxa"/>
            <w:tcBorders>
              <w:top w:val="single" w:color="auto" w:sz="6" w:space="0"/>
              <w:tl2br w:val="nil"/>
              <w:tr2bl w:val="nil"/>
            </w:tcBorders>
            <w:vAlign w:val="top"/>
          </w:tcPr>
          <w:p w14:paraId="7F372A67">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range_nedc_cltc</w:t>
            </w:r>
          </w:p>
        </w:tc>
        <w:tc>
          <w:tcPr>
            <w:tcW w:w="3024" w:type="dxa"/>
            <w:tcBorders>
              <w:top w:val="single" w:color="auto" w:sz="6" w:space="0"/>
              <w:tl2br w:val="nil"/>
              <w:tr2bl w:val="nil"/>
            </w:tcBorders>
            <w:vAlign w:val="top"/>
          </w:tcPr>
          <w:p w14:paraId="72113B04">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DECIMAL(10,2)</w:t>
            </w:r>
          </w:p>
        </w:tc>
        <w:tc>
          <w:tcPr>
            <w:tcW w:w="2965" w:type="dxa"/>
            <w:tcBorders>
              <w:top w:val="single" w:color="auto" w:sz="6" w:space="0"/>
              <w:tl2br w:val="nil"/>
              <w:tr2bl w:val="nil"/>
            </w:tcBorders>
            <w:vAlign w:val="top"/>
          </w:tcPr>
          <w:p w14:paraId="1D7461B7">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续航里程（NEDC/CLTC）</w:t>
            </w:r>
          </w:p>
        </w:tc>
      </w:tr>
      <w:tr w14:paraId="0DB9997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3015" w:type="dxa"/>
            <w:tcBorders>
              <w:tl2br w:val="nil"/>
              <w:tr2bl w:val="nil"/>
            </w:tcBorders>
            <w:vAlign w:val="top"/>
          </w:tcPr>
          <w:p w14:paraId="0F64AC16">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charging_efficiency</w:t>
            </w:r>
          </w:p>
        </w:tc>
        <w:tc>
          <w:tcPr>
            <w:tcW w:w="3024" w:type="dxa"/>
            <w:tcBorders>
              <w:tl2br w:val="nil"/>
              <w:tr2bl w:val="nil"/>
            </w:tcBorders>
            <w:vAlign w:val="top"/>
          </w:tcPr>
          <w:p w14:paraId="150FB61F">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VARCHAR(255)</w:t>
            </w:r>
          </w:p>
        </w:tc>
        <w:tc>
          <w:tcPr>
            <w:tcW w:w="2965" w:type="dxa"/>
            <w:tcBorders>
              <w:tl2br w:val="nil"/>
              <w:tr2bl w:val="nil"/>
            </w:tcBorders>
            <w:vAlign w:val="top"/>
          </w:tcPr>
          <w:p w14:paraId="5C11FD5A">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充电效率</w:t>
            </w:r>
          </w:p>
        </w:tc>
      </w:tr>
      <w:tr w14:paraId="0062B7C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3015" w:type="dxa"/>
            <w:tcBorders>
              <w:tl2br w:val="nil"/>
              <w:tr2bl w:val="nil"/>
            </w:tcBorders>
            <w:vAlign w:val="top"/>
          </w:tcPr>
          <w:p w14:paraId="409D0D4A">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drive_type</w:t>
            </w:r>
          </w:p>
        </w:tc>
        <w:tc>
          <w:tcPr>
            <w:tcW w:w="3024" w:type="dxa"/>
            <w:tcBorders>
              <w:tl2br w:val="nil"/>
              <w:tr2bl w:val="nil"/>
            </w:tcBorders>
            <w:vAlign w:val="top"/>
          </w:tcPr>
          <w:p w14:paraId="43D9A484">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VARCHAR(255)</w:t>
            </w:r>
          </w:p>
        </w:tc>
        <w:tc>
          <w:tcPr>
            <w:tcW w:w="2965" w:type="dxa"/>
            <w:tcBorders>
              <w:tl2br w:val="nil"/>
              <w:tr2bl w:val="nil"/>
            </w:tcBorders>
            <w:vAlign w:val="top"/>
          </w:tcPr>
          <w:p w14:paraId="44D8384A">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驱动形式</w:t>
            </w:r>
          </w:p>
        </w:tc>
      </w:tr>
      <w:tr w14:paraId="57B6867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3015" w:type="dxa"/>
            <w:tcBorders>
              <w:tl2br w:val="nil"/>
              <w:tr2bl w:val="nil"/>
            </w:tcBorders>
            <w:vAlign w:val="top"/>
          </w:tcPr>
          <w:p w14:paraId="66AA415C">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market_share</w:t>
            </w:r>
          </w:p>
        </w:tc>
        <w:tc>
          <w:tcPr>
            <w:tcW w:w="3024" w:type="dxa"/>
            <w:tcBorders>
              <w:tl2br w:val="nil"/>
              <w:tr2bl w:val="nil"/>
            </w:tcBorders>
            <w:vAlign w:val="top"/>
          </w:tcPr>
          <w:p w14:paraId="498E9405">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DECIMAL(20,7)</w:t>
            </w:r>
          </w:p>
        </w:tc>
        <w:tc>
          <w:tcPr>
            <w:tcW w:w="2965" w:type="dxa"/>
            <w:tcBorders>
              <w:tl2br w:val="nil"/>
              <w:tr2bl w:val="nil"/>
            </w:tcBorders>
            <w:vAlign w:val="top"/>
          </w:tcPr>
          <w:p w14:paraId="5878EF83">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市场份额</w:t>
            </w:r>
          </w:p>
        </w:tc>
      </w:tr>
      <w:tr w14:paraId="780A8BD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3015" w:type="dxa"/>
            <w:tcBorders>
              <w:tl2br w:val="nil"/>
              <w:tr2bl w:val="nil"/>
            </w:tcBorders>
            <w:vAlign w:val="top"/>
          </w:tcPr>
          <w:p w14:paraId="084A3F25">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user_age</w:t>
            </w:r>
          </w:p>
        </w:tc>
        <w:tc>
          <w:tcPr>
            <w:tcW w:w="3024" w:type="dxa"/>
            <w:tcBorders>
              <w:tl2br w:val="nil"/>
              <w:tr2bl w:val="nil"/>
            </w:tcBorders>
            <w:vAlign w:val="top"/>
          </w:tcPr>
          <w:p w14:paraId="06308777">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INT</w:t>
            </w:r>
          </w:p>
        </w:tc>
        <w:tc>
          <w:tcPr>
            <w:tcW w:w="2965" w:type="dxa"/>
            <w:tcBorders>
              <w:tl2br w:val="nil"/>
              <w:tr2bl w:val="nil"/>
            </w:tcBorders>
            <w:vAlign w:val="top"/>
          </w:tcPr>
          <w:p w14:paraId="375B9010">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用户年龄</w:t>
            </w:r>
          </w:p>
        </w:tc>
      </w:tr>
      <w:tr w14:paraId="61766FD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3015" w:type="dxa"/>
            <w:tcBorders>
              <w:tl2br w:val="nil"/>
              <w:tr2bl w:val="nil"/>
            </w:tcBorders>
            <w:vAlign w:val="top"/>
          </w:tcPr>
          <w:p w14:paraId="659265F0">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user_gender</w:t>
            </w:r>
          </w:p>
        </w:tc>
        <w:tc>
          <w:tcPr>
            <w:tcW w:w="3024" w:type="dxa"/>
            <w:tcBorders>
              <w:tl2br w:val="nil"/>
              <w:tr2bl w:val="nil"/>
            </w:tcBorders>
            <w:vAlign w:val="top"/>
          </w:tcPr>
          <w:p w14:paraId="5D423547">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VARCHAR(255)</w:t>
            </w:r>
          </w:p>
        </w:tc>
        <w:tc>
          <w:tcPr>
            <w:tcW w:w="2965" w:type="dxa"/>
            <w:tcBorders>
              <w:tl2br w:val="nil"/>
              <w:tr2bl w:val="nil"/>
            </w:tcBorders>
            <w:vAlign w:val="top"/>
          </w:tcPr>
          <w:p w14:paraId="54E02772">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用户性别</w:t>
            </w:r>
          </w:p>
        </w:tc>
      </w:tr>
      <w:tr w14:paraId="2E0245A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3015" w:type="dxa"/>
            <w:tcBorders>
              <w:tl2br w:val="nil"/>
              <w:tr2bl w:val="nil"/>
            </w:tcBorders>
            <w:vAlign w:val="top"/>
          </w:tcPr>
          <w:p w14:paraId="171592DE">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user_occupation</w:t>
            </w:r>
          </w:p>
        </w:tc>
        <w:tc>
          <w:tcPr>
            <w:tcW w:w="3024" w:type="dxa"/>
            <w:tcBorders>
              <w:tl2br w:val="nil"/>
              <w:tr2bl w:val="nil"/>
            </w:tcBorders>
            <w:vAlign w:val="top"/>
          </w:tcPr>
          <w:p w14:paraId="61CC3517">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VARCHAR(255)</w:t>
            </w:r>
          </w:p>
        </w:tc>
        <w:tc>
          <w:tcPr>
            <w:tcW w:w="2965" w:type="dxa"/>
            <w:tcBorders>
              <w:tl2br w:val="nil"/>
              <w:tr2bl w:val="nil"/>
            </w:tcBorders>
            <w:vAlign w:val="top"/>
          </w:tcPr>
          <w:p w14:paraId="37DEABAE">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用户职业</w:t>
            </w:r>
          </w:p>
        </w:tc>
      </w:tr>
      <w:tr w14:paraId="4C4800D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3015" w:type="dxa"/>
            <w:tcBorders>
              <w:tl2br w:val="nil"/>
              <w:tr2bl w:val="nil"/>
            </w:tcBorders>
            <w:vAlign w:val="top"/>
          </w:tcPr>
          <w:p w14:paraId="0E538634">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user_habits</w:t>
            </w:r>
          </w:p>
        </w:tc>
        <w:tc>
          <w:tcPr>
            <w:tcW w:w="3024" w:type="dxa"/>
            <w:tcBorders>
              <w:tl2br w:val="nil"/>
              <w:tr2bl w:val="nil"/>
            </w:tcBorders>
            <w:vAlign w:val="top"/>
          </w:tcPr>
          <w:p w14:paraId="1A902C51">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VARCHAR(255)</w:t>
            </w:r>
          </w:p>
        </w:tc>
        <w:tc>
          <w:tcPr>
            <w:tcW w:w="2965" w:type="dxa"/>
            <w:tcBorders>
              <w:tl2br w:val="nil"/>
              <w:tr2bl w:val="nil"/>
            </w:tcBorders>
            <w:vAlign w:val="top"/>
          </w:tcPr>
          <w:p w14:paraId="22584B4D">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用户使用习惯</w:t>
            </w:r>
          </w:p>
        </w:tc>
      </w:tr>
      <w:tr w14:paraId="45FD15C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3015" w:type="dxa"/>
            <w:tcBorders>
              <w:tl2br w:val="nil"/>
              <w:tr2bl w:val="nil"/>
            </w:tcBorders>
            <w:vAlign w:val="top"/>
          </w:tcPr>
          <w:p w14:paraId="511CBAA2">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intelligence_level</w:t>
            </w:r>
          </w:p>
        </w:tc>
        <w:tc>
          <w:tcPr>
            <w:tcW w:w="3024" w:type="dxa"/>
            <w:tcBorders>
              <w:tl2br w:val="nil"/>
              <w:tr2bl w:val="nil"/>
            </w:tcBorders>
            <w:vAlign w:val="top"/>
          </w:tcPr>
          <w:p w14:paraId="4C54631A">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VARCHAR(255)</w:t>
            </w:r>
          </w:p>
        </w:tc>
        <w:tc>
          <w:tcPr>
            <w:tcW w:w="2965" w:type="dxa"/>
            <w:tcBorders>
              <w:tl2br w:val="nil"/>
              <w:tr2bl w:val="nil"/>
            </w:tcBorders>
            <w:vAlign w:val="top"/>
          </w:tcPr>
          <w:p w14:paraId="2AE6FB73">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智能化水平</w:t>
            </w:r>
          </w:p>
        </w:tc>
      </w:tr>
    </w:tbl>
    <w:p w14:paraId="3E45A14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center"/>
        <w:rPr>
          <w:color w:val="000000" w:themeColor="text1"/>
          <w14:textFill>
            <w14:solidFill>
              <w14:schemeClr w14:val="tx1"/>
            </w14:solidFill>
          </w14:textFill>
        </w:rPr>
      </w:pPr>
    </w:p>
    <w:p w14:paraId="22C1123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666740" cy="1078865"/>
            <wp:effectExtent l="0" t="0" r="10160" b="698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0"/>
                    <a:srcRect r="7339" b="34860"/>
                    <a:stretch>
                      <a:fillRect/>
                    </a:stretch>
                  </pic:blipFill>
                  <pic:spPr>
                    <a:xfrm>
                      <a:off x="0" y="0"/>
                      <a:ext cx="5666740" cy="1078865"/>
                    </a:xfrm>
                    <a:prstGeom prst="rect">
                      <a:avLst/>
                    </a:prstGeom>
                    <a:noFill/>
                    <a:ln>
                      <a:noFill/>
                    </a:ln>
                  </pic:spPr>
                </pic:pic>
              </a:graphicData>
            </a:graphic>
          </wp:inline>
        </w:drawing>
      </w:r>
    </w:p>
    <w:p w14:paraId="5D322118">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图4.4 使用cat查看数据</w:t>
      </w:r>
    </w:p>
    <w:p w14:paraId="5D9EAC68">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p>
    <w:p w14:paraId="3BAA8692">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left"/>
        <w:textAlignment w:val="baseline"/>
        <w:rPr>
          <w:rFonts w:hint="default" w:eastAsia="宋体" w:cs="Times New Roman"/>
          <w:i w:val="0"/>
          <w:color w:val="000000" w:themeColor="text1"/>
          <w:sz w:val="28"/>
          <w:szCs w:val="28"/>
          <w:lang w:val="en-US" w:eastAsia="zh-CN"/>
          <w14:textFill>
            <w14:solidFill>
              <w14:schemeClr w14:val="tx1"/>
            </w14:solidFill>
          </w14:textFill>
        </w:rPr>
      </w:pPr>
      <w:r>
        <w:rPr>
          <w:rFonts w:hint="eastAsia" w:eastAsia="宋体" w:cs="Times New Roman"/>
          <w:i w:val="0"/>
          <w:color w:val="000000" w:themeColor="text1"/>
          <w:sz w:val="28"/>
          <w:szCs w:val="28"/>
          <w:lang w:val="en-US" w:eastAsia="zh-CN"/>
          <w14:textFill>
            <w14:solidFill>
              <w14:schemeClr w14:val="tx1"/>
            </w14:solidFill>
          </w14:textFill>
        </w:rPr>
        <w:t xml:space="preserve"> </w:t>
      </w:r>
      <w:bookmarkStart w:id="83" w:name="_Toc21450"/>
      <w:bookmarkStart w:id="84" w:name="_Toc30114"/>
      <w:r>
        <w:rPr>
          <w:rFonts w:hint="default" w:eastAsia="宋体" w:cs="Times New Roman"/>
          <w:i w:val="0"/>
          <w:color w:val="000000" w:themeColor="text1"/>
          <w:sz w:val="28"/>
          <w:szCs w:val="28"/>
          <w:lang w:val="en-US" w:eastAsia="zh-CN"/>
          <w14:textFill>
            <w14:solidFill>
              <w14:schemeClr w14:val="tx1"/>
            </w14:solidFill>
          </w14:textFill>
        </w:rPr>
        <w:t>数据库存储与数据导入流程</w:t>
      </w:r>
      <w:bookmarkEnd w:id="83"/>
      <w:bookmarkEnd w:id="84"/>
    </w:p>
    <w:p w14:paraId="263D3F75">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原始数据首先存储至MySQL数据库中</w:t>
      </w:r>
      <w:r>
        <w:rPr>
          <w:rFonts w:hint="eastAsia" w:ascii="Times New Roman" w:hAnsi="Times New Roman" w:cs="Times New Roman"/>
          <w:color w:val="000000" w:themeColor="text1"/>
          <w:sz w:val="24"/>
          <w:szCs w:val="22"/>
          <w:lang w:val="en-US" w:eastAsia="zh-CN"/>
          <w14:textFill>
            <w14:solidFill>
              <w14:schemeClr w14:val="tx1"/>
            </w14:solidFill>
          </w14:textFill>
        </w:rPr>
        <w:t>如图4.5所示</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进行初步管理。在MySQL中创建对应的数据表，定义各字段的数据类型和约束条件，通过批量导入语句将原始数据加载至数据库。数据在MySQL中完成基本的完整性检查后，通过DataX工具执行数据传输任务。 数据导入流程为：MySQL（原始数据存储）→ DataX（数据传输）→ HDFS（分布式存储）→ Hive ODS层（外部表映射）。DataX配置文件中指定字段映射关系、数据分隔符（制表符'\t'）和目标HDFS路径，确保数据在传输过程中的格式一致性。数据成功导入HDFS后，在Hive中通过CREATE EXTERNAL TABLE语句创建ODS层外部表，指定数据存储位置和字段分隔符，使Hive能够直接读取HDFS上的数据文件，完成原始数据到大数据平台的无缝接入。</w:t>
      </w:r>
    </w:p>
    <w:p w14:paraId="1BE654A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p>
    <w:p w14:paraId="57765B9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778500" cy="1407795"/>
            <wp:effectExtent l="0" t="0" r="12700" b="1905"/>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21"/>
                    <a:srcRect r="7507" b="28546"/>
                    <a:stretch>
                      <a:fillRect/>
                    </a:stretch>
                  </pic:blipFill>
                  <pic:spPr>
                    <a:xfrm>
                      <a:off x="0" y="0"/>
                      <a:ext cx="5778500" cy="1407795"/>
                    </a:xfrm>
                    <a:prstGeom prst="rect">
                      <a:avLst/>
                    </a:prstGeom>
                    <a:noFill/>
                    <a:ln>
                      <a:noFill/>
                    </a:ln>
                  </pic:spPr>
                </pic:pic>
              </a:graphicData>
            </a:graphic>
          </wp:inline>
        </w:drawing>
      </w:r>
    </w:p>
    <w:p w14:paraId="4AFAC550">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图4.5 MYSQL中数据表</w:t>
      </w:r>
    </w:p>
    <w:p w14:paraId="626FE2DB">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p>
    <w:p w14:paraId="5E412FE2">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left"/>
        <w:textAlignment w:val="baseline"/>
        <w:rPr>
          <w:rFonts w:hint="default" w:eastAsia="宋体" w:cs="Times New Roman"/>
          <w:i w:val="0"/>
          <w:color w:val="000000" w:themeColor="text1"/>
          <w:sz w:val="28"/>
          <w:szCs w:val="28"/>
          <w:lang w:val="en-US" w:eastAsia="zh-CN"/>
          <w14:textFill>
            <w14:solidFill>
              <w14:schemeClr w14:val="tx1"/>
            </w14:solidFill>
          </w14:textFill>
        </w:rPr>
      </w:pPr>
      <w:r>
        <w:rPr>
          <w:rFonts w:hint="eastAsia" w:eastAsia="宋体" w:cs="Times New Roman"/>
          <w:i w:val="0"/>
          <w:color w:val="000000" w:themeColor="text1"/>
          <w:sz w:val="28"/>
          <w:szCs w:val="28"/>
          <w:lang w:val="en-US" w:eastAsia="zh-CN"/>
          <w14:textFill>
            <w14:solidFill>
              <w14:schemeClr w14:val="tx1"/>
            </w14:solidFill>
          </w14:textFill>
        </w:rPr>
        <w:t xml:space="preserve"> </w:t>
      </w:r>
      <w:bookmarkStart w:id="85" w:name="_Toc16686"/>
      <w:bookmarkStart w:id="86" w:name="_Toc32210"/>
      <w:r>
        <w:rPr>
          <w:rFonts w:hint="default" w:eastAsia="宋体" w:cs="Times New Roman"/>
          <w:i w:val="0"/>
          <w:color w:val="000000" w:themeColor="text1"/>
          <w:sz w:val="28"/>
          <w:szCs w:val="28"/>
          <w:lang w:val="en-US" w:eastAsia="zh-CN"/>
          <w14:textFill>
            <w14:solidFill>
              <w14:schemeClr w14:val="tx1"/>
            </w14:solidFill>
          </w14:textFill>
        </w:rPr>
        <w:t>本章小结</w:t>
      </w:r>
      <w:bookmarkEnd w:id="85"/>
      <w:bookmarkEnd w:id="86"/>
    </w:p>
    <w:p w14:paraId="376D467B">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本章详细阐述了数据采集与预处理的完整流程，包括数据来源说明、数据预处理、数据采集实现过程、核心字段说明以及数据库存储操作与数据导入流程。首先对从和鲸社区获取的原始Excel数据进行了缺失值处理、格式标准化、类型校验和异常值筛查等预处理操作，将清洗后的约10.6万条数据导入MySQL数据库；然后通过Shell脚本和DataX工具的协同工作，实现了从MySQL到Hive ODS层的自动化数据接入，为后续数据仓库的分层处理和深度分析提供了高质量的数据基础。</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br w:type="page"/>
      </w:r>
    </w:p>
    <w:p w14:paraId="49321658">
      <w:pPr>
        <w:pStyle w:val="2"/>
        <w:keepNext/>
        <w:keepLines w:val="0"/>
        <w:pageBreakBefore/>
        <w:widowControl w:val="0"/>
        <w:kinsoku/>
        <w:wordWrap/>
        <w:overflowPunct/>
        <w:topLinePunct w:val="0"/>
        <w:autoSpaceDE/>
        <w:autoSpaceDN/>
        <w:bidi w:val="0"/>
        <w:adjustRightInd w:val="0"/>
        <w:snapToGrid/>
        <w:spacing w:before="360" w:after="360" w:line="400" w:lineRule="exact"/>
        <w:jc w:val="center"/>
        <w:textAlignment w:val="baseline"/>
        <w:rPr>
          <w:rFonts w:hint="default"/>
          <w:bCs w:val="0"/>
          <w:i w:val="0"/>
          <w:color w:val="000000" w:themeColor="text1"/>
          <w:sz w:val="32"/>
          <w:szCs w:val="32"/>
          <w:lang w:val="en-US" w:eastAsia="zh-CN"/>
          <w14:textFill>
            <w14:solidFill>
              <w14:schemeClr w14:val="tx1"/>
            </w14:solidFill>
          </w14:textFill>
        </w:rPr>
      </w:pPr>
      <w:r>
        <w:rPr>
          <w:rFonts w:hint="eastAsia" w:asciiTheme="majorEastAsia" w:hAnsiTheme="majorEastAsia" w:eastAsiaTheme="majorEastAsia" w:cstheme="majorEastAsia"/>
          <w:bCs w:val="0"/>
          <w:i w:val="0"/>
          <w:color w:val="000000" w:themeColor="text1"/>
          <w:sz w:val="32"/>
          <w:szCs w:val="32"/>
          <w:lang w:val="en-US" w:eastAsia="zh-CN"/>
          <w14:textFill>
            <w14:solidFill>
              <w14:schemeClr w14:val="tx1"/>
            </w14:solidFill>
          </w14:textFill>
        </w:rPr>
        <w:t xml:space="preserve"> </w:t>
      </w:r>
      <w:bookmarkStart w:id="87" w:name="_Toc17634"/>
      <w:bookmarkStart w:id="88" w:name="_Toc12416"/>
      <w:r>
        <w:rPr>
          <w:rFonts w:hint="eastAsia" w:asciiTheme="majorEastAsia" w:hAnsiTheme="majorEastAsia" w:eastAsiaTheme="majorEastAsia" w:cstheme="majorEastAsia"/>
          <w:bCs w:val="0"/>
          <w:i w:val="0"/>
          <w:color w:val="000000" w:themeColor="text1"/>
          <w:sz w:val="32"/>
          <w:szCs w:val="32"/>
          <w:lang w:val="en-US" w:eastAsia="zh-CN"/>
          <w14:textFill>
            <w14:solidFill>
              <w14:schemeClr w14:val="tx1"/>
            </w14:solidFill>
          </w14:textFill>
        </w:rPr>
        <w:t>数据存储处理与特色分析</w:t>
      </w:r>
      <w:bookmarkEnd w:id="87"/>
      <w:bookmarkEnd w:id="88"/>
    </w:p>
    <w:p w14:paraId="70EB468C">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left"/>
        <w:textAlignment w:val="baseline"/>
        <w:rPr>
          <w:rFonts w:hint="default" w:eastAsia="宋体" w:cs="Times New Roman"/>
          <w:i w:val="0"/>
          <w:color w:val="000000" w:themeColor="text1"/>
          <w:sz w:val="28"/>
          <w:szCs w:val="28"/>
          <w:lang w:val="en-US" w:eastAsia="zh-CN"/>
          <w14:textFill>
            <w14:solidFill>
              <w14:schemeClr w14:val="tx1"/>
            </w14:solidFill>
          </w14:textFill>
        </w:rPr>
      </w:pPr>
      <w:r>
        <w:rPr>
          <w:rFonts w:hint="eastAsia" w:eastAsia="宋体" w:cs="Times New Roman"/>
          <w:i w:val="0"/>
          <w:color w:val="000000" w:themeColor="text1"/>
          <w:sz w:val="28"/>
          <w:szCs w:val="28"/>
          <w:lang w:val="en-US" w:eastAsia="zh-CN"/>
          <w14:textFill>
            <w14:solidFill>
              <w14:schemeClr w14:val="tx1"/>
            </w14:solidFill>
          </w14:textFill>
        </w:rPr>
        <w:t xml:space="preserve"> </w:t>
      </w:r>
      <w:bookmarkStart w:id="89" w:name="_Toc5715"/>
      <w:bookmarkStart w:id="90" w:name="_Toc12910"/>
      <w:r>
        <w:rPr>
          <w:rFonts w:hint="default" w:eastAsia="宋体" w:cs="Times New Roman"/>
          <w:i w:val="0"/>
          <w:color w:val="000000" w:themeColor="text1"/>
          <w:sz w:val="28"/>
          <w:szCs w:val="28"/>
          <w:lang w:val="en-US" w:eastAsia="zh-CN"/>
          <w14:textFill>
            <w14:solidFill>
              <w14:schemeClr w14:val="tx1"/>
            </w14:solidFill>
          </w14:textFill>
        </w:rPr>
        <w:t>环境搭建与配置</w:t>
      </w:r>
      <w:bookmarkEnd w:id="89"/>
      <w:bookmarkEnd w:id="90"/>
    </w:p>
    <w:p w14:paraId="0FC67844">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系统环境搭建主要包括以下组件的安装和配置： </w:t>
      </w:r>
    </w:p>
    <w:p w14:paraId="3574AEAE">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eastAsia" w:ascii="Times New Roman" w:hAnsi="Times New Roman" w:cs="Times New Roman"/>
          <w:color w:val="000000" w:themeColor="text1"/>
          <w:sz w:val="24"/>
          <w:szCs w:val="22"/>
          <w:lang w:val="en-US" w:eastAsia="zh-CN"/>
          <w14:textFill>
            <w14:solidFill>
              <w14:schemeClr w14:val="tx1"/>
            </w14:solidFill>
          </w14:textFill>
        </w:rPr>
        <w:t>（1）</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Hadoop环境</w:t>
      </w:r>
      <w:r>
        <w:rPr>
          <w:rFonts w:hint="eastAsia" w:ascii="Times New Roman" w:hAnsi="Times New Roman"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安装HDFS和YARN，配置集群参数，确保分布式存储和资源管理功能正常运行。</w:t>
      </w:r>
    </w:p>
    <w:p w14:paraId="47E63294">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eastAsia" w:ascii="Times New Roman" w:hAnsi="Times New Roman" w:cs="Times New Roman"/>
          <w:color w:val="000000" w:themeColor="text1"/>
          <w:sz w:val="24"/>
          <w:szCs w:val="22"/>
          <w:lang w:val="en-US" w:eastAsia="zh-CN"/>
          <w14:textFill>
            <w14:solidFill>
              <w14:schemeClr w14:val="tx1"/>
            </w14:solidFill>
          </w14:textFill>
        </w:rPr>
        <w:t>（2）</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Hive环境</w:t>
      </w:r>
      <w:r>
        <w:rPr>
          <w:rFonts w:hint="eastAsia" w:ascii="Times New Roman" w:hAnsi="Times New Roman"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安装Hive，配置元数据存储（使用MySQL作为Metastore后端），设置HDFS数据存储路径，确保Hive能够正常创建数据库和表，并通过HQL查询HDFS上的数据。</w:t>
      </w:r>
    </w:p>
    <w:p w14:paraId="6568F8E2">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jc w:val="both"/>
        <w:textAlignment w:val="auto"/>
        <w:rPr>
          <w:rFonts w:hint="default" w:ascii="Times New Roman" w:hAnsi="Times New Roman" w:cs="Times New Roman"/>
          <w:color w:val="000000" w:themeColor="text1"/>
          <w:sz w:val="24"/>
          <w:szCs w:val="22"/>
          <w:lang w:val="en-US" w:eastAsia="zh-CN"/>
          <w14:textFill>
            <w14:solidFill>
              <w14:schemeClr w14:val="tx1"/>
            </w14:solidFill>
          </w14:textFill>
        </w:rPr>
      </w:pPr>
      <w:r>
        <w:rPr>
          <w:rFonts w:hint="eastAsia" w:ascii="Times New Roman" w:hAnsi="Times New Roman" w:cs="Times New Roman"/>
          <w:color w:val="000000" w:themeColor="text1"/>
          <w:sz w:val="24"/>
          <w:szCs w:val="22"/>
          <w:lang w:val="en-US" w:eastAsia="zh-CN"/>
          <w14:textFill>
            <w14:solidFill>
              <w14:schemeClr w14:val="tx1"/>
            </w14:solidFill>
          </w14:textFill>
        </w:rPr>
        <w:t>（3）Spark环境：</w:t>
      </w:r>
      <w:r>
        <w:rPr>
          <w:rFonts w:hint="default" w:ascii="Times New Roman" w:hAnsi="Times New Roman" w:cs="Times New Roman"/>
          <w:color w:val="000000" w:themeColor="text1"/>
          <w:sz w:val="24"/>
          <w:szCs w:val="22"/>
          <w:lang w:val="en-US" w:eastAsia="zh-CN"/>
          <w14:textFill>
            <w14:solidFill>
              <w14:schemeClr w14:val="tx1"/>
            </w14:solidFill>
          </w14:textFill>
        </w:rPr>
        <w:t xml:space="preserve">安装Spark，配置与Hadoop和Hive的集成。将Hive的hive-site.xml配置文件复制到Spark的conf目录下，使Spark SQL能够通过Hive Metastore访问Hive中的数据库和表结构。 </w:t>
      </w:r>
    </w:p>
    <w:p w14:paraId="1597843C">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eastAsia" w:ascii="Times New Roman" w:hAnsi="Times New Roman" w:cs="Times New Roman"/>
          <w:color w:val="000000" w:themeColor="text1"/>
          <w:sz w:val="24"/>
          <w:szCs w:val="22"/>
          <w:lang w:val="en-US" w:eastAsia="zh-CN"/>
          <w14:textFill>
            <w14:solidFill>
              <w14:schemeClr w14:val="tx1"/>
            </w14:solidFill>
          </w14:textFill>
        </w:rPr>
        <w:t>（4）</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IDEA开发环境：安装IntelliJ IDEA集成开发环境，创建基于Maven的Scala项目。在pom.xml文件中配置Spark相关依赖，主要包括：org.apache.spark:spark-core（Spark核心库，提供RDD等基础功能）、org.apache.spark:spark-sql（Spark SQL模块，提供DataFrame和SQL查询能力）、org.apache.spark:spark-hive（Spark Hive集成模块，提供对Hive数据仓库的读写支持）</w:t>
      </w:r>
      <w:r>
        <w:rPr>
          <w:rFonts w:hint="eastAsia" w:ascii="Times New Roman" w:hAnsi="Times New Roman" w:cs="Times New Roman"/>
          <w:color w:val="000000" w:themeColor="text1"/>
          <w:sz w:val="24"/>
          <w:szCs w:val="22"/>
          <w:lang w:val="en-US" w:eastAsia="zh-CN"/>
          <w14:textFill>
            <w14:solidFill>
              <w14:schemeClr w14:val="tx1"/>
            </w14:solidFill>
          </w14:textFill>
        </w:rPr>
        <w:t>如图5.1所示</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。项目包路径为com.masu.sql，在IDEA中编写Scala程序，通过SparkSession.builder()创建Spark SQL运行环境，配置enableHiveSupport()开启Hive支持，即可在程序中使用ss.sql()方法执行SQL语句</w:t>
      </w:r>
      <w:r>
        <w:rPr>
          <w:rFonts w:hint="eastAsia" w:ascii="Times New Roman" w:hAnsi="Times New Roman" w:cs="Times New Roman"/>
          <w:color w:val="000000" w:themeColor="text1"/>
          <w:sz w:val="24"/>
          <w:szCs w:val="22"/>
          <w:lang w:val="en-US" w:eastAsia="zh-CN"/>
          <w14:textFill>
            <w14:solidFill>
              <w14:schemeClr w14:val="tx1"/>
            </w14:solidFill>
          </w14:textFill>
        </w:rPr>
        <w:t>如图5.2所示</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w:t>
      </w:r>
    </w:p>
    <w:p w14:paraId="77862D54">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 </w:t>
      </w:r>
    </w:p>
    <w:p w14:paraId="00AE6CAA">
      <w:pPr>
        <w:numPr>
          <w:ilvl w:val="0"/>
          <w:numId w:val="0"/>
        </w:numPr>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563235" cy="2921635"/>
            <wp:effectExtent l="0" t="0" r="18415" b="12065"/>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22"/>
                    <a:stretch>
                      <a:fillRect/>
                    </a:stretch>
                  </pic:blipFill>
                  <pic:spPr>
                    <a:xfrm>
                      <a:off x="0" y="0"/>
                      <a:ext cx="5563235" cy="2921635"/>
                    </a:xfrm>
                    <a:prstGeom prst="rect">
                      <a:avLst/>
                    </a:prstGeom>
                    <a:noFill/>
                    <a:ln>
                      <a:noFill/>
                    </a:ln>
                  </pic:spPr>
                </pic:pic>
              </a:graphicData>
            </a:graphic>
          </wp:inline>
        </w:drawing>
      </w:r>
    </w:p>
    <w:p w14:paraId="4FE0E78B">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图5.1 Maven依赖</w:t>
      </w:r>
    </w:p>
    <w:p w14:paraId="45887963">
      <w:pPr>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572760" cy="2198370"/>
            <wp:effectExtent l="0" t="0" r="8890" b="11430"/>
            <wp:docPr id="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pic:cNvPicPr>
                      <a:picLocks noChangeAspect="1"/>
                    </pic:cNvPicPr>
                  </pic:nvPicPr>
                  <pic:blipFill>
                    <a:blip r:embed="rId23"/>
                    <a:stretch>
                      <a:fillRect/>
                    </a:stretch>
                  </pic:blipFill>
                  <pic:spPr>
                    <a:xfrm>
                      <a:off x="0" y="0"/>
                      <a:ext cx="5572760" cy="2198370"/>
                    </a:xfrm>
                    <a:prstGeom prst="rect">
                      <a:avLst/>
                    </a:prstGeom>
                    <a:noFill/>
                    <a:ln>
                      <a:noFill/>
                    </a:ln>
                  </pic:spPr>
                </pic:pic>
              </a:graphicData>
            </a:graphic>
          </wp:inline>
        </w:drawing>
      </w:r>
    </w:p>
    <w:p w14:paraId="64B4DA82">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图5.2 Spark环境配置</w:t>
      </w:r>
    </w:p>
    <w:p w14:paraId="17C747FD">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p>
    <w:p w14:paraId="7FF502A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eastAsia" w:ascii="Times New Roman" w:hAnsi="Times New Roman" w:cs="Times New Roman"/>
          <w:color w:val="000000" w:themeColor="text1"/>
          <w:sz w:val="24"/>
          <w:szCs w:val="22"/>
          <w:lang w:val="en-US" w:eastAsia="zh-CN"/>
          <w14:textFill>
            <w14:solidFill>
              <w14:schemeClr w14:val="tx1"/>
            </w14:solidFill>
          </w14:textFill>
        </w:rPr>
        <w:t>（5）</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数据导出环境：配置DataX工具，实现Hive数据仓库中DM层指标表数据向MySQL数据库的导出，供FineBI可视化工具连接查询。 系统环境配置完成后，进行功能联调测试，确保数据能够从MySQL经DataX导入HDFS，通过Spark SQL处理后写入Hive，最终从Hive导出至MySQL，各环节协同工作正常。</w:t>
      </w:r>
    </w:p>
    <w:p w14:paraId="322DF98C">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left"/>
        <w:textAlignment w:val="baseline"/>
        <w:rPr>
          <w:rFonts w:hint="default" w:eastAsia="宋体" w:cs="Times New Roman"/>
          <w:i w:val="0"/>
          <w:color w:val="000000" w:themeColor="text1"/>
          <w:sz w:val="28"/>
          <w:szCs w:val="28"/>
          <w:lang w:val="en-US" w:eastAsia="zh-CN"/>
          <w14:textFill>
            <w14:solidFill>
              <w14:schemeClr w14:val="tx1"/>
            </w14:solidFill>
          </w14:textFill>
        </w:rPr>
      </w:pPr>
      <w:r>
        <w:rPr>
          <w:rFonts w:hint="eastAsia" w:eastAsia="宋体" w:cs="Times New Roman"/>
          <w:i w:val="0"/>
          <w:color w:val="000000" w:themeColor="text1"/>
          <w:sz w:val="28"/>
          <w:szCs w:val="28"/>
          <w:lang w:val="en-US" w:eastAsia="zh-CN"/>
          <w14:textFill>
            <w14:solidFill>
              <w14:schemeClr w14:val="tx1"/>
            </w14:solidFill>
          </w14:textFill>
        </w:rPr>
        <w:t xml:space="preserve"> </w:t>
      </w:r>
      <w:bookmarkStart w:id="91" w:name="_Toc15547"/>
      <w:bookmarkStart w:id="92" w:name="_Toc31412"/>
      <w:r>
        <w:rPr>
          <w:rFonts w:hint="default" w:eastAsia="宋体" w:cs="Times New Roman"/>
          <w:i w:val="0"/>
          <w:color w:val="000000" w:themeColor="text1"/>
          <w:sz w:val="28"/>
          <w:szCs w:val="28"/>
          <w:lang w:val="en-US" w:eastAsia="zh-CN"/>
          <w14:textFill>
            <w14:solidFill>
              <w14:schemeClr w14:val="tx1"/>
            </w14:solidFill>
          </w14:textFill>
        </w:rPr>
        <w:t>数据仓库构建</w:t>
      </w:r>
      <w:bookmarkEnd w:id="91"/>
      <w:bookmarkEnd w:id="92"/>
    </w:p>
    <w:p w14:paraId="31232626">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数据仓库采用分层架构设计，自底向上分为ODS层（原始数据层）、DWD层（明细数据层）、DWS层（汇总数据层）和DM层（数据集市层）四个层级</w:t>
      </w:r>
      <w:r>
        <w:rPr>
          <w:rFonts w:hint="eastAsia" w:ascii="Times New Roman" w:hAnsi="Times New Roman" w:cs="Times New Roman"/>
          <w:color w:val="000000" w:themeColor="text1"/>
          <w:sz w:val="24"/>
          <w:szCs w:val="22"/>
          <w:lang w:val="en-US" w:eastAsia="zh-CN"/>
          <w14:textFill>
            <w14:solidFill>
              <w14:schemeClr w14:val="tx1"/>
            </w14:solidFill>
          </w14:textFill>
        </w:rPr>
        <w:t>如图5.3所示</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。在Hive中为每个层级创建独立的数据库，通过CREATE DATABASE语句建立隔离的命名空间。各层级的数据表通过CREATE TABLE语句定义，配置制表符分隔（'\t'）、TEXTFILE存储格式和GzipCodec压缩编码</w:t>
      </w:r>
      <w:r>
        <w:rPr>
          <w:rFonts w:hint="eastAsia" w:ascii="Times New Roman" w:hAnsi="Times New Roman" w:cs="Times New Roman"/>
          <w:color w:val="000000" w:themeColor="text1"/>
          <w:sz w:val="24"/>
          <w:szCs w:val="22"/>
          <w:lang w:val="en-US" w:eastAsia="zh-CN"/>
          <w14:textFill>
            <w14:solidFill>
              <w14:schemeClr w14:val="tx1"/>
            </w14:solidFill>
          </w14:textFill>
        </w:rPr>
        <w:t>如图5.4所示</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。数据仓库的核心表结构包括：ODS层原始表（electric_car_sales，</w:t>
      </w:r>
      <w:r>
        <w:rPr>
          <w:rFonts w:hint="eastAsia" w:ascii="Times New Roman" w:hAnsi="Times New Roman" w:cs="Times New Roman"/>
          <w:color w:val="000000" w:themeColor="text1"/>
          <w:sz w:val="24"/>
          <w:szCs w:val="22"/>
          <w:lang w:val="en-US" w:eastAsia="zh-CN"/>
          <w14:textFill>
            <w14:solidFill>
              <w14:schemeClr w14:val="tx1"/>
            </w14:solidFill>
          </w14:textFill>
        </w:rPr>
        <w:t>通过load命令</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存储原始数据</w:t>
      </w:r>
      <w:r>
        <w:rPr>
          <w:rFonts w:hint="eastAsia" w:ascii="Times New Roman" w:hAnsi="Times New Roman" w:cs="Times New Roman"/>
          <w:color w:val="000000" w:themeColor="text1"/>
          <w:sz w:val="24"/>
          <w:szCs w:val="22"/>
          <w:lang w:val="en-US" w:eastAsia="zh-CN"/>
          <w14:textFill>
            <w14:solidFill>
              <w14:schemeClr w14:val="tx1"/>
            </w14:solidFill>
          </w14:textFill>
        </w:rPr>
        <w:t>如图5.5所示</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DWD层明细表（dwd_electric_car_info，存储清洗后的标准化数据，包含22个字段，所有字段采用标准数据类型BIGINT、STRING、DECIMAL等）、DWS层聚合表（dws_electric_car_month_agg，存储月度聚合指标）以及DM层的15张指标分析表。</w:t>
      </w:r>
    </w:p>
    <w:p w14:paraId="14A9A605">
      <w:pPr>
        <w:numPr>
          <w:ilvl w:val="0"/>
          <w:numId w:val="0"/>
        </w:numPr>
        <w:spacing w:line="360" w:lineRule="auto"/>
        <w:jc w:val="center"/>
        <w:textAlignment w:val="center"/>
        <w:rPr>
          <w:color w:val="000000" w:themeColor="text1"/>
          <w14:textFill>
            <w14:solidFill>
              <w14:schemeClr w14:val="tx1"/>
            </w14:solidFill>
          </w14:textFill>
        </w:rPr>
      </w:pPr>
      <w:r>
        <w:rPr>
          <w:rFonts w:hint="default" w:ascii="Times New Roman" w:hAnsi="Times New Roman" w:eastAsia="宋体" w:cs="Times New Roman"/>
          <w:color w:val="000000" w:themeColor="text1"/>
          <w:spacing w:val="-2"/>
          <w:sz w:val="24"/>
          <w:szCs w:val="22"/>
          <w:lang w:val="en-US" w:eastAsia="zh-CN"/>
          <w14:textFill>
            <w14:solidFill>
              <w14:schemeClr w14:val="tx1"/>
            </w14:solidFill>
          </w14:textFill>
        </w:rPr>
        <w:drawing>
          <wp:inline distT="0" distB="0" distL="114300" distR="114300">
            <wp:extent cx="2510155" cy="4158615"/>
            <wp:effectExtent l="0" t="0" r="4445" b="13335"/>
            <wp:docPr id="31" name="图片 31" descr="数据仓库分层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数据仓库分层架构图"/>
                    <pic:cNvPicPr>
                      <a:picLocks noChangeAspect="1"/>
                    </pic:cNvPicPr>
                  </pic:nvPicPr>
                  <pic:blipFill>
                    <a:blip r:embed="rId24"/>
                    <a:srcRect l="6461" t="3562" r="6273" b="14879"/>
                    <a:stretch>
                      <a:fillRect/>
                    </a:stretch>
                  </pic:blipFill>
                  <pic:spPr>
                    <a:xfrm>
                      <a:off x="0" y="0"/>
                      <a:ext cx="2510155" cy="4158615"/>
                    </a:xfrm>
                    <a:prstGeom prst="rect">
                      <a:avLst/>
                    </a:prstGeom>
                    <a:noFill/>
                    <a:ln>
                      <a:noFill/>
                    </a:ln>
                  </pic:spPr>
                </pic:pic>
              </a:graphicData>
            </a:graphic>
          </wp:inline>
        </w:drawing>
      </w:r>
    </w:p>
    <w:p w14:paraId="06A8DAF4">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图5.3 Hive数仓架构图</w:t>
      </w:r>
    </w:p>
    <w:p w14:paraId="08986781">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p>
    <w:p w14:paraId="4C90D757">
      <w:pPr>
        <w:numPr>
          <w:ilvl w:val="0"/>
          <w:numId w:val="0"/>
        </w:numPr>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4006215" cy="3775075"/>
            <wp:effectExtent l="0" t="0" r="13335" b="15875"/>
            <wp:docPr id="2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8"/>
                    <pic:cNvPicPr>
                      <a:picLocks noChangeAspect="1"/>
                    </pic:cNvPicPr>
                  </pic:nvPicPr>
                  <pic:blipFill>
                    <a:blip r:embed="rId25"/>
                    <a:stretch>
                      <a:fillRect/>
                    </a:stretch>
                  </pic:blipFill>
                  <pic:spPr>
                    <a:xfrm>
                      <a:off x="0" y="0"/>
                      <a:ext cx="4006215" cy="3775075"/>
                    </a:xfrm>
                    <a:prstGeom prst="rect">
                      <a:avLst/>
                    </a:prstGeom>
                    <a:noFill/>
                    <a:ln>
                      <a:noFill/>
                    </a:ln>
                  </pic:spPr>
                </pic:pic>
              </a:graphicData>
            </a:graphic>
          </wp:inline>
        </w:drawing>
      </w:r>
    </w:p>
    <w:p w14:paraId="12D8E72F">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图5.4 Hive原始表</w:t>
      </w:r>
    </w:p>
    <w:p w14:paraId="3082BAA3">
      <w:pPr>
        <w:numPr>
          <w:ilvl w:val="0"/>
          <w:numId w:val="0"/>
        </w:numPr>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4197985" cy="378460"/>
            <wp:effectExtent l="0" t="0" r="12065" b="2540"/>
            <wp:docPr id="2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9"/>
                    <pic:cNvPicPr>
                      <a:picLocks noChangeAspect="1"/>
                    </pic:cNvPicPr>
                  </pic:nvPicPr>
                  <pic:blipFill>
                    <a:blip r:embed="rId26"/>
                    <a:stretch>
                      <a:fillRect/>
                    </a:stretch>
                  </pic:blipFill>
                  <pic:spPr>
                    <a:xfrm>
                      <a:off x="0" y="0"/>
                      <a:ext cx="4197985" cy="378460"/>
                    </a:xfrm>
                    <a:prstGeom prst="rect">
                      <a:avLst/>
                    </a:prstGeom>
                    <a:noFill/>
                    <a:ln>
                      <a:noFill/>
                    </a:ln>
                  </pic:spPr>
                </pic:pic>
              </a:graphicData>
            </a:graphic>
          </wp:inline>
        </w:drawing>
      </w:r>
    </w:p>
    <w:p w14:paraId="6E7A5E72">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图5.5 HDFS数据传输Hive</w:t>
      </w:r>
    </w:p>
    <w:p w14:paraId="083F6FDA">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p>
    <w:p w14:paraId="7F5E8E36">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left"/>
        <w:textAlignment w:val="baseline"/>
        <w:rPr>
          <w:rFonts w:hint="default" w:eastAsia="宋体" w:cs="Times New Roman"/>
          <w:i w:val="0"/>
          <w:color w:val="000000" w:themeColor="text1"/>
          <w:sz w:val="28"/>
          <w:szCs w:val="28"/>
          <w:lang w:val="en-US" w:eastAsia="zh-CN"/>
          <w14:textFill>
            <w14:solidFill>
              <w14:schemeClr w14:val="tx1"/>
            </w14:solidFill>
          </w14:textFill>
        </w:rPr>
      </w:pPr>
      <w:r>
        <w:rPr>
          <w:rFonts w:hint="eastAsia" w:eastAsia="宋体" w:cs="Times New Roman"/>
          <w:i w:val="0"/>
          <w:color w:val="000000" w:themeColor="text1"/>
          <w:sz w:val="28"/>
          <w:szCs w:val="28"/>
          <w:lang w:val="en-US" w:eastAsia="zh-CN"/>
          <w14:textFill>
            <w14:solidFill>
              <w14:schemeClr w14:val="tx1"/>
            </w14:solidFill>
          </w14:textFill>
        </w:rPr>
        <w:t xml:space="preserve"> </w:t>
      </w:r>
      <w:bookmarkStart w:id="93" w:name="_Toc7606"/>
      <w:bookmarkStart w:id="94" w:name="_Toc11828"/>
      <w:r>
        <w:rPr>
          <w:rFonts w:hint="default" w:eastAsia="宋体" w:cs="Times New Roman"/>
          <w:i w:val="0"/>
          <w:color w:val="000000" w:themeColor="text1"/>
          <w:sz w:val="28"/>
          <w:szCs w:val="28"/>
          <w:lang w:val="en-US" w:eastAsia="zh-CN"/>
          <w14:textFill>
            <w14:solidFill>
              <w14:schemeClr w14:val="tx1"/>
            </w14:solidFill>
          </w14:textFill>
        </w:rPr>
        <w:t>数据分层处理</w:t>
      </w:r>
      <w:bookmarkEnd w:id="93"/>
      <w:bookmarkEnd w:id="94"/>
    </w:p>
    <w:p w14:paraId="2B86EEF6">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数据分层处理通过在IntelliJ IDEA中编写的3个Spark SQL程序（dwd_electric_car_info、dws_electric_car_month_agg、dm_electric_car_analysis）实现，通过SparkSession创建运行环境并开启Hive支持，使用ss.sql()方法执行SQL语句，按照DWD→DWS→DM的顺序依次完成数据处理。</w:t>
      </w:r>
    </w:p>
    <w:p w14:paraId="11ED5CE6">
      <w:pPr>
        <w:pStyle w:val="4"/>
        <w:keepNext/>
        <w:keepLines/>
        <w:pageBreakBefore w:val="0"/>
        <w:widowControl w:val="0"/>
        <w:kinsoku/>
        <w:wordWrap/>
        <w:overflowPunct/>
        <w:topLinePunct w:val="0"/>
        <w:autoSpaceDE/>
        <w:autoSpaceDN/>
        <w:bidi w:val="0"/>
        <w:adjustRightInd/>
        <w:snapToGrid/>
        <w:spacing w:before="120" w:after="120" w:line="400" w:lineRule="exact"/>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lang w:val="en-US" w:eastAsia="zh-CN"/>
          <w14:textFill>
            <w14:solidFill>
              <w14:schemeClr w14:val="tx1"/>
            </w14:solidFill>
          </w14:textFill>
        </w:rPr>
        <w:t xml:space="preserve"> </w:t>
      </w:r>
      <w:bookmarkStart w:id="95" w:name="_Toc20271"/>
      <w:bookmarkStart w:id="96" w:name="_Toc19742"/>
      <w:r>
        <w:rPr>
          <w:rFonts w:hint="default" w:ascii="Times New Roman" w:hAnsi="Times New Roman" w:eastAsia="宋体" w:cs="Times New Roman"/>
          <w:color w:val="000000" w:themeColor="text1"/>
          <w:sz w:val="24"/>
          <w:szCs w:val="24"/>
          <w:lang w:val="en-US" w:eastAsia="zh-CN"/>
          <w14:textFill>
            <w14:solidFill>
              <w14:schemeClr w14:val="tx1"/>
            </w14:solidFill>
          </w14:textFill>
        </w:rPr>
        <w:t>DWD层数据清洗与格式校验</w:t>
      </w:r>
      <w:bookmarkEnd w:id="95"/>
      <w:bookmarkEnd w:id="96"/>
    </w:p>
    <w:p w14:paraId="16454C78">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DWD层数据清洗程序从ODS层原始表electric_car_sales中</w:t>
      </w:r>
      <w:r>
        <w:rPr>
          <w:rFonts w:hint="eastAsia" w:ascii="Times New Roman" w:hAnsi="Times New Roman" w:cs="Times New Roman"/>
          <w:color w:val="000000" w:themeColor="text1"/>
          <w:sz w:val="24"/>
          <w:szCs w:val="22"/>
          <w:lang w:val="en-US" w:eastAsia="zh-CN"/>
          <w14:textFill>
            <w14:solidFill>
              <w14:schemeClr w14:val="tx1"/>
            </w14:solidFill>
          </w14:textFill>
        </w:rPr>
        <w:t>如表5.1所示</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读取数据，执行以下清洗和校验操作： </w:t>
      </w:r>
    </w:p>
    <w:p w14:paraId="1DE1CE47">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p>
    <w:p w14:paraId="05A45AAA">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表5.1 DWD层明细表字段结构（dwd_electric_car_info）</w:t>
      </w:r>
    </w:p>
    <w:tbl>
      <w:tblPr>
        <w:tblStyle w:val="21"/>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41"/>
        <w:gridCol w:w="2983"/>
        <w:gridCol w:w="2980"/>
      </w:tblGrid>
      <w:tr w14:paraId="5685939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bottom w:val="single" w:color="000000" w:sz="6" w:space="0"/>
            </w:tcBorders>
            <w:shd w:val="clear" w:color="auto" w:fill="auto"/>
          </w:tcPr>
          <w:p w14:paraId="03486A36">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字段名</w:t>
            </w:r>
          </w:p>
        </w:tc>
        <w:tc>
          <w:tcPr>
            <w:tcW w:w="3213" w:type="dxa"/>
            <w:tcBorders>
              <w:bottom w:val="single" w:color="000000" w:sz="6" w:space="0"/>
            </w:tcBorders>
            <w:shd w:val="clear" w:color="auto" w:fill="auto"/>
          </w:tcPr>
          <w:p w14:paraId="7236E7DE">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数据类型</w:t>
            </w:r>
          </w:p>
        </w:tc>
        <w:tc>
          <w:tcPr>
            <w:tcW w:w="3213" w:type="dxa"/>
            <w:tcBorders>
              <w:bottom w:val="single" w:color="000000" w:sz="6" w:space="0"/>
            </w:tcBorders>
            <w:shd w:val="clear" w:color="auto" w:fill="auto"/>
          </w:tcPr>
          <w:p w14:paraId="5BDE5A4E">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说明</w:t>
            </w:r>
          </w:p>
        </w:tc>
      </w:tr>
      <w:tr w14:paraId="5EC50F5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op w:val="single" w:color="000000" w:sz="6" w:space="0"/>
              <w:tl2br w:val="nil"/>
              <w:tr2bl w:val="nil"/>
            </w:tcBorders>
          </w:tcPr>
          <w:p w14:paraId="374BF697">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id</w:t>
            </w:r>
          </w:p>
        </w:tc>
        <w:tc>
          <w:tcPr>
            <w:tcW w:w="3213" w:type="dxa"/>
            <w:tcBorders>
              <w:top w:val="single" w:color="000000" w:sz="6" w:space="0"/>
              <w:tl2br w:val="nil"/>
              <w:tr2bl w:val="nil"/>
            </w:tcBorders>
          </w:tcPr>
          <w:p w14:paraId="49B2B65D">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BIGINT</w:t>
            </w:r>
          </w:p>
        </w:tc>
        <w:tc>
          <w:tcPr>
            <w:tcW w:w="3213" w:type="dxa"/>
            <w:tcBorders>
              <w:top w:val="single" w:color="000000" w:sz="6" w:space="0"/>
              <w:tl2br w:val="nil"/>
              <w:tr2bl w:val="nil"/>
            </w:tcBorders>
          </w:tcPr>
          <w:p w14:paraId="5F95F470">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唯一标识ID</w:t>
            </w:r>
          </w:p>
        </w:tc>
      </w:tr>
      <w:tr w14:paraId="52DB5E5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05B9251C">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brand</w:t>
            </w:r>
          </w:p>
        </w:tc>
        <w:tc>
          <w:tcPr>
            <w:tcW w:w="3213" w:type="dxa"/>
            <w:tcBorders>
              <w:tl2br w:val="nil"/>
              <w:tr2bl w:val="nil"/>
            </w:tcBorders>
          </w:tcPr>
          <w:p w14:paraId="30DC59FB">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STRING</w:t>
            </w:r>
          </w:p>
        </w:tc>
        <w:tc>
          <w:tcPr>
            <w:tcW w:w="3213" w:type="dxa"/>
            <w:tcBorders>
              <w:tl2br w:val="nil"/>
              <w:tr2bl w:val="nil"/>
            </w:tcBorders>
          </w:tcPr>
          <w:p w14:paraId="62B05610">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电动汽车品牌</w:t>
            </w:r>
          </w:p>
        </w:tc>
      </w:tr>
      <w:tr w14:paraId="4AFB27C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5763E1EB">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origin</w:t>
            </w:r>
          </w:p>
        </w:tc>
        <w:tc>
          <w:tcPr>
            <w:tcW w:w="3213" w:type="dxa"/>
            <w:tcBorders>
              <w:tl2br w:val="nil"/>
              <w:tr2bl w:val="nil"/>
            </w:tcBorders>
          </w:tcPr>
          <w:p w14:paraId="701E2495">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STRING</w:t>
            </w:r>
          </w:p>
        </w:tc>
        <w:tc>
          <w:tcPr>
            <w:tcW w:w="3213" w:type="dxa"/>
            <w:tcBorders>
              <w:tl2br w:val="nil"/>
              <w:tr2bl w:val="nil"/>
            </w:tcBorders>
          </w:tcPr>
          <w:p w14:paraId="3C2CA68C">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电动汽车产地</w:t>
            </w:r>
          </w:p>
        </w:tc>
      </w:tr>
      <w:tr w14:paraId="4CE3AFE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4F80C111">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production_volume</w:t>
            </w:r>
          </w:p>
        </w:tc>
        <w:tc>
          <w:tcPr>
            <w:tcW w:w="3213" w:type="dxa"/>
            <w:tcBorders>
              <w:tl2br w:val="nil"/>
              <w:tr2bl w:val="nil"/>
            </w:tcBorders>
          </w:tcPr>
          <w:p w14:paraId="3E884A32">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BIGINT</w:t>
            </w:r>
          </w:p>
        </w:tc>
        <w:tc>
          <w:tcPr>
            <w:tcW w:w="3213" w:type="dxa"/>
            <w:tcBorders>
              <w:tl2br w:val="nil"/>
              <w:tr2bl w:val="nil"/>
            </w:tcBorders>
          </w:tcPr>
          <w:p w14:paraId="38E61A65">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电动汽车产量</w:t>
            </w:r>
          </w:p>
        </w:tc>
      </w:tr>
      <w:tr w14:paraId="27CEA7A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0ED0A095">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sales_volume</w:t>
            </w:r>
          </w:p>
        </w:tc>
        <w:tc>
          <w:tcPr>
            <w:tcW w:w="3213" w:type="dxa"/>
            <w:tcBorders>
              <w:tl2br w:val="nil"/>
              <w:tr2bl w:val="nil"/>
            </w:tcBorders>
          </w:tcPr>
          <w:p w14:paraId="33F47467">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BIGINT</w:t>
            </w:r>
          </w:p>
        </w:tc>
        <w:tc>
          <w:tcPr>
            <w:tcW w:w="3213" w:type="dxa"/>
            <w:tcBorders>
              <w:tl2br w:val="nil"/>
              <w:tr2bl w:val="nil"/>
            </w:tcBorders>
          </w:tcPr>
          <w:p w14:paraId="4C3B0858">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电动汽车销量</w:t>
            </w:r>
          </w:p>
        </w:tc>
      </w:tr>
      <w:tr w14:paraId="5F86F06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3A430D07">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operating_kilometers</w:t>
            </w:r>
          </w:p>
        </w:tc>
        <w:tc>
          <w:tcPr>
            <w:tcW w:w="3213" w:type="dxa"/>
            <w:tcBorders>
              <w:tl2br w:val="nil"/>
              <w:tr2bl w:val="nil"/>
            </w:tcBorders>
          </w:tcPr>
          <w:p w14:paraId="0DBC8698">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DECIMAL(15,0)</w:t>
            </w:r>
          </w:p>
        </w:tc>
        <w:tc>
          <w:tcPr>
            <w:tcW w:w="3213" w:type="dxa"/>
            <w:tcBorders>
              <w:tl2br w:val="nil"/>
              <w:tr2bl w:val="nil"/>
            </w:tcBorders>
          </w:tcPr>
          <w:p w14:paraId="59020B51">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运行公里数</w:t>
            </w:r>
          </w:p>
        </w:tc>
      </w:tr>
      <w:tr w14:paraId="284B0CA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041D7A07">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production_date</w:t>
            </w:r>
          </w:p>
        </w:tc>
        <w:tc>
          <w:tcPr>
            <w:tcW w:w="3213" w:type="dxa"/>
            <w:tcBorders>
              <w:tl2br w:val="nil"/>
              <w:tr2bl w:val="nil"/>
            </w:tcBorders>
          </w:tcPr>
          <w:p w14:paraId="1C90419D">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STRING</w:t>
            </w:r>
          </w:p>
        </w:tc>
        <w:tc>
          <w:tcPr>
            <w:tcW w:w="3213" w:type="dxa"/>
            <w:tcBorders>
              <w:tl2br w:val="nil"/>
              <w:tr2bl w:val="nil"/>
            </w:tcBorders>
          </w:tcPr>
          <w:p w14:paraId="75733CDD">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生产日期（YYYY-MM）</w:t>
            </w:r>
          </w:p>
        </w:tc>
      </w:tr>
      <w:tr w14:paraId="7ED4400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3FB009AD">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member_level</w:t>
            </w:r>
          </w:p>
        </w:tc>
        <w:tc>
          <w:tcPr>
            <w:tcW w:w="3213" w:type="dxa"/>
            <w:tcBorders>
              <w:tl2br w:val="nil"/>
              <w:tr2bl w:val="nil"/>
            </w:tcBorders>
          </w:tcPr>
          <w:p w14:paraId="2FC89562">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STRING</w:t>
            </w:r>
          </w:p>
        </w:tc>
        <w:tc>
          <w:tcPr>
            <w:tcW w:w="3213" w:type="dxa"/>
            <w:tcBorders>
              <w:tl2br w:val="nil"/>
              <w:tr2bl w:val="nil"/>
            </w:tcBorders>
          </w:tcPr>
          <w:p w14:paraId="39469F30">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会员级别</w:t>
            </w:r>
          </w:p>
        </w:tc>
      </w:tr>
      <w:tr w14:paraId="0F0F2BE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4943CCD7">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original_price</w:t>
            </w:r>
          </w:p>
        </w:tc>
        <w:tc>
          <w:tcPr>
            <w:tcW w:w="3213" w:type="dxa"/>
            <w:tcBorders>
              <w:tl2br w:val="nil"/>
              <w:tr2bl w:val="nil"/>
            </w:tcBorders>
          </w:tcPr>
          <w:p w14:paraId="2276B508">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DECIMAL(15,0)</w:t>
            </w:r>
          </w:p>
        </w:tc>
        <w:tc>
          <w:tcPr>
            <w:tcW w:w="3213" w:type="dxa"/>
            <w:tcBorders>
              <w:tl2br w:val="nil"/>
              <w:tr2bl w:val="nil"/>
            </w:tcBorders>
          </w:tcPr>
          <w:p w14:paraId="2713C79F">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原价</w:t>
            </w:r>
          </w:p>
        </w:tc>
      </w:tr>
      <w:tr w14:paraId="1B165B2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2B59344B">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sale_price</w:t>
            </w:r>
          </w:p>
        </w:tc>
        <w:tc>
          <w:tcPr>
            <w:tcW w:w="3213" w:type="dxa"/>
            <w:tcBorders>
              <w:tl2br w:val="nil"/>
              <w:tr2bl w:val="nil"/>
            </w:tcBorders>
          </w:tcPr>
          <w:p w14:paraId="0800569B">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DECIMAL(15,0)</w:t>
            </w:r>
          </w:p>
        </w:tc>
        <w:tc>
          <w:tcPr>
            <w:tcW w:w="3213" w:type="dxa"/>
            <w:tcBorders>
              <w:tl2br w:val="nil"/>
              <w:tr2bl w:val="nil"/>
            </w:tcBorders>
          </w:tcPr>
          <w:p w14:paraId="4DEA22F9">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售价</w:t>
            </w:r>
          </w:p>
        </w:tc>
      </w:tr>
      <w:tr w14:paraId="5B8B68C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7AE3FA48">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profit</w:t>
            </w:r>
          </w:p>
        </w:tc>
        <w:tc>
          <w:tcPr>
            <w:tcW w:w="3213" w:type="dxa"/>
            <w:tcBorders>
              <w:tl2br w:val="nil"/>
              <w:tr2bl w:val="nil"/>
            </w:tcBorders>
          </w:tcPr>
          <w:p w14:paraId="58A4761E">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DECIMAL(15,0)</w:t>
            </w:r>
          </w:p>
        </w:tc>
        <w:tc>
          <w:tcPr>
            <w:tcW w:w="3213" w:type="dxa"/>
            <w:tcBorders>
              <w:tl2br w:val="nil"/>
              <w:tr2bl w:val="nil"/>
            </w:tcBorders>
          </w:tcPr>
          <w:p w14:paraId="2FF091E7">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利润</w:t>
            </w:r>
          </w:p>
        </w:tc>
      </w:tr>
      <w:tr w14:paraId="1FE8FB4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34BAD502">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transfer_status</w:t>
            </w:r>
          </w:p>
        </w:tc>
        <w:tc>
          <w:tcPr>
            <w:tcW w:w="3213" w:type="dxa"/>
            <w:tcBorders>
              <w:tl2br w:val="nil"/>
              <w:tr2bl w:val="nil"/>
            </w:tcBorders>
          </w:tcPr>
          <w:p w14:paraId="1DC3087A">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STRING</w:t>
            </w:r>
          </w:p>
        </w:tc>
        <w:tc>
          <w:tcPr>
            <w:tcW w:w="3213" w:type="dxa"/>
            <w:tcBorders>
              <w:tl2br w:val="nil"/>
              <w:tr2bl w:val="nil"/>
            </w:tcBorders>
          </w:tcPr>
          <w:p w14:paraId="60F17F2E">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过户状态</w:t>
            </w:r>
          </w:p>
        </w:tc>
      </w:tr>
      <w:tr w14:paraId="03A530D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52CC383F">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manufacturer</w:t>
            </w:r>
          </w:p>
        </w:tc>
        <w:tc>
          <w:tcPr>
            <w:tcW w:w="3213" w:type="dxa"/>
            <w:tcBorders>
              <w:tl2br w:val="nil"/>
              <w:tr2bl w:val="nil"/>
            </w:tcBorders>
          </w:tcPr>
          <w:p w14:paraId="34650656">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STRING</w:t>
            </w:r>
          </w:p>
        </w:tc>
        <w:tc>
          <w:tcPr>
            <w:tcW w:w="3213" w:type="dxa"/>
            <w:tcBorders>
              <w:tl2br w:val="nil"/>
              <w:tr2bl w:val="nil"/>
            </w:tcBorders>
          </w:tcPr>
          <w:p w14:paraId="11EE629F">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厂商</w:t>
            </w:r>
          </w:p>
        </w:tc>
      </w:tr>
      <w:tr w14:paraId="03AA7D5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40AF8823">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battery_capacity_kwh</w:t>
            </w:r>
          </w:p>
        </w:tc>
        <w:tc>
          <w:tcPr>
            <w:tcW w:w="3213" w:type="dxa"/>
            <w:tcBorders>
              <w:tl2br w:val="nil"/>
              <w:tr2bl w:val="nil"/>
            </w:tcBorders>
          </w:tcPr>
          <w:p w14:paraId="146255F0">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DECIMAL(10,2)</w:t>
            </w:r>
          </w:p>
        </w:tc>
        <w:tc>
          <w:tcPr>
            <w:tcW w:w="3213" w:type="dxa"/>
            <w:tcBorders>
              <w:tl2br w:val="nil"/>
              <w:tr2bl w:val="nil"/>
            </w:tcBorders>
          </w:tcPr>
          <w:p w14:paraId="7B588C25">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电池容量（kWh）</w:t>
            </w:r>
          </w:p>
        </w:tc>
      </w:tr>
      <w:tr w14:paraId="3D3EED5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726C2B30">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range_nedc_cltc</w:t>
            </w:r>
          </w:p>
        </w:tc>
        <w:tc>
          <w:tcPr>
            <w:tcW w:w="3213" w:type="dxa"/>
            <w:tcBorders>
              <w:tl2br w:val="nil"/>
              <w:tr2bl w:val="nil"/>
            </w:tcBorders>
          </w:tcPr>
          <w:p w14:paraId="6DEA08AB">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DECIMAL(10,2)</w:t>
            </w:r>
          </w:p>
        </w:tc>
        <w:tc>
          <w:tcPr>
            <w:tcW w:w="3213" w:type="dxa"/>
            <w:tcBorders>
              <w:tl2br w:val="nil"/>
              <w:tr2bl w:val="nil"/>
            </w:tcBorders>
          </w:tcPr>
          <w:p w14:paraId="2FAAB91A">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续航里程</w:t>
            </w:r>
          </w:p>
        </w:tc>
      </w:tr>
      <w:tr w14:paraId="6A75121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3214C0B1">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charging_efficiency</w:t>
            </w:r>
          </w:p>
        </w:tc>
        <w:tc>
          <w:tcPr>
            <w:tcW w:w="3213" w:type="dxa"/>
            <w:tcBorders>
              <w:tl2br w:val="nil"/>
              <w:tr2bl w:val="nil"/>
            </w:tcBorders>
          </w:tcPr>
          <w:p w14:paraId="5925F2B2">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STRING</w:t>
            </w:r>
          </w:p>
        </w:tc>
        <w:tc>
          <w:tcPr>
            <w:tcW w:w="3213" w:type="dxa"/>
            <w:tcBorders>
              <w:tl2br w:val="nil"/>
              <w:tr2bl w:val="nil"/>
            </w:tcBorders>
          </w:tcPr>
          <w:p w14:paraId="75BE619B">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充电效率</w:t>
            </w:r>
          </w:p>
        </w:tc>
      </w:tr>
      <w:tr w14:paraId="5B86E8B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4019B5E8">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drive_type</w:t>
            </w:r>
          </w:p>
        </w:tc>
        <w:tc>
          <w:tcPr>
            <w:tcW w:w="3213" w:type="dxa"/>
            <w:tcBorders>
              <w:tl2br w:val="nil"/>
              <w:tr2bl w:val="nil"/>
            </w:tcBorders>
          </w:tcPr>
          <w:p w14:paraId="32EBF94F">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STRING</w:t>
            </w:r>
          </w:p>
        </w:tc>
        <w:tc>
          <w:tcPr>
            <w:tcW w:w="3213" w:type="dxa"/>
            <w:tcBorders>
              <w:tl2br w:val="nil"/>
              <w:tr2bl w:val="nil"/>
            </w:tcBorders>
          </w:tcPr>
          <w:p w14:paraId="339F7A27">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驱动形式</w:t>
            </w:r>
          </w:p>
        </w:tc>
      </w:tr>
      <w:tr w14:paraId="5985494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5AF9D452">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market_share</w:t>
            </w:r>
          </w:p>
        </w:tc>
        <w:tc>
          <w:tcPr>
            <w:tcW w:w="3213" w:type="dxa"/>
            <w:tcBorders>
              <w:tl2br w:val="nil"/>
              <w:tr2bl w:val="nil"/>
            </w:tcBorders>
          </w:tcPr>
          <w:p w14:paraId="5953B77D">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DECIMAL(20,7)</w:t>
            </w:r>
          </w:p>
        </w:tc>
        <w:tc>
          <w:tcPr>
            <w:tcW w:w="3213" w:type="dxa"/>
            <w:tcBorders>
              <w:tl2br w:val="nil"/>
              <w:tr2bl w:val="nil"/>
            </w:tcBorders>
          </w:tcPr>
          <w:p w14:paraId="0B241983">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市场份额</w:t>
            </w:r>
          </w:p>
        </w:tc>
      </w:tr>
      <w:tr w14:paraId="06E3943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7A86FCF5">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user_age</w:t>
            </w:r>
          </w:p>
        </w:tc>
        <w:tc>
          <w:tcPr>
            <w:tcW w:w="3213" w:type="dxa"/>
            <w:tcBorders>
              <w:tl2br w:val="nil"/>
              <w:tr2bl w:val="nil"/>
            </w:tcBorders>
          </w:tcPr>
          <w:p w14:paraId="1551D554">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BIGINT</w:t>
            </w:r>
          </w:p>
        </w:tc>
        <w:tc>
          <w:tcPr>
            <w:tcW w:w="3213" w:type="dxa"/>
            <w:tcBorders>
              <w:tl2br w:val="nil"/>
              <w:tr2bl w:val="nil"/>
            </w:tcBorders>
          </w:tcPr>
          <w:p w14:paraId="5D7A24F2">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用户年龄</w:t>
            </w:r>
          </w:p>
        </w:tc>
      </w:tr>
      <w:tr w14:paraId="227B6E0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2989477E">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user_gender</w:t>
            </w:r>
          </w:p>
        </w:tc>
        <w:tc>
          <w:tcPr>
            <w:tcW w:w="3213" w:type="dxa"/>
            <w:tcBorders>
              <w:tl2br w:val="nil"/>
              <w:tr2bl w:val="nil"/>
            </w:tcBorders>
          </w:tcPr>
          <w:p w14:paraId="0F544A37">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STRING</w:t>
            </w:r>
          </w:p>
        </w:tc>
        <w:tc>
          <w:tcPr>
            <w:tcW w:w="3213" w:type="dxa"/>
            <w:tcBorders>
              <w:tl2br w:val="nil"/>
              <w:tr2bl w:val="nil"/>
            </w:tcBorders>
          </w:tcPr>
          <w:p w14:paraId="29812F74">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用户性别</w:t>
            </w:r>
          </w:p>
        </w:tc>
      </w:tr>
      <w:tr w14:paraId="1825D6B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4EB0AFB9">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user_occupation</w:t>
            </w:r>
          </w:p>
        </w:tc>
        <w:tc>
          <w:tcPr>
            <w:tcW w:w="3213" w:type="dxa"/>
            <w:tcBorders>
              <w:tl2br w:val="nil"/>
              <w:tr2bl w:val="nil"/>
            </w:tcBorders>
          </w:tcPr>
          <w:p w14:paraId="623A5FDC">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STRING</w:t>
            </w:r>
          </w:p>
        </w:tc>
        <w:tc>
          <w:tcPr>
            <w:tcW w:w="3213" w:type="dxa"/>
            <w:tcBorders>
              <w:tl2br w:val="nil"/>
              <w:tr2bl w:val="nil"/>
            </w:tcBorders>
          </w:tcPr>
          <w:p w14:paraId="107C2D6E">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用户职业</w:t>
            </w:r>
          </w:p>
        </w:tc>
      </w:tr>
      <w:tr w14:paraId="54C294B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2A9A1F95">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user_habits</w:t>
            </w:r>
          </w:p>
        </w:tc>
        <w:tc>
          <w:tcPr>
            <w:tcW w:w="3213" w:type="dxa"/>
            <w:tcBorders>
              <w:tl2br w:val="nil"/>
              <w:tr2bl w:val="nil"/>
            </w:tcBorders>
          </w:tcPr>
          <w:p w14:paraId="2F01ACEE">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STRING</w:t>
            </w:r>
          </w:p>
        </w:tc>
        <w:tc>
          <w:tcPr>
            <w:tcW w:w="3213" w:type="dxa"/>
            <w:tcBorders>
              <w:tl2br w:val="nil"/>
              <w:tr2bl w:val="nil"/>
            </w:tcBorders>
          </w:tcPr>
          <w:p w14:paraId="5185CF5E">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用户使用习惯</w:t>
            </w:r>
          </w:p>
        </w:tc>
      </w:tr>
      <w:tr w14:paraId="2149E37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2472ABE6">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intelligence_level</w:t>
            </w:r>
          </w:p>
        </w:tc>
        <w:tc>
          <w:tcPr>
            <w:tcW w:w="3213" w:type="dxa"/>
            <w:tcBorders>
              <w:tl2br w:val="nil"/>
              <w:tr2bl w:val="nil"/>
            </w:tcBorders>
          </w:tcPr>
          <w:p w14:paraId="5AB21425">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STRING</w:t>
            </w:r>
          </w:p>
        </w:tc>
        <w:tc>
          <w:tcPr>
            <w:tcW w:w="3213" w:type="dxa"/>
            <w:tcBorders>
              <w:tl2br w:val="nil"/>
              <w:tr2bl w:val="nil"/>
            </w:tcBorders>
          </w:tcPr>
          <w:p w14:paraId="4F32EBC3">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智能化水平</w:t>
            </w:r>
          </w:p>
        </w:tc>
      </w:tr>
    </w:tbl>
    <w:p w14:paraId="638E4686">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p>
    <w:p w14:paraId="6B59A5A7">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（1）数据类型标准化：通过CAST函数将原始字段转换为标准数据类型，如销量转换为BIGINT、售价转换为DECIMAL(12,2)、用户年龄转换为INT等，确保数据类型的规范性。 </w:t>
      </w:r>
    </w:p>
    <w:p w14:paraId="20E75C32">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（2）格式校验与脏数据过滤：在INSERT OVERWRITE语句的WHERE子句中设置多重校验条件——生产日期非空且符合YYYY-MM格式（通过RLIKE正则表达式校验）、销量和产量大于等于0、原价和售价大于等于0、用户年龄在18至100岁之间。不符合条件的脏数据（如非法日期、负数销量、异常年龄等）在清洗过程中被自动过滤，清洗后的数据通过INSERT OVERWRITE写入DWD层明细表。</w:t>
      </w:r>
    </w:p>
    <w:p w14:paraId="69818584">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eastAsia"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DWD层数据清洗核心SQL语句</w:t>
      </w:r>
      <w:r>
        <w:rPr>
          <w:rFonts w:hint="eastAsia" w:ascii="Times New Roman" w:hAnsi="Times New Roman" w:eastAsia="宋体" w:cs="Times New Roman"/>
          <w:color w:val="000000" w:themeColor="text1"/>
          <w:sz w:val="24"/>
          <w:szCs w:val="22"/>
          <w:lang w:val="en-US" w:eastAsia="zh-CN"/>
          <w14:textFill>
            <w14:solidFill>
              <w14:schemeClr w14:val="tx1"/>
            </w14:solidFill>
          </w14:textFill>
        </w:rPr>
        <w:t>：</w:t>
      </w:r>
    </w:p>
    <w:p w14:paraId="18EA855F">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 插入数据：从ODS层清洗后插入，做类型转换+脏数据过滤</w:t>
      </w:r>
    </w:p>
    <w:p w14:paraId="5BBA5C0B">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imes New Roman"/>
          <w:color w:val="000000"/>
          <w:sz w:val="21"/>
          <w:szCs w:val="21"/>
          <w:lang w:val="en-US" w:eastAsia="zh-Hans"/>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xml:space="preserve">    </w:t>
      </w:r>
      <w:r>
        <w:rPr>
          <w:rFonts w:hint="default" w:ascii="Times New Roman" w:hAnsi="Times New Roman" w:eastAsia="宋体" w:cs="Times New Roman"/>
          <w:color w:val="000000"/>
          <w:sz w:val="21"/>
          <w:szCs w:val="21"/>
          <w:lang w:val="en-US" w:eastAsia="zh-CN"/>
        </w:rPr>
        <w:t>    INSERT OVERWRITE TABLE dwd_electric_car.dwd_electric_car_info</w:t>
      </w:r>
    </w:p>
    <w:p w14:paraId="017A1DF7">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imes New Roman"/>
          <w:color w:val="000000"/>
          <w:sz w:val="21"/>
          <w:szCs w:val="21"/>
          <w:lang w:val="en-US" w:eastAsia="zh-Hans"/>
        </w:rPr>
      </w:pPr>
      <w:r>
        <w:rPr>
          <w:rFonts w:hint="default" w:ascii="Times New Roman" w:hAnsi="Times New Roman" w:eastAsia="宋体" w:cs="Times New Roman"/>
          <w:color w:val="000000"/>
          <w:sz w:val="21"/>
          <w:szCs w:val="21"/>
          <w:lang w:val="en-US" w:eastAsia="zh-CN"/>
        </w:rPr>
        <w:t>        SELECT</w:t>
      </w:r>
    </w:p>
    <w:p w14:paraId="282C9946">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imes New Roman"/>
          <w:color w:val="000000"/>
          <w:sz w:val="21"/>
          <w:szCs w:val="21"/>
          <w:lang w:val="en-US" w:eastAsia="zh-Hans"/>
        </w:rPr>
      </w:pPr>
      <w:r>
        <w:rPr>
          <w:rFonts w:hint="default" w:ascii="Times New Roman" w:hAnsi="Times New Roman" w:eastAsia="宋体" w:cs="Times New Roman"/>
          <w:color w:val="000000"/>
          <w:sz w:val="21"/>
          <w:szCs w:val="21"/>
          <w:lang w:val="en-US" w:eastAsia="zh-CN"/>
        </w:rPr>
        <w:t>            CAST(id AS BIGINT) AS id,</w:t>
      </w:r>
    </w:p>
    <w:p w14:paraId="23CA4837">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imes New Roman"/>
          <w:color w:val="000000"/>
          <w:sz w:val="21"/>
          <w:szCs w:val="21"/>
          <w:lang w:val="en-US" w:eastAsia="zh-Hans"/>
        </w:rPr>
      </w:pPr>
      <w:r>
        <w:rPr>
          <w:rFonts w:hint="default" w:ascii="Times New Roman" w:hAnsi="Times New Roman" w:eastAsia="宋体" w:cs="Times New Roman"/>
          <w:color w:val="000000"/>
          <w:sz w:val="21"/>
          <w:szCs w:val="21"/>
          <w:lang w:val="en-US" w:eastAsia="zh-CN"/>
        </w:rPr>
        <w:t>            brand,</w:t>
      </w:r>
    </w:p>
    <w:p w14:paraId="5F67DB87">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imes New Roman"/>
          <w:color w:val="000000"/>
          <w:sz w:val="21"/>
          <w:szCs w:val="21"/>
          <w:lang w:val="en-US" w:eastAsia="zh-Hans"/>
        </w:rPr>
      </w:pPr>
      <w:r>
        <w:rPr>
          <w:rFonts w:hint="default" w:ascii="Times New Roman" w:hAnsi="Times New Roman" w:eastAsia="宋体" w:cs="Times New Roman"/>
          <w:color w:val="000000"/>
          <w:sz w:val="21"/>
          <w:szCs w:val="21"/>
          <w:lang w:val="en-US" w:eastAsia="zh-CN"/>
        </w:rPr>
        <w:t>            origin,</w:t>
      </w:r>
    </w:p>
    <w:p w14:paraId="4899ABEF">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imes New Roman"/>
          <w:color w:val="000000"/>
          <w:sz w:val="21"/>
          <w:szCs w:val="21"/>
          <w:lang w:val="en-US" w:eastAsia="zh-Hans"/>
        </w:rPr>
      </w:pPr>
      <w:r>
        <w:rPr>
          <w:rFonts w:hint="default" w:ascii="Times New Roman" w:hAnsi="Times New Roman" w:eastAsia="宋体" w:cs="Times New Roman"/>
          <w:color w:val="000000"/>
          <w:sz w:val="21"/>
          <w:szCs w:val="21"/>
          <w:lang w:val="en-US" w:eastAsia="zh-CN"/>
        </w:rPr>
        <w:t>            CAST(production_volume AS BIGINT) AS production_volume,</w:t>
      </w:r>
    </w:p>
    <w:p w14:paraId="257289EC">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imes New Roman"/>
          <w:color w:val="000000"/>
          <w:sz w:val="21"/>
          <w:szCs w:val="21"/>
          <w:lang w:val="en-US" w:eastAsia="zh-Hans"/>
        </w:rPr>
      </w:pPr>
      <w:r>
        <w:rPr>
          <w:rFonts w:hint="default" w:ascii="Times New Roman" w:hAnsi="Times New Roman" w:eastAsia="宋体" w:cs="Times New Roman"/>
          <w:color w:val="000000"/>
          <w:sz w:val="21"/>
          <w:szCs w:val="21"/>
          <w:lang w:val="en-US" w:eastAsia="zh-CN"/>
        </w:rPr>
        <w:t>            CAST(sales_volume AS BIGINT) AS sales_volume,</w:t>
      </w:r>
    </w:p>
    <w:p w14:paraId="5ECBCF74">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imes New Roman"/>
          <w:color w:val="000000"/>
          <w:sz w:val="21"/>
          <w:szCs w:val="21"/>
          <w:lang w:val="en-US" w:eastAsia="zh-Hans"/>
        </w:rPr>
      </w:pPr>
      <w:r>
        <w:rPr>
          <w:rFonts w:hint="default" w:ascii="Times New Roman" w:hAnsi="Times New Roman" w:eastAsia="宋体" w:cs="Times New Roman"/>
          <w:color w:val="000000"/>
          <w:sz w:val="21"/>
          <w:szCs w:val="21"/>
          <w:lang w:val="en-US" w:eastAsia="zh-CN"/>
        </w:rPr>
        <w:t>            CAST(operating_kilometers AS DECIMAL(15,0)) AS operating_kilometers,</w:t>
      </w:r>
    </w:p>
    <w:p w14:paraId="781D4AF7">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imes New Roman"/>
          <w:color w:val="000000"/>
          <w:sz w:val="21"/>
          <w:szCs w:val="21"/>
          <w:lang w:val="en-US" w:eastAsia="zh-Hans"/>
        </w:rPr>
      </w:pPr>
      <w:r>
        <w:rPr>
          <w:rFonts w:hint="default" w:ascii="Times New Roman" w:hAnsi="Times New Roman" w:eastAsia="宋体" w:cs="Times New Roman"/>
          <w:color w:val="000000"/>
          <w:sz w:val="21"/>
          <w:szCs w:val="21"/>
          <w:lang w:val="en-US" w:eastAsia="zh-CN"/>
        </w:rPr>
        <w:t>            production_date,</w:t>
      </w:r>
    </w:p>
    <w:p w14:paraId="2663A89B">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imes New Roman"/>
          <w:color w:val="000000"/>
          <w:sz w:val="21"/>
          <w:szCs w:val="21"/>
          <w:lang w:val="en-US" w:eastAsia="zh-Hans"/>
        </w:rPr>
      </w:pPr>
      <w:r>
        <w:rPr>
          <w:rFonts w:hint="default" w:ascii="Times New Roman" w:hAnsi="Times New Roman" w:eastAsia="宋体" w:cs="Times New Roman"/>
          <w:color w:val="000000"/>
          <w:sz w:val="21"/>
          <w:szCs w:val="21"/>
          <w:lang w:val="en-US" w:eastAsia="zh-CN"/>
        </w:rPr>
        <w:t>            member_level,</w:t>
      </w:r>
    </w:p>
    <w:p w14:paraId="6C613153">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imes New Roman"/>
          <w:color w:val="000000"/>
          <w:sz w:val="21"/>
          <w:szCs w:val="21"/>
          <w:lang w:val="en-US" w:eastAsia="zh-Hans"/>
        </w:rPr>
      </w:pPr>
      <w:r>
        <w:rPr>
          <w:rFonts w:hint="default" w:ascii="Times New Roman" w:hAnsi="Times New Roman" w:eastAsia="宋体" w:cs="Times New Roman"/>
          <w:color w:val="000000"/>
          <w:sz w:val="21"/>
          <w:szCs w:val="21"/>
          <w:lang w:val="en-US" w:eastAsia="zh-CN"/>
        </w:rPr>
        <w:t>            CAST(original_price AS DECIMAL(15,0)) AS original_price,</w:t>
      </w:r>
    </w:p>
    <w:p w14:paraId="029CD234">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imes New Roman"/>
          <w:color w:val="000000"/>
          <w:sz w:val="21"/>
          <w:szCs w:val="21"/>
          <w:lang w:val="en-US" w:eastAsia="zh-Hans"/>
        </w:rPr>
      </w:pPr>
      <w:r>
        <w:rPr>
          <w:rFonts w:hint="default" w:ascii="Times New Roman" w:hAnsi="Times New Roman" w:eastAsia="宋体" w:cs="Times New Roman"/>
          <w:color w:val="000000"/>
          <w:sz w:val="21"/>
          <w:szCs w:val="21"/>
          <w:lang w:val="en-US" w:eastAsia="zh-CN"/>
        </w:rPr>
        <w:t>            CAST(sale_price AS DECIMAL(15,0)) AS sale_price,</w:t>
      </w:r>
    </w:p>
    <w:p w14:paraId="34021D02">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imes New Roman"/>
          <w:color w:val="000000"/>
          <w:sz w:val="21"/>
          <w:szCs w:val="21"/>
          <w:lang w:val="en-US" w:eastAsia="zh-Hans"/>
        </w:rPr>
      </w:pPr>
      <w:r>
        <w:rPr>
          <w:rFonts w:hint="default" w:ascii="Times New Roman" w:hAnsi="Times New Roman" w:eastAsia="宋体" w:cs="Times New Roman"/>
          <w:color w:val="000000"/>
          <w:sz w:val="21"/>
          <w:szCs w:val="21"/>
          <w:lang w:val="en-US" w:eastAsia="zh-CN"/>
        </w:rPr>
        <w:t>            CAST(profit AS DECIMAL(15,0)) AS profit,</w:t>
      </w:r>
    </w:p>
    <w:p w14:paraId="1D38B7B1">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imes New Roman"/>
          <w:color w:val="000000"/>
          <w:sz w:val="21"/>
          <w:szCs w:val="21"/>
          <w:lang w:val="en-US" w:eastAsia="zh-Hans"/>
        </w:rPr>
      </w:pPr>
      <w:r>
        <w:rPr>
          <w:rFonts w:hint="default" w:ascii="Times New Roman" w:hAnsi="Times New Roman" w:eastAsia="宋体" w:cs="Times New Roman"/>
          <w:color w:val="000000"/>
          <w:sz w:val="21"/>
          <w:szCs w:val="21"/>
          <w:lang w:val="en-US" w:eastAsia="zh-CN"/>
        </w:rPr>
        <w:t>            transfer_status,</w:t>
      </w:r>
    </w:p>
    <w:p w14:paraId="66DE4551">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imes New Roman"/>
          <w:color w:val="000000"/>
          <w:sz w:val="21"/>
          <w:szCs w:val="21"/>
          <w:lang w:val="en-US" w:eastAsia="zh-Hans"/>
        </w:rPr>
      </w:pPr>
      <w:r>
        <w:rPr>
          <w:rFonts w:hint="default" w:ascii="Times New Roman" w:hAnsi="Times New Roman" w:eastAsia="宋体" w:cs="Times New Roman"/>
          <w:color w:val="000000"/>
          <w:sz w:val="21"/>
          <w:szCs w:val="21"/>
          <w:lang w:val="en-US" w:eastAsia="zh-CN"/>
        </w:rPr>
        <w:t>            manufacturer,</w:t>
      </w:r>
    </w:p>
    <w:p w14:paraId="5A546230">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imes New Roman"/>
          <w:color w:val="000000"/>
          <w:sz w:val="21"/>
          <w:szCs w:val="21"/>
          <w:lang w:val="en-US" w:eastAsia="zh-Hans"/>
        </w:rPr>
      </w:pPr>
      <w:r>
        <w:rPr>
          <w:rFonts w:hint="default" w:ascii="Times New Roman" w:hAnsi="Times New Roman" w:eastAsia="宋体" w:cs="Times New Roman"/>
          <w:color w:val="000000"/>
          <w:sz w:val="21"/>
          <w:szCs w:val="21"/>
          <w:lang w:val="en-US" w:eastAsia="zh-CN"/>
        </w:rPr>
        <w:t>            CAST(battery_capacity_kwh AS DECIMAL(10,2)) AS battery_capacity_kwh,</w:t>
      </w:r>
    </w:p>
    <w:p w14:paraId="3B7C0202">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imes New Roman"/>
          <w:color w:val="000000"/>
          <w:sz w:val="21"/>
          <w:szCs w:val="21"/>
          <w:lang w:val="en-US" w:eastAsia="zh-Hans"/>
        </w:rPr>
      </w:pPr>
      <w:r>
        <w:rPr>
          <w:rFonts w:hint="default" w:ascii="Times New Roman" w:hAnsi="Times New Roman" w:eastAsia="宋体" w:cs="Times New Roman"/>
          <w:color w:val="000000"/>
          <w:sz w:val="21"/>
          <w:szCs w:val="21"/>
          <w:lang w:val="en-US" w:eastAsia="zh-CN"/>
        </w:rPr>
        <w:t>            CAST(range_nedc_cltc AS DECIMAL(10,2)) AS range_nedc_cltc,</w:t>
      </w:r>
    </w:p>
    <w:p w14:paraId="217913A4">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imes New Roman"/>
          <w:color w:val="000000"/>
          <w:sz w:val="21"/>
          <w:szCs w:val="21"/>
          <w:lang w:val="en-US" w:eastAsia="zh-Hans"/>
        </w:rPr>
      </w:pPr>
      <w:r>
        <w:rPr>
          <w:rFonts w:hint="default" w:ascii="Times New Roman" w:hAnsi="Times New Roman" w:eastAsia="宋体" w:cs="Times New Roman"/>
          <w:color w:val="000000"/>
          <w:sz w:val="21"/>
          <w:szCs w:val="21"/>
          <w:lang w:val="en-US" w:eastAsia="zh-CN"/>
        </w:rPr>
        <w:t>            charging_efficiency,</w:t>
      </w:r>
    </w:p>
    <w:p w14:paraId="5BEA09A3">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imes New Roman"/>
          <w:color w:val="000000"/>
          <w:sz w:val="21"/>
          <w:szCs w:val="21"/>
          <w:lang w:val="en-US" w:eastAsia="zh-Hans"/>
        </w:rPr>
      </w:pPr>
      <w:r>
        <w:rPr>
          <w:rFonts w:hint="default" w:ascii="Times New Roman" w:hAnsi="Times New Roman" w:eastAsia="宋体" w:cs="Times New Roman"/>
          <w:color w:val="000000"/>
          <w:sz w:val="21"/>
          <w:szCs w:val="21"/>
          <w:lang w:val="en-US" w:eastAsia="zh-CN"/>
        </w:rPr>
        <w:t>            drive_type,</w:t>
      </w:r>
    </w:p>
    <w:p w14:paraId="40848A1E">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imes New Roman"/>
          <w:color w:val="000000"/>
          <w:sz w:val="21"/>
          <w:szCs w:val="21"/>
          <w:lang w:val="en-US" w:eastAsia="zh-Hans"/>
        </w:rPr>
      </w:pPr>
      <w:r>
        <w:rPr>
          <w:rFonts w:hint="default" w:ascii="Times New Roman" w:hAnsi="Times New Roman" w:eastAsia="宋体" w:cs="Times New Roman"/>
          <w:color w:val="000000"/>
          <w:sz w:val="21"/>
          <w:szCs w:val="21"/>
          <w:lang w:val="en-US" w:eastAsia="zh-CN"/>
        </w:rPr>
        <w:t>            CAST(market_share AS DECIMAL(20,7)) AS market_share,</w:t>
      </w:r>
    </w:p>
    <w:p w14:paraId="4F970DC3">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imes New Roman"/>
          <w:color w:val="000000"/>
          <w:sz w:val="21"/>
          <w:szCs w:val="21"/>
          <w:lang w:val="en-US" w:eastAsia="zh-Hans"/>
        </w:rPr>
      </w:pPr>
      <w:r>
        <w:rPr>
          <w:rFonts w:hint="default" w:ascii="Times New Roman" w:hAnsi="Times New Roman" w:eastAsia="宋体" w:cs="Times New Roman"/>
          <w:color w:val="000000"/>
          <w:sz w:val="21"/>
          <w:szCs w:val="21"/>
          <w:lang w:val="en-US" w:eastAsia="zh-CN"/>
        </w:rPr>
        <w:t>            CAST(user_age AS BIGINT) AS user_age,</w:t>
      </w:r>
    </w:p>
    <w:p w14:paraId="4462E32A">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imes New Roman"/>
          <w:color w:val="000000"/>
          <w:sz w:val="21"/>
          <w:szCs w:val="21"/>
          <w:lang w:val="en-US" w:eastAsia="zh-Hans"/>
        </w:rPr>
      </w:pPr>
      <w:r>
        <w:rPr>
          <w:rFonts w:hint="default" w:ascii="Times New Roman" w:hAnsi="Times New Roman" w:eastAsia="宋体" w:cs="Times New Roman"/>
          <w:color w:val="000000"/>
          <w:sz w:val="21"/>
          <w:szCs w:val="21"/>
          <w:lang w:val="en-US" w:eastAsia="zh-CN"/>
        </w:rPr>
        <w:t>            user_gender,</w:t>
      </w:r>
    </w:p>
    <w:p w14:paraId="1F10F48D">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imes New Roman"/>
          <w:color w:val="000000"/>
          <w:sz w:val="21"/>
          <w:szCs w:val="21"/>
          <w:lang w:val="en-US" w:eastAsia="zh-Hans"/>
        </w:rPr>
      </w:pPr>
      <w:r>
        <w:rPr>
          <w:rFonts w:hint="default" w:ascii="Times New Roman" w:hAnsi="Times New Roman" w:eastAsia="宋体" w:cs="Times New Roman"/>
          <w:color w:val="000000"/>
          <w:sz w:val="21"/>
          <w:szCs w:val="21"/>
          <w:lang w:val="en-US" w:eastAsia="zh-CN"/>
        </w:rPr>
        <w:t>            user_occupation,</w:t>
      </w:r>
    </w:p>
    <w:p w14:paraId="18AF5469">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imes New Roman"/>
          <w:color w:val="000000"/>
          <w:sz w:val="21"/>
          <w:szCs w:val="21"/>
          <w:lang w:val="en-US" w:eastAsia="zh-Hans"/>
        </w:rPr>
      </w:pPr>
      <w:r>
        <w:rPr>
          <w:rFonts w:hint="default" w:ascii="Times New Roman" w:hAnsi="Times New Roman" w:eastAsia="宋体" w:cs="Times New Roman"/>
          <w:color w:val="000000"/>
          <w:sz w:val="21"/>
          <w:szCs w:val="21"/>
          <w:lang w:val="en-US" w:eastAsia="zh-CN"/>
        </w:rPr>
        <w:t>            user_habits,</w:t>
      </w:r>
    </w:p>
    <w:p w14:paraId="41438CCF">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imes New Roman"/>
          <w:color w:val="000000"/>
          <w:sz w:val="21"/>
          <w:szCs w:val="21"/>
          <w:lang w:val="en-US" w:eastAsia="zh-Hans"/>
        </w:rPr>
      </w:pPr>
      <w:r>
        <w:rPr>
          <w:rFonts w:hint="default" w:ascii="Times New Roman" w:hAnsi="Times New Roman" w:eastAsia="宋体" w:cs="Times New Roman"/>
          <w:color w:val="000000"/>
          <w:sz w:val="21"/>
          <w:szCs w:val="21"/>
          <w:lang w:val="en-US" w:eastAsia="zh-CN"/>
        </w:rPr>
        <w:t>            intelligence_level</w:t>
      </w:r>
    </w:p>
    <w:p w14:paraId="107E4C8B">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imes New Roman"/>
          <w:color w:val="000000"/>
          <w:sz w:val="21"/>
          <w:szCs w:val="21"/>
          <w:lang w:val="en-US" w:eastAsia="zh-Hans"/>
        </w:rPr>
      </w:pPr>
      <w:r>
        <w:rPr>
          <w:rFonts w:hint="default" w:ascii="Times New Roman" w:hAnsi="Times New Roman" w:eastAsia="宋体" w:cs="Times New Roman"/>
          <w:color w:val="000000"/>
          <w:sz w:val="21"/>
          <w:szCs w:val="21"/>
          <w:lang w:val="en-US" w:eastAsia="zh-CN"/>
        </w:rPr>
        <w:t>        FROM electric_car_sale.electric_car_sales</w:t>
      </w:r>
    </w:p>
    <w:p w14:paraId="3EA72F4C">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imes New Roman"/>
          <w:color w:val="000000"/>
          <w:sz w:val="21"/>
          <w:szCs w:val="21"/>
          <w:lang w:val="en-US" w:eastAsia="zh-Hans"/>
        </w:rPr>
      </w:pPr>
      <w:r>
        <w:rPr>
          <w:rFonts w:hint="default" w:ascii="Times New Roman" w:hAnsi="Times New Roman" w:eastAsia="宋体" w:cs="Times New Roman"/>
          <w:color w:val="000000"/>
          <w:sz w:val="21"/>
          <w:szCs w:val="21"/>
          <w:lang w:val="en-US" w:eastAsia="zh-CN"/>
        </w:rPr>
        <w:t>        WHERE production_date IS NOT NULL</w:t>
      </w:r>
    </w:p>
    <w:p w14:paraId="40D65EF4">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imes New Roman"/>
          <w:color w:val="000000"/>
          <w:sz w:val="21"/>
          <w:szCs w:val="21"/>
          <w:lang w:val="en-US" w:eastAsia="zh-Hans"/>
        </w:rPr>
      </w:pPr>
      <w:r>
        <w:rPr>
          <w:rFonts w:hint="default" w:ascii="Times New Roman" w:hAnsi="Times New Roman" w:eastAsia="宋体" w:cs="Times New Roman"/>
          <w:color w:val="000000"/>
          <w:sz w:val="21"/>
          <w:szCs w:val="21"/>
          <w:lang w:val="en-US" w:eastAsia="zh-CN"/>
        </w:rPr>
        <w:t>          AND production_date RLIKE '^\\d{4}-\\d{2}$'</w:t>
      </w:r>
    </w:p>
    <w:p w14:paraId="2D45863B">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imes New Roman"/>
          <w:color w:val="000000"/>
          <w:sz w:val="21"/>
          <w:szCs w:val="21"/>
          <w:lang w:val="en-US" w:eastAsia="zh-Hans"/>
        </w:rPr>
      </w:pPr>
      <w:r>
        <w:rPr>
          <w:rFonts w:hint="default" w:ascii="Times New Roman" w:hAnsi="Times New Roman" w:eastAsia="宋体" w:cs="Times New Roman"/>
          <w:color w:val="000000"/>
          <w:sz w:val="21"/>
          <w:szCs w:val="21"/>
          <w:lang w:val="en-US" w:eastAsia="zh-CN"/>
        </w:rPr>
        <w:t>          AND CAST(sales_volume AS BIGINT) &gt;= 0</w:t>
      </w:r>
    </w:p>
    <w:p w14:paraId="5AC4A9D4">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imes New Roman"/>
          <w:color w:val="000000"/>
          <w:sz w:val="21"/>
          <w:szCs w:val="21"/>
          <w:lang w:val="en-US" w:eastAsia="zh-Hans"/>
        </w:rPr>
      </w:pPr>
      <w:r>
        <w:rPr>
          <w:rFonts w:hint="default" w:ascii="Times New Roman" w:hAnsi="Times New Roman" w:eastAsia="宋体" w:cs="Times New Roman"/>
          <w:color w:val="000000"/>
          <w:sz w:val="21"/>
          <w:szCs w:val="21"/>
          <w:lang w:val="en-US" w:eastAsia="zh-CN"/>
        </w:rPr>
        <w:t>          AND CAST(production_volume AS BIGINT) &gt;= 0</w:t>
      </w:r>
    </w:p>
    <w:p w14:paraId="0620E9FA">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imes New Roman"/>
          <w:color w:val="000000"/>
          <w:sz w:val="21"/>
          <w:szCs w:val="21"/>
          <w:lang w:val="en-US" w:eastAsia="zh-Hans"/>
        </w:rPr>
      </w:pPr>
      <w:r>
        <w:rPr>
          <w:rFonts w:hint="default" w:ascii="Times New Roman" w:hAnsi="Times New Roman" w:eastAsia="宋体" w:cs="Times New Roman"/>
          <w:color w:val="000000"/>
          <w:sz w:val="21"/>
          <w:szCs w:val="21"/>
          <w:lang w:val="en-US" w:eastAsia="zh-CN"/>
        </w:rPr>
        <w:t>          AND CAST(original_price AS DECIMAL(15,0)) &gt;= 0</w:t>
      </w:r>
    </w:p>
    <w:p w14:paraId="00D13596">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imes New Roman"/>
          <w:color w:val="000000"/>
          <w:sz w:val="21"/>
          <w:szCs w:val="21"/>
          <w:lang w:val="en-US" w:eastAsia="zh-Hans"/>
        </w:rPr>
      </w:pPr>
      <w:r>
        <w:rPr>
          <w:rFonts w:hint="default" w:ascii="Times New Roman" w:hAnsi="Times New Roman" w:eastAsia="宋体" w:cs="Times New Roman"/>
          <w:color w:val="000000"/>
          <w:sz w:val="21"/>
          <w:szCs w:val="21"/>
          <w:lang w:val="en-US" w:eastAsia="zh-CN"/>
        </w:rPr>
        <w:t>          AND CAST(sale_price AS DECIMAL(15,0)) &gt;= 0</w:t>
      </w:r>
    </w:p>
    <w:p w14:paraId="64970F34">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          AND CAST(user_age AS BIGINT) BETWEEN 18 AND 100;</w:t>
      </w:r>
    </w:p>
    <w:p w14:paraId="0F4906FA">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imes New Roman"/>
          <w:color w:val="000000"/>
          <w:sz w:val="21"/>
          <w:szCs w:val="21"/>
          <w:lang w:val="en-US" w:eastAsia="zh-CN"/>
        </w:rPr>
      </w:pPr>
    </w:p>
    <w:p w14:paraId="18CCBF19">
      <w:pPr>
        <w:numPr>
          <w:ilvl w:val="0"/>
          <w:numId w:val="0"/>
        </w:numPr>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097780" cy="3118485"/>
            <wp:effectExtent l="0" t="0" r="7620" b="5715"/>
            <wp:docPr id="1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
                    <pic:cNvPicPr>
                      <a:picLocks noChangeAspect="1"/>
                    </pic:cNvPicPr>
                  </pic:nvPicPr>
                  <pic:blipFill>
                    <a:blip r:embed="rId27"/>
                    <a:stretch>
                      <a:fillRect/>
                    </a:stretch>
                  </pic:blipFill>
                  <pic:spPr>
                    <a:xfrm>
                      <a:off x="0" y="0"/>
                      <a:ext cx="5097780" cy="3118485"/>
                    </a:xfrm>
                    <a:prstGeom prst="rect">
                      <a:avLst/>
                    </a:prstGeom>
                    <a:noFill/>
                    <a:ln>
                      <a:noFill/>
                    </a:ln>
                  </pic:spPr>
                </pic:pic>
              </a:graphicData>
            </a:graphic>
          </wp:inline>
        </w:drawing>
      </w:r>
    </w:p>
    <w:p w14:paraId="0D8C83E3">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图5.6 SParkSql：DWD层建表</w:t>
      </w:r>
    </w:p>
    <w:p w14:paraId="6E0D2011">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p>
    <w:p w14:paraId="71CBCA0E">
      <w:pPr>
        <w:numPr>
          <w:ilvl w:val="0"/>
          <w:numId w:val="0"/>
        </w:numPr>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4213860" cy="4272280"/>
            <wp:effectExtent l="0" t="0" r="15240" b="13970"/>
            <wp:docPr id="2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0"/>
                    <pic:cNvPicPr>
                      <a:picLocks noChangeAspect="1"/>
                    </pic:cNvPicPr>
                  </pic:nvPicPr>
                  <pic:blipFill>
                    <a:blip r:embed="rId28"/>
                    <a:stretch>
                      <a:fillRect/>
                    </a:stretch>
                  </pic:blipFill>
                  <pic:spPr>
                    <a:xfrm>
                      <a:off x="0" y="0"/>
                      <a:ext cx="4213860" cy="4272280"/>
                    </a:xfrm>
                    <a:prstGeom prst="rect">
                      <a:avLst/>
                    </a:prstGeom>
                    <a:noFill/>
                    <a:ln>
                      <a:noFill/>
                    </a:ln>
                  </pic:spPr>
                </pic:pic>
              </a:graphicData>
            </a:graphic>
          </wp:inline>
        </w:drawing>
      </w:r>
    </w:p>
    <w:p w14:paraId="5EFDB4A7">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图5.7 SParkSql：DWD层数据插入</w:t>
      </w:r>
    </w:p>
    <w:p w14:paraId="2565E671">
      <w:pPr>
        <w:pStyle w:val="4"/>
        <w:keepNext/>
        <w:keepLines/>
        <w:pageBreakBefore/>
        <w:widowControl w:val="0"/>
        <w:kinsoku/>
        <w:wordWrap/>
        <w:overflowPunct/>
        <w:topLinePunct w:val="0"/>
        <w:autoSpaceDE/>
        <w:autoSpaceDN/>
        <w:bidi w:val="0"/>
        <w:adjustRightInd/>
        <w:snapToGrid/>
        <w:spacing w:before="120" w:after="120" w:line="400" w:lineRule="exact"/>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lang w:val="en-US" w:eastAsia="zh-CN"/>
          <w14:textFill>
            <w14:solidFill>
              <w14:schemeClr w14:val="tx1"/>
            </w14:solidFill>
          </w14:textFill>
        </w:rPr>
        <w:t xml:space="preserve"> </w:t>
      </w:r>
      <w:bookmarkStart w:id="97" w:name="_Toc2681"/>
      <w:bookmarkStart w:id="98" w:name="_Toc26898"/>
      <w:r>
        <w:rPr>
          <w:rFonts w:hint="default" w:ascii="Times New Roman" w:hAnsi="Times New Roman" w:eastAsia="宋体" w:cs="Times New Roman"/>
          <w:color w:val="000000" w:themeColor="text1"/>
          <w:sz w:val="24"/>
          <w:szCs w:val="24"/>
          <w:lang w:val="en-US" w:eastAsia="zh-CN"/>
          <w14:textFill>
            <w14:solidFill>
              <w14:schemeClr w14:val="tx1"/>
            </w14:solidFill>
          </w14:textFill>
        </w:rPr>
        <w:t>DWS层数据聚合</w:t>
      </w:r>
      <w:bookmarkEnd w:id="97"/>
      <w:bookmarkEnd w:id="98"/>
    </w:p>
    <w:p w14:paraId="25AB809D">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DWS层聚合程序从DWD层明细表中读取清洗后的数据，按统计月份、产地、品牌、驱动形式、充电效率、智能化水平等多个维度进行GROUP BY聚合</w:t>
      </w:r>
      <w:r>
        <w:rPr>
          <w:rFonts w:hint="eastAsia" w:ascii="Times New Roman" w:hAnsi="Times New Roman" w:cs="Times New Roman"/>
          <w:color w:val="000000" w:themeColor="text1"/>
          <w:sz w:val="24"/>
          <w:szCs w:val="22"/>
          <w:lang w:val="en-US" w:eastAsia="zh-CN"/>
          <w14:textFill>
            <w14:solidFill>
              <w14:schemeClr w14:val="tx1"/>
            </w14:solidFill>
          </w14:textFill>
        </w:rPr>
        <w:t>如图5.8所示</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计算的基础聚合指标包括：月度总销量（SUM）、月度总产量（SUM）、售价总和（SUM）、利润总和（SUM）、客户数量（COUNT）、平均电池容量（AVG）、平均续航里程（AVG）、平均用户年龄（AVG）等。聚合结果写入DWS层月度聚合表dws_electric_car_month_agg，为DM层的深度分析提供基础数据支撑。</w:t>
      </w:r>
    </w:p>
    <w:p w14:paraId="48680A8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p>
    <w:p w14:paraId="7FB0DEC1">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r>
        <w:rPr>
          <w:rFonts w:hint="default" w:ascii="Times New Roman" w:hAnsi="Times New Roman" w:eastAsia="宋体"/>
          <w:color w:val="000000" w:themeColor="text1"/>
          <w:lang w:val="en-US" w:eastAsia="zh-CN"/>
          <w14:textFill>
            <w14:solidFill>
              <w14:schemeClr w14:val="tx1"/>
            </w14:solidFill>
          </w14:textFill>
        </w:rPr>
        <w:t>表5.2 DWS层聚合表字段结构（dws_electric_car_month_agg）</w:t>
      </w:r>
    </w:p>
    <w:tbl>
      <w:tblPr>
        <w:tblStyle w:val="21"/>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73"/>
        <w:gridCol w:w="2967"/>
        <w:gridCol w:w="2964"/>
      </w:tblGrid>
      <w:tr w14:paraId="0D3EDA4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bottom w:val="single" w:color="000000" w:sz="6" w:space="0"/>
            </w:tcBorders>
            <w:shd w:val="clear" w:color="auto" w:fill="auto"/>
          </w:tcPr>
          <w:p w14:paraId="7DA254F0">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字段名</w:t>
            </w:r>
          </w:p>
        </w:tc>
        <w:tc>
          <w:tcPr>
            <w:tcW w:w="3213" w:type="dxa"/>
            <w:tcBorders>
              <w:bottom w:val="single" w:color="000000" w:sz="6" w:space="0"/>
            </w:tcBorders>
            <w:shd w:val="clear" w:color="auto" w:fill="auto"/>
          </w:tcPr>
          <w:p w14:paraId="41CD828D">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数据类型</w:t>
            </w:r>
          </w:p>
        </w:tc>
        <w:tc>
          <w:tcPr>
            <w:tcW w:w="3213" w:type="dxa"/>
            <w:tcBorders>
              <w:bottom w:val="single" w:color="000000" w:sz="6" w:space="0"/>
            </w:tcBorders>
            <w:shd w:val="clear" w:color="auto" w:fill="auto"/>
          </w:tcPr>
          <w:p w14:paraId="1BF7B178">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说明</w:t>
            </w:r>
          </w:p>
        </w:tc>
      </w:tr>
      <w:tr w14:paraId="6251223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op w:val="single" w:color="000000" w:sz="6" w:space="0"/>
              <w:tl2br w:val="nil"/>
              <w:tr2bl w:val="nil"/>
            </w:tcBorders>
          </w:tcPr>
          <w:p w14:paraId="1F8F2D32">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stat_month</w:t>
            </w:r>
          </w:p>
        </w:tc>
        <w:tc>
          <w:tcPr>
            <w:tcW w:w="3213" w:type="dxa"/>
            <w:tcBorders>
              <w:top w:val="single" w:color="000000" w:sz="6" w:space="0"/>
              <w:tl2br w:val="nil"/>
              <w:tr2bl w:val="nil"/>
            </w:tcBorders>
          </w:tcPr>
          <w:p w14:paraId="76C44A82">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STRING</w:t>
            </w:r>
          </w:p>
        </w:tc>
        <w:tc>
          <w:tcPr>
            <w:tcW w:w="3213" w:type="dxa"/>
            <w:tcBorders>
              <w:top w:val="single" w:color="000000" w:sz="6" w:space="0"/>
              <w:tl2br w:val="nil"/>
              <w:tr2bl w:val="nil"/>
            </w:tcBorders>
          </w:tcPr>
          <w:p w14:paraId="5A15ADA0">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统计月份（YYYY-MM）</w:t>
            </w:r>
          </w:p>
        </w:tc>
      </w:tr>
      <w:tr w14:paraId="3BA36A0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4E0B04E5">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origin</w:t>
            </w:r>
          </w:p>
        </w:tc>
        <w:tc>
          <w:tcPr>
            <w:tcW w:w="3213" w:type="dxa"/>
            <w:tcBorders>
              <w:tl2br w:val="nil"/>
              <w:tr2bl w:val="nil"/>
            </w:tcBorders>
          </w:tcPr>
          <w:p w14:paraId="5D37A319">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STRING</w:t>
            </w:r>
          </w:p>
        </w:tc>
        <w:tc>
          <w:tcPr>
            <w:tcW w:w="3213" w:type="dxa"/>
            <w:tcBorders>
              <w:tl2br w:val="nil"/>
              <w:tr2bl w:val="nil"/>
            </w:tcBorders>
          </w:tcPr>
          <w:p w14:paraId="0BD2287C">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产地</w:t>
            </w:r>
          </w:p>
        </w:tc>
      </w:tr>
      <w:tr w14:paraId="3AE3715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3349CF5F">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brand</w:t>
            </w:r>
          </w:p>
        </w:tc>
        <w:tc>
          <w:tcPr>
            <w:tcW w:w="3213" w:type="dxa"/>
            <w:tcBorders>
              <w:tl2br w:val="nil"/>
              <w:tr2bl w:val="nil"/>
            </w:tcBorders>
          </w:tcPr>
          <w:p w14:paraId="0539CF11">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STRING</w:t>
            </w:r>
          </w:p>
        </w:tc>
        <w:tc>
          <w:tcPr>
            <w:tcW w:w="3213" w:type="dxa"/>
            <w:tcBorders>
              <w:tl2br w:val="nil"/>
              <w:tr2bl w:val="nil"/>
            </w:tcBorders>
          </w:tcPr>
          <w:p w14:paraId="535C721A">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电动汽车品牌</w:t>
            </w:r>
          </w:p>
        </w:tc>
      </w:tr>
      <w:tr w14:paraId="0FC48BF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63D054D5">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drive_type</w:t>
            </w:r>
          </w:p>
        </w:tc>
        <w:tc>
          <w:tcPr>
            <w:tcW w:w="3213" w:type="dxa"/>
            <w:tcBorders>
              <w:tl2br w:val="nil"/>
              <w:tr2bl w:val="nil"/>
            </w:tcBorders>
          </w:tcPr>
          <w:p w14:paraId="22C65725">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STRING</w:t>
            </w:r>
          </w:p>
        </w:tc>
        <w:tc>
          <w:tcPr>
            <w:tcW w:w="3213" w:type="dxa"/>
            <w:tcBorders>
              <w:tl2br w:val="nil"/>
              <w:tr2bl w:val="nil"/>
            </w:tcBorders>
          </w:tcPr>
          <w:p w14:paraId="6308ED36">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驱动形式</w:t>
            </w:r>
          </w:p>
        </w:tc>
      </w:tr>
      <w:tr w14:paraId="1E050EA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0D12C0E1">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charging_efficiency</w:t>
            </w:r>
          </w:p>
        </w:tc>
        <w:tc>
          <w:tcPr>
            <w:tcW w:w="3213" w:type="dxa"/>
            <w:tcBorders>
              <w:tl2br w:val="nil"/>
              <w:tr2bl w:val="nil"/>
            </w:tcBorders>
          </w:tcPr>
          <w:p w14:paraId="05DBD80F">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STRING</w:t>
            </w:r>
          </w:p>
        </w:tc>
        <w:tc>
          <w:tcPr>
            <w:tcW w:w="3213" w:type="dxa"/>
            <w:tcBorders>
              <w:tl2br w:val="nil"/>
              <w:tr2bl w:val="nil"/>
            </w:tcBorders>
          </w:tcPr>
          <w:p w14:paraId="2EAE33F3">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充电效率</w:t>
            </w:r>
          </w:p>
        </w:tc>
      </w:tr>
      <w:tr w14:paraId="11BADDB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5C2243E4">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intelligence_level</w:t>
            </w:r>
          </w:p>
        </w:tc>
        <w:tc>
          <w:tcPr>
            <w:tcW w:w="3213" w:type="dxa"/>
            <w:tcBorders>
              <w:tl2br w:val="nil"/>
              <w:tr2bl w:val="nil"/>
            </w:tcBorders>
          </w:tcPr>
          <w:p w14:paraId="7D530F6A">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STRING</w:t>
            </w:r>
          </w:p>
        </w:tc>
        <w:tc>
          <w:tcPr>
            <w:tcW w:w="3213" w:type="dxa"/>
            <w:tcBorders>
              <w:tl2br w:val="nil"/>
              <w:tr2bl w:val="nil"/>
            </w:tcBorders>
          </w:tcPr>
          <w:p w14:paraId="75182EF4">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智能化水平</w:t>
            </w:r>
          </w:p>
        </w:tc>
      </w:tr>
      <w:tr w14:paraId="5712117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03946360">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transfer_status</w:t>
            </w:r>
          </w:p>
        </w:tc>
        <w:tc>
          <w:tcPr>
            <w:tcW w:w="3213" w:type="dxa"/>
            <w:tcBorders>
              <w:tl2br w:val="nil"/>
              <w:tr2bl w:val="nil"/>
            </w:tcBorders>
          </w:tcPr>
          <w:p w14:paraId="0249387B">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STRING</w:t>
            </w:r>
          </w:p>
        </w:tc>
        <w:tc>
          <w:tcPr>
            <w:tcW w:w="3213" w:type="dxa"/>
            <w:tcBorders>
              <w:tl2br w:val="nil"/>
              <w:tr2bl w:val="nil"/>
            </w:tcBorders>
          </w:tcPr>
          <w:p w14:paraId="36E2CB83">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过户状态</w:t>
            </w:r>
          </w:p>
        </w:tc>
      </w:tr>
      <w:tr w14:paraId="6C0D53E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210E246B">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battery_capacity_kwh</w:t>
            </w:r>
          </w:p>
        </w:tc>
        <w:tc>
          <w:tcPr>
            <w:tcW w:w="3213" w:type="dxa"/>
            <w:tcBorders>
              <w:tl2br w:val="nil"/>
              <w:tr2bl w:val="nil"/>
            </w:tcBorders>
          </w:tcPr>
          <w:p w14:paraId="7DDAC8F0">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DECIMAL(10,2)</w:t>
            </w:r>
          </w:p>
        </w:tc>
        <w:tc>
          <w:tcPr>
            <w:tcW w:w="3213" w:type="dxa"/>
            <w:tcBorders>
              <w:tl2br w:val="nil"/>
              <w:tr2bl w:val="nil"/>
            </w:tcBorders>
          </w:tcPr>
          <w:p w14:paraId="146A5A0B">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电池容量（kWh）</w:t>
            </w:r>
          </w:p>
        </w:tc>
      </w:tr>
      <w:tr w14:paraId="1BC3877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0EE6AA80">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range_nedc_cltc</w:t>
            </w:r>
          </w:p>
        </w:tc>
        <w:tc>
          <w:tcPr>
            <w:tcW w:w="3213" w:type="dxa"/>
            <w:tcBorders>
              <w:tl2br w:val="nil"/>
              <w:tr2bl w:val="nil"/>
            </w:tcBorders>
          </w:tcPr>
          <w:p w14:paraId="0F3EEFFF">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DECIMAL(10,2)</w:t>
            </w:r>
          </w:p>
        </w:tc>
        <w:tc>
          <w:tcPr>
            <w:tcW w:w="3213" w:type="dxa"/>
            <w:tcBorders>
              <w:tl2br w:val="nil"/>
              <w:tr2bl w:val="nil"/>
            </w:tcBorders>
          </w:tcPr>
          <w:p w14:paraId="432767C7">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续航里程</w:t>
            </w:r>
          </w:p>
        </w:tc>
      </w:tr>
      <w:tr w14:paraId="2A1C3AB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1B95FED7">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user_age</w:t>
            </w:r>
          </w:p>
        </w:tc>
        <w:tc>
          <w:tcPr>
            <w:tcW w:w="3213" w:type="dxa"/>
            <w:tcBorders>
              <w:tl2br w:val="nil"/>
              <w:tr2bl w:val="nil"/>
            </w:tcBorders>
          </w:tcPr>
          <w:p w14:paraId="6D37B284">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BIGINT</w:t>
            </w:r>
          </w:p>
        </w:tc>
        <w:tc>
          <w:tcPr>
            <w:tcW w:w="3213" w:type="dxa"/>
            <w:tcBorders>
              <w:tl2br w:val="nil"/>
              <w:tr2bl w:val="nil"/>
            </w:tcBorders>
          </w:tcPr>
          <w:p w14:paraId="5762B6A5">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用户年龄</w:t>
            </w:r>
          </w:p>
        </w:tc>
      </w:tr>
      <w:tr w14:paraId="781FA63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49B7A3FC">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user_gender</w:t>
            </w:r>
          </w:p>
        </w:tc>
        <w:tc>
          <w:tcPr>
            <w:tcW w:w="3213" w:type="dxa"/>
            <w:tcBorders>
              <w:tl2br w:val="nil"/>
              <w:tr2bl w:val="nil"/>
            </w:tcBorders>
          </w:tcPr>
          <w:p w14:paraId="26AE5CAC">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STRING</w:t>
            </w:r>
          </w:p>
        </w:tc>
        <w:tc>
          <w:tcPr>
            <w:tcW w:w="3213" w:type="dxa"/>
            <w:tcBorders>
              <w:tl2br w:val="nil"/>
              <w:tr2bl w:val="nil"/>
            </w:tcBorders>
          </w:tcPr>
          <w:p w14:paraId="0D8681AA">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用户性别</w:t>
            </w:r>
          </w:p>
        </w:tc>
      </w:tr>
      <w:tr w14:paraId="0337086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0D539B40">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user_occupation</w:t>
            </w:r>
          </w:p>
        </w:tc>
        <w:tc>
          <w:tcPr>
            <w:tcW w:w="3213" w:type="dxa"/>
            <w:tcBorders>
              <w:tl2br w:val="nil"/>
              <w:tr2bl w:val="nil"/>
            </w:tcBorders>
          </w:tcPr>
          <w:p w14:paraId="702AD256">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STRING</w:t>
            </w:r>
          </w:p>
        </w:tc>
        <w:tc>
          <w:tcPr>
            <w:tcW w:w="3213" w:type="dxa"/>
            <w:tcBorders>
              <w:tl2br w:val="nil"/>
              <w:tr2bl w:val="nil"/>
            </w:tcBorders>
          </w:tcPr>
          <w:p w14:paraId="636CA8BD">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用户职业</w:t>
            </w:r>
          </w:p>
        </w:tc>
      </w:tr>
      <w:tr w14:paraId="630C1D5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60E7F9BC">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total_sales_volume</w:t>
            </w:r>
          </w:p>
        </w:tc>
        <w:tc>
          <w:tcPr>
            <w:tcW w:w="3213" w:type="dxa"/>
            <w:tcBorders>
              <w:tl2br w:val="nil"/>
              <w:tr2bl w:val="nil"/>
            </w:tcBorders>
          </w:tcPr>
          <w:p w14:paraId="0D5642FB">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BIGINT</w:t>
            </w:r>
          </w:p>
        </w:tc>
        <w:tc>
          <w:tcPr>
            <w:tcW w:w="3213" w:type="dxa"/>
            <w:tcBorders>
              <w:tl2br w:val="nil"/>
              <w:tr2bl w:val="nil"/>
            </w:tcBorders>
          </w:tcPr>
          <w:p w14:paraId="62AC1E95">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月度销量</w:t>
            </w:r>
          </w:p>
        </w:tc>
      </w:tr>
      <w:tr w14:paraId="343700B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114DD25C">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total_production_volume</w:t>
            </w:r>
          </w:p>
        </w:tc>
        <w:tc>
          <w:tcPr>
            <w:tcW w:w="3213" w:type="dxa"/>
            <w:tcBorders>
              <w:tl2br w:val="nil"/>
              <w:tr2bl w:val="nil"/>
            </w:tcBorders>
          </w:tcPr>
          <w:p w14:paraId="4407694C">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BIGINT</w:t>
            </w:r>
          </w:p>
        </w:tc>
        <w:tc>
          <w:tcPr>
            <w:tcW w:w="3213" w:type="dxa"/>
            <w:tcBorders>
              <w:tl2br w:val="nil"/>
              <w:tr2bl w:val="nil"/>
            </w:tcBorders>
          </w:tcPr>
          <w:p w14:paraId="3664AFEF">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月度产量</w:t>
            </w:r>
          </w:p>
        </w:tc>
      </w:tr>
      <w:tr w14:paraId="21CC27A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0DC40EF8">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total_original_price</w:t>
            </w:r>
          </w:p>
        </w:tc>
        <w:tc>
          <w:tcPr>
            <w:tcW w:w="3213" w:type="dxa"/>
            <w:tcBorders>
              <w:tl2br w:val="nil"/>
              <w:tr2bl w:val="nil"/>
            </w:tcBorders>
          </w:tcPr>
          <w:p w14:paraId="1CBDDE34">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DECIMAL(20,2)</w:t>
            </w:r>
          </w:p>
        </w:tc>
        <w:tc>
          <w:tcPr>
            <w:tcW w:w="3213" w:type="dxa"/>
            <w:tcBorders>
              <w:tl2br w:val="nil"/>
              <w:tr2bl w:val="nil"/>
            </w:tcBorders>
          </w:tcPr>
          <w:p w14:paraId="144D6E69">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月度原价总和</w:t>
            </w:r>
          </w:p>
        </w:tc>
      </w:tr>
      <w:tr w14:paraId="3257CB7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23A9865D">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total_sale_price</w:t>
            </w:r>
          </w:p>
        </w:tc>
        <w:tc>
          <w:tcPr>
            <w:tcW w:w="3213" w:type="dxa"/>
            <w:tcBorders>
              <w:tl2br w:val="nil"/>
              <w:tr2bl w:val="nil"/>
            </w:tcBorders>
          </w:tcPr>
          <w:p w14:paraId="11DF147C">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DECIMAL(20,2)</w:t>
            </w:r>
          </w:p>
        </w:tc>
        <w:tc>
          <w:tcPr>
            <w:tcW w:w="3213" w:type="dxa"/>
            <w:tcBorders>
              <w:tl2br w:val="nil"/>
              <w:tr2bl w:val="nil"/>
            </w:tcBorders>
          </w:tcPr>
          <w:p w14:paraId="5EA0EE7E">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月度售价总和</w:t>
            </w:r>
          </w:p>
        </w:tc>
      </w:tr>
      <w:tr w14:paraId="1AF62AA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53123BA2">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total_profit</w:t>
            </w:r>
          </w:p>
        </w:tc>
        <w:tc>
          <w:tcPr>
            <w:tcW w:w="3213" w:type="dxa"/>
            <w:tcBorders>
              <w:tl2br w:val="nil"/>
              <w:tr2bl w:val="nil"/>
            </w:tcBorders>
          </w:tcPr>
          <w:p w14:paraId="665EE947">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DECIMAL(20,2)</w:t>
            </w:r>
          </w:p>
        </w:tc>
        <w:tc>
          <w:tcPr>
            <w:tcW w:w="3213" w:type="dxa"/>
            <w:tcBorders>
              <w:tl2br w:val="nil"/>
              <w:tr2bl w:val="nil"/>
            </w:tcBorders>
          </w:tcPr>
          <w:p w14:paraId="1688F8DA">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月度利润总和</w:t>
            </w:r>
          </w:p>
        </w:tc>
      </w:tr>
      <w:tr w14:paraId="3FBA4DC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018ED1A2">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total_market_share</w:t>
            </w:r>
          </w:p>
        </w:tc>
        <w:tc>
          <w:tcPr>
            <w:tcW w:w="3213" w:type="dxa"/>
            <w:tcBorders>
              <w:tl2br w:val="nil"/>
              <w:tr2bl w:val="nil"/>
            </w:tcBorders>
          </w:tcPr>
          <w:p w14:paraId="36EDCCA1">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DECIMAL(20,7)</w:t>
            </w:r>
          </w:p>
        </w:tc>
        <w:tc>
          <w:tcPr>
            <w:tcW w:w="3213" w:type="dxa"/>
            <w:tcBorders>
              <w:tl2br w:val="nil"/>
              <w:tr2bl w:val="nil"/>
            </w:tcBorders>
          </w:tcPr>
          <w:p w14:paraId="5492FB07">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月度市场份额总和</w:t>
            </w:r>
          </w:p>
        </w:tc>
      </w:tr>
      <w:tr w14:paraId="145B63E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49AB126E">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customer_count</w:t>
            </w:r>
          </w:p>
        </w:tc>
        <w:tc>
          <w:tcPr>
            <w:tcW w:w="3213" w:type="dxa"/>
            <w:tcBorders>
              <w:tl2br w:val="nil"/>
              <w:tr2bl w:val="nil"/>
            </w:tcBorders>
          </w:tcPr>
          <w:p w14:paraId="399B498E">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BIGINT</w:t>
            </w:r>
          </w:p>
        </w:tc>
        <w:tc>
          <w:tcPr>
            <w:tcW w:w="3213" w:type="dxa"/>
            <w:tcBorders>
              <w:tl2br w:val="nil"/>
              <w:tr2bl w:val="nil"/>
            </w:tcBorders>
          </w:tcPr>
          <w:p w14:paraId="2D8D3DA6">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客户数量</w:t>
            </w:r>
          </w:p>
        </w:tc>
      </w:tr>
      <w:tr w14:paraId="38DFEBA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28051CDC">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avg_battery_capacity</w:t>
            </w:r>
          </w:p>
        </w:tc>
        <w:tc>
          <w:tcPr>
            <w:tcW w:w="3213" w:type="dxa"/>
            <w:tcBorders>
              <w:tl2br w:val="nil"/>
              <w:tr2bl w:val="nil"/>
            </w:tcBorders>
          </w:tcPr>
          <w:p w14:paraId="7249F5DE">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DECIMAL(10,2)</w:t>
            </w:r>
          </w:p>
        </w:tc>
        <w:tc>
          <w:tcPr>
            <w:tcW w:w="3213" w:type="dxa"/>
            <w:tcBorders>
              <w:tl2br w:val="nil"/>
              <w:tr2bl w:val="nil"/>
            </w:tcBorders>
          </w:tcPr>
          <w:p w14:paraId="58F12431">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平均电池容量</w:t>
            </w:r>
          </w:p>
        </w:tc>
      </w:tr>
      <w:tr w14:paraId="2EED002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1AD0CA80">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avg_range_nedc</w:t>
            </w:r>
          </w:p>
        </w:tc>
        <w:tc>
          <w:tcPr>
            <w:tcW w:w="3213" w:type="dxa"/>
            <w:tcBorders>
              <w:tl2br w:val="nil"/>
              <w:tr2bl w:val="nil"/>
            </w:tcBorders>
          </w:tcPr>
          <w:p w14:paraId="2C201495">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DECIMAL(10,2)</w:t>
            </w:r>
          </w:p>
        </w:tc>
        <w:tc>
          <w:tcPr>
            <w:tcW w:w="3213" w:type="dxa"/>
            <w:tcBorders>
              <w:tl2br w:val="nil"/>
              <w:tr2bl w:val="nil"/>
            </w:tcBorders>
          </w:tcPr>
          <w:p w14:paraId="16352B4F">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平均续航里程</w:t>
            </w:r>
          </w:p>
        </w:tc>
      </w:tr>
    </w:tbl>
    <w:p w14:paraId="79BA2033">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p>
    <w:p w14:paraId="4E01172B">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eastAsia"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DWS层数据聚合核心SQL语句</w:t>
      </w:r>
      <w:r>
        <w:rPr>
          <w:rFonts w:hint="eastAsia" w:ascii="Times New Roman" w:hAnsi="Times New Roman" w:eastAsia="宋体" w:cs="Times New Roman"/>
          <w:color w:val="000000" w:themeColor="text1"/>
          <w:sz w:val="24"/>
          <w:szCs w:val="22"/>
          <w:lang w:val="en-US" w:eastAsia="zh-CN"/>
          <w14:textFill>
            <w14:solidFill>
              <w14:schemeClr w14:val="tx1"/>
            </w14:solidFill>
          </w14:textFill>
        </w:rPr>
        <w:t>：</w:t>
      </w:r>
    </w:p>
    <w:p w14:paraId="6301BA71">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eastAsia"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插入数据：从DWD层按维度聚合，计算基础指标</w:t>
      </w:r>
    </w:p>
    <w:p w14:paraId="1F274359">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INSERT OVERWRITE TABLE dws_electric_car.dws_electric_car_month_agg</w:t>
      </w:r>
    </w:p>
    <w:p w14:paraId="1AC00A7D">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SELECT</w:t>
      </w:r>
    </w:p>
    <w:p w14:paraId="1D7FFC93">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production_date AS stat_month, -- 生产日期作为统计月份</w:t>
      </w:r>
    </w:p>
    <w:p w14:paraId="64542611">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origin,</w:t>
      </w:r>
    </w:p>
    <w:p w14:paraId="13776FCA">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brand,</w:t>
      </w:r>
    </w:p>
    <w:p w14:paraId="7B67B56F">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drive_type,</w:t>
      </w:r>
    </w:p>
    <w:p w14:paraId="510B2010">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charging_efficiency,</w:t>
      </w:r>
    </w:p>
    <w:p w14:paraId="08C5EE01">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intelligence_level,</w:t>
      </w:r>
    </w:p>
    <w:p w14:paraId="70C5B509">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transfer_status,</w:t>
      </w:r>
    </w:p>
    <w:p w14:paraId="6D6DA41C">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battery_capacity_kwh,</w:t>
      </w:r>
    </w:p>
    <w:p w14:paraId="66A75FD3">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range_nedc_cltc,</w:t>
      </w:r>
    </w:p>
    <w:p w14:paraId="2219A128">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user_age,</w:t>
      </w:r>
    </w:p>
    <w:p w14:paraId="2F67DFAB">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user_gender,</w:t>
      </w:r>
    </w:p>
    <w:p w14:paraId="306B3C01">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user_occupation,</w:t>
      </w:r>
    </w:p>
    <w:p w14:paraId="72B45010">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SUM(sales_volume) AS total_sales_volume,</w:t>
      </w:r>
    </w:p>
    <w:p w14:paraId="641473CA">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SUM(production_volume) AS total_production_volume,</w:t>
      </w:r>
    </w:p>
    <w:p w14:paraId="44C97C97">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SUM(original_price) AS total_original_price,</w:t>
      </w:r>
    </w:p>
    <w:p w14:paraId="0C0B2B32">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SUM(sale_price) AS total_sale_price,</w:t>
      </w:r>
    </w:p>
    <w:p w14:paraId="6CFB94DA">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SUM(profit) AS total_profit,</w:t>
      </w:r>
    </w:p>
    <w:p w14:paraId="6196E3D8">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SUM(market_share) AS total_market_share,</w:t>
      </w:r>
    </w:p>
    <w:p w14:paraId="062EBBF8">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COUNT(DISTINCT id) AS customer_count, -- 按ID去重统计客户数</w:t>
      </w:r>
    </w:p>
    <w:p w14:paraId="2A73D9E5">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AVG(battery_capacity_kwh) AS avg_battery_capacity,</w:t>
      </w:r>
    </w:p>
    <w:p w14:paraId="6854B8BB">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AVG(range_nedc_cltc) AS avg_range_nedc</w:t>
      </w:r>
    </w:p>
    <w:p w14:paraId="53ACF47B">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FROM dwd_electric_car.dwd_electric_car_info</w:t>
      </w:r>
    </w:p>
    <w:p w14:paraId="2E5DBB0D">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GROUP BY</w:t>
      </w:r>
    </w:p>
    <w:p w14:paraId="60EAA1E5">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production_date, origin, brand, drive_type, charging_efficiency,</w:t>
      </w:r>
    </w:p>
    <w:p w14:paraId="223BF0CD">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intelligence_level, transfer_status, battery_capacity_kwh,</w:t>
      </w:r>
    </w:p>
    <w:p w14:paraId="31A37820">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range_nedc_cltc, user_age, user_gender, user_occupation;</w:t>
      </w:r>
    </w:p>
    <w:p w14:paraId="6D7DACEE">
      <w:pPr>
        <w:numPr>
          <w:ilvl w:val="0"/>
          <w:numId w:val="0"/>
        </w:numPr>
        <w:spacing w:line="360" w:lineRule="auto"/>
        <w:rPr>
          <w:rFonts w:hint="eastAsia" w:ascii="Times New Roman" w:hAnsi="Times New Roman" w:eastAsia="宋体" w:cs="Times New Roman"/>
          <w:color w:val="000000" w:themeColor="text1"/>
          <w:spacing w:val="-2"/>
          <w:sz w:val="24"/>
          <w:szCs w:val="22"/>
          <w:lang w:val="en-US" w:eastAsia="zh-CN"/>
          <w14:textFill>
            <w14:solidFill>
              <w14:schemeClr w14:val="tx1"/>
            </w14:solidFill>
          </w14:textFill>
        </w:rPr>
      </w:pPr>
    </w:p>
    <w:p w14:paraId="200E690A">
      <w:pPr>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4573270" cy="3698240"/>
            <wp:effectExtent l="0" t="0" r="17780" b="16510"/>
            <wp:docPr id="2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1"/>
                    <pic:cNvPicPr>
                      <a:picLocks noChangeAspect="1"/>
                    </pic:cNvPicPr>
                  </pic:nvPicPr>
                  <pic:blipFill>
                    <a:blip r:embed="rId29"/>
                    <a:stretch>
                      <a:fillRect/>
                    </a:stretch>
                  </pic:blipFill>
                  <pic:spPr>
                    <a:xfrm>
                      <a:off x="0" y="0"/>
                      <a:ext cx="4573270" cy="3698240"/>
                    </a:xfrm>
                    <a:prstGeom prst="rect">
                      <a:avLst/>
                    </a:prstGeom>
                    <a:noFill/>
                    <a:ln>
                      <a:noFill/>
                    </a:ln>
                  </pic:spPr>
                </pic:pic>
              </a:graphicData>
            </a:graphic>
          </wp:inline>
        </w:drawing>
      </w:r>
    </w:p>
    <w:p w14:paraId="79B1AB94">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图5.8 SParkSql：DWS层建表</w:t>
      </w:r>
    </w:p>
    <w:p w14:paraId="1E23B8F8">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p>
    <w:p w14:paraId="444D9D2E">
      <w:pPr>
        <w:pStyle w:val="4"/>
        <w:keepNext/>
        <w:keepLines/>
        <w:pageBreakBefore w:val="0"/>
        <w:widowControl w:val="0"/>
        <w:kinsoku/>
        <w:wordWrap/>
        <w:overflowPunct/>
        <w:topLinePunct w:val="0"/>
        <w:autoSpaceDE/>
        <w:autoSpaceDN/>
        <w:bidi w:val="0"/>
        <w:adjustRightInd/>
        <w:snapToGrid/>
        <w:spacing w:before="120" w:after="120" w:line="400" w:lineRule="exact"/>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lang w:val="en-US" w:eastAsia="zh-CN"/>
          <w14:textFill>
            <w14:solidFill>
              <w14:schemeClr w14:val="tx1"/>
            </w14:solidFill>
          </w14:textFill>
        </w:rPr>
        <w:t xml:space="preserve"> </w:t>
      </w:r>
      <w:bookmarkStart w:id="99" w:name="_Toc19434"/>
      <w:bookmarkStart w:id="100" w:name="_Toc29457"/>
      <w:r>
        <w:rPr>
          <w:rFonts w:hint="default" w:ascii="Times New Roman" w:hAnsi="Times New Roman" w:eastAsia="宋体" w:cs="Times New Roman"/>
          <w:color w:val="000000" w:themeColor="text1"/>
          <w:sz w:val="24"/>
          <w:szCs w:val="24"/>
          <w:lang w:val="en-US" w:eastAsia="zh-CN"/>
          <w14:textFill>
            <w14:solidFill>
              <w14:schemeClr w14:val="tx1"/>
            </w14:solidFill>
          </w14:textFill>
        </w:rPr>
        <w:t>DM层衍生指标生成</w:t>
      </w:r>
      <w:bookmarkEnd w:id="99"/>
      <w:bookmarkEnd w:id="100"/>
    </w:p>
    <w:p w14:paraId="14F1058D">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DM层指标生成程序从DWS层聚合表中读取数据，利用Spark SQL的高级SQL语法，包括窗口函数（RANK/OVER/PARTITION BY）、公用表表达式（WITH...AS）、条件分支（CASE WHEN）、嵌套子查询等，生成15张指标分析表</w:t>
      </w:r>
      <w:r>
        <w:rPr>
          <w:rFonts w:hint="eastAsia" w:ascii="Times New Roman" w:hAnsi="Times New Roman" w:cs="Times New Roman"/>
          <w:color w:val="000000" w:themeColor="text1"/>
          <w:sz w:val="24"/>
          <w:szCs w:val="22"/>
          <w:lang w:val="en-US" w:eastAsia="zh-CN"/>
          <w14:textFill>
            <w14:solidFill>
              <w14:schemeClr w14:val="tx1"/>
            </w14:solidFill>
          </w14:textFill>
        </w:rPr>
        <w:t>，如表5.3所示</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。这15张表覆盖了本研究的全部特色分析方向，具体包括： </w:t>
      </w:r>
    </w:p>
    <w:p w14:paraId="5112AE07">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p>
    <w:p w14:paraId="1903EFC5">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pPr>
      <w:r>
        <w:rPr>
          <w:rFonts w:hint="eastAsia" w:ascii="Times New Roman" w:hAnsi="Times New Roman" w:eastAsia="宋体"/>
          <w:color w:val="000000" w:themeColor="text1"/>
          <w:lang w:val="en-US" w:eastAsia="zh-CN"/>
          <w14:textFill>
            <w14:solidFill>
              <w14:schemeClr w14:val="tx1"/>
            </w14:solidFill>
          </w14:textFill>
        </w:rPr>
        <w:t>表5.3 DM层15张指标分析表总览</w:t>
      </w:r>
    </w:p>
    <w:tbl>
      <w:tblPr>
        <w:tblStyle w:val="21"/>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05"/>
        <w:gridCol w:w="2712"/>
        <w:gridCol w:w="3087"/>
      </w:tblGrid>
      <w:tr w14:paraId="47AED24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05" w:type="dxa"/>
            <w:tcBorders>
              <w:bottom w:val="single" w:color="000000" w:sz="6" w:space="0"/>
            </w:tcBorders>
            <w:shd w:val="clear" w:color="auto" w:fill="auto"/>
          </w:tcPr>
          <w:p w14:paraId="08B80AAD">
            <w:pPr>
              <w:spacing w:before="0" w:after="0" w:line="280" w:lineRule="exact"/>
              <w:jc w:val="center"/>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表名</w:t>
            </w:r>
          </w:p>
        </w:tc>
        <w:tc>
          <w:tcPr>
            <w:tcW w:w="2712" w:type="dxa"/>
            <w:tcBorders>
              <w:bottom w:val="single" w:color="000000" w:sz="6" w:space="0"/>
            </w:tcBorders>
            <w:shd w:val="clear" w:color="auto" w:fill="auto"/>
          </w:tcPr>
          <w:p w14:paraId="6227FD85">
            <w:pPr>
              <w:spacing w:before="0" w:after="0" w:line="280" w:lineRule="exact"/>
              <w:jc w:val="center"/>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表描述</w:t>
            </w:r>
          </w:p>
        </w:tc>
        <w:tc>
          <w:tcPr>
            <w:tcW w:w="3087" w:type="dxa"/>
            <w:tcBorders>
              <w:bottom w:val="single" w:color="000000" w:sz="6" w:space="0"/>
            </w:tcBorders>
            <w:shd w:val="clear" w:color="auto" w:fill="auto"/>
          </w:tcPr>
          <w:p w14:paraId="089086C2">
            <w:pPr>
              <w:spacing w:before="0" w:after="0" w:line="280" w:lineRule="exact"/>
              <w:jc w:val="center"/>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核心字段</w:t>
            </w:r>
          </w:p>
        </w:tc>
      </w:tr>
      <w:tr w14:paraId="5E73916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05" w:type="dxa"/>
            <w:tcBorders>
              <w:top w:val="single" w:color="000000" w:sz="6" w:space="0"/>
              <w:tl2br w:val="nil"/>
              <w:tr2bl w:val="nil"/>
            </w:tcBorders>
          </w:tcPr>
          <w:p w14:paraId="72C894E2">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lang w:val="en-US" w:eastAsia="zh-CN"/>
              </w:rPr>
              <w:t>dm_monthly_sales_trend</w:t>
            </w:r>
          </w:p>
        </w:tc>
        <w:tc>
          <w:tcPr>
            <w:tcW w:w="2712" w:type="dxa"/>
            <w:tcBorders>
              <w:top w:val="single" w:color="000000" w:sz="6" w:space="0"/>
              <w:tl2br w:val="nil"/>
              <w:tr2bl w:val="nil"/>
            </w:tcBorders>
          </w:tcPr>
          <w:p w14:paraId="7C9F5E48">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月度销售趋势分析表</w:t>
            </w:r>
          </w:p>
        </w:tc>
        <w:tc>
          <w:tcPr>
            <w:tcW w:w="3087" w:type="dxa"/>
            <w:tcBorders>
              <w:top w:val="single" w:color="000000" w:sz="6" w:space="0"/>
              <w:tl2br w:val="nil"/>
              <w:tr2bl w:val="nil"/>
            </w:tcBorders>
          </w:tcPr>
          <w:p w14:paraId="187B1C81">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lang w:val="en-US" w:eastAsia="zh-CN"/>
              </w:rPr>
              <w:t>stat_month, brand, total_sales_volume, total_production_volume, avg_sale_price, total_profit</w:t>
            </w:r>
          </w:p>
        </w:tc>
      </w:tr>
      <w:tr w14:paraId="777619E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05" w:type="dxa"/>
            <w:tcBorders>
              <w:tl2br w:val="nil"/>
              <w:tr2bl w:val="nil"/>
            </w:tcBorders>
          </w:tcPr>
          <w:p w14:paraId="15763413">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dm_quarterly_sales_trend</w:t>
            </w:r>
          </w:p>
        </w:tc>
        <w:tc>
          <w:tcPr>
            <w:tcW w:w="2712" w:type="dxa"/>
            <w:tcBorders>
              <w:tl2br w:val="nil"/>
              <w:tr2bl w:val="nil"/>
            </w:tcBorders>
          </w:tcPr>
          <w:p w14:paraId="45989A32">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季度销售趋势分析表</w:t>
            </w:r>
          </w:p>
        </w:tc>
        <w:tc>
          <w:tcPr>
            <w:tcW w:w="3087" w:type="dxa"/>
            <w:tcBorders>
              <w:tl2br w:val="nil"/>
              <w:tr2bl w:val="nil"/>
            </w:tcBorders>
          </w:tcPr>
          <w:p w14:paraId="538A6F76">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lang w:val="en-US" w:eastAsia="zh-CN"/>
              </w:rPr>
              <w:t>stat_quarter, brand, total_sales_volume, total_production_volume, avg_sale_price, total_profit</w:t>
            </w:r>
          </w:p>
        </w:tc>
      </w:tr>
      <w:tr w14:paraId="42ABDF0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05" w:type="dxa"/>
            <w:tcBorders>
              <w:tl2br w:val="nil"/>
              <w:tr2bl w:val="nil"/>
            </w:tcBorders>
          </w:tcPr>
          <w:p w14:paraId="382162F9">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dm_yearly_sales_trend</w:t>
            </w:r>
          </w:p>
        </w:tc>
        <w:tc>
          <w:tcPr>
            <w:tcW w:w="2712" w:type="dxa"/>
            <w:tcBorders>
              <w:tl2br w:val="nil"/>
              <w:tr2bl w:val="nil"/>
            </w:tcBorders>
          </w:tcPr>
          <w:p w14:paraId="559B39AE">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年度销售趋势分析表</w:t>
            </w:r>
          </w:p>
        </w:tc>
        <w:tc>
          <w:tcPr>
            <w:tcW w:w="3087" w:type="dxa"/>
            <w:tcBorders>
              <w:tl2br w:val="nil"/>
              <w:tr2bl w:val="nil"/>
            </w:tcBorders>
          </w:tcPr>
          <w:p w14:paraId="02330B24">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lang w:val="en-US" w:eastAsia="zh-CN"/>
              </w:rPr>
              <w:t>stat_year, brand, total_sales_volume, total_production_volume, avg_sale_price, total_profit</w:t>
            </w:r>
          </w:p>
        </w:tc>
      </w:tr>
      <w:tr w14:paraId="01EA60D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05" w:type="dxa"/>
            <w:tcBorders>
              <w:tl2br w:val="nil"/>
              <w:tr2bl w:val="nil"/>
            </w:tcBorders>
          </w:tcPr>
          <w:p w14:paraId="277FB682">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dm_region_sales_analysis</w:t>
            </w:r>
          </w:p>
        </w:tc>
        <w:tc>
          <w:tcPr>
            <w:tcW w:w="2712" w:type="dxa"/>
            <w:tcBorders>
              <w:tl2br w:val="nil"/>
              <w:tr2bl w:val="nil"/>
            </w:tcBorders>
          </w:tcPr>
          <w:p w14:paraId="5772A59B">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地区销售分析表</w:t>
            </w:r>
          </w:p>
        </w:tc>
        <w:tc>
          <w:tcPr>
            <w:tcW w:w="3087" w:type="dxa"/>
            <w:tcBorders>
              <w:tl2br w:val="nil"/>
              <w:tr2bl w:val="nil"/>
            </w:tcBorders>
          </w:tcPr>
          <w:p w14:paraId="5DF62338">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lang w:val="en-US" w:eastAsia="zh-CN"/>
              </w:rPr>
              <w:t>origin, brand, stat_month, total_sales_volume, avg_sale_price, market_share, sales_rank</w:t>
            </w:r>
          </w:p>
        </w:tc>
      </w:tr>
      <w:tr w14:paraId="03D2723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05" w:type="dxa"/>
            <w:tcBorders>
              <w:tl2br w:val="nil"/>
              <w:tr2bl w:val="nil"/>
            </w:tcBorders>
          </w:tcPr>
          <w:p w14:paraId="5B2339DC">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dm_customer_age_analysis</w:t>
            </w:r>
          </w:p>
        </w:tc>
        <w:tc>
          <w:tcPr>
            <w:tcW w:w="2712" w:type="dxa"/>
            <w:tcBorders>
              <w:tl2br w:val="nil"/>
              <w:tr2bl w:val="nil"/>
            </w:tcBorders>
          </w:tcPr>
          <w:p w14:paraId="5C499591">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客户年龄分析表</w:t>
            </w:r>
          </w:p>
        </w:tc>
        <w:tc>
          <w:tcPr>
            <w:tcW w:w="3087" w:type="dxa"/>
            <w:tcBorders>
              <w:tl2br w:val="nil"/>
              <w:tr2bl w:val="nil"/>
            </w:tcBorders>
          </w:tcPr>
          <w:p w14:paraId="3C473382">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lang w:val="en-US" w:eastAsia="zh-CN"/>
              </w:rPr>
              <w:t>age_group, stat_month, customer_count, total_sales_volume, avg_purchase_price, preferred_brand</w:t>
            </w:r>
          </w:p>
        </w:tc>
      </w:tr>
      <w:tr w14:paraId="5B8244F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05" w:type="dxa"/>
            <w:tcBorders>
              <w:tl2br w:val="nil"/>
              <w:tr2bl w:val="nil"/>
            </w:tcBorders>
          </w:tcPr>
          <w:p w14:paraId="290F0142">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dm_customer_gender_analysis</w:t>
            </w:r>
          </w:p>
        </w:tc>
        <w:tc>
          <w:tcPr>
            <w:tcW w:w="2712" w:type="dxa"/>
            <w:tcBorders>
              <w:tl2br w:val="nil"/>
              <w:tr2bl w:val="nil"/>
            </w:tcBorders>
          </w:tcPr>
          <w:p w14:paraId="682B08BD">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客户性别分析表</w:t>
            </w:r>
          </w:p>
        </w:tc>
        <w:tc>
          <w:tcPr>
            <w:tcW w:w="3087" w:type="dxa"/>
            <w:tcBorders>
              <w:tl2br w:val="nil"/>
              <w:tr2bl w:val="nil"/>
            </w:tcBorders>
          </w:tcPr>
          <w:p w14:paraId="323A5619">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lang w:val="en-US" w:eastAsia="zh-CN"/>
              </w:rPr>
              <w:t>user_gender, stat_month, customer_count, total_sales_volume, avg_purchase_price, preferred_brand</w:t>
            </w:r>
          </w:p>
        </w:tc>
      </w:tr>
      <w:tr w14:paraId="6AC8AB5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05" w:type="dxa"/>
            <w:tcBorders>
              <w:tl2br w:val="nil"/>
              <w:tr2bl w:val="nil"/>
            </w:tcBorders>
          </w:tcPr>
          <w:p w14:paraId="0310F592">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dm_customer_occupation_analysis</w:t>
            </w:r>
          </w:p>
        </w:tc>
        <w:tc>
          <w:tcPr>
            <w:tcW w:w="2712" w:type="dxa"/>
            <w:tcBorders>
              <w:tl2br w:val="nil"/>
              <w:tr2bl w:val="nil"/>
            </w:tcBorders>
          </w:tcPr>
          <w:p w14:paraId="5939DD78">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客户职业分析表</w:t>
            </w:r>
          </w:p>
        </w:tc>
        <w:tc>
          <w:tcPr>
            <w:tcW w:w="3087" w:type="dxa"/>
            <w:tcBorders>
              <w:tl2br w:val="nil"/>
              <w:tr2bl w:val="nil"/>
            </w:tcBorders>
          </w:tcPr>
          <w:p w14:paraId="256E6CBA">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lang w:val="en-US" w:eastAsia="zh-CN"/>
              </w:rPr>
              <w:t>user_occupation, stat_month, customer_count, total_sales_volume, avg_purchase_price, preferred_brand</w:t>
            </w:r>
          </w:p>
        </w:tc>
      </w:tr>
      <w:tr w14:paraId="22F89F9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05" w:type="dxa"/>
            <w:tcBorders>
              <w:tl2br w:val="nil"/>
              <w:tr2bl w:val="nil"/>
            </w:tcBorders>
          </w:tcPr>
          <w:p w14:paraId="6FDF9B36">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dm_price_range_analysis</w:t>
            </w:r>
          </w:p>
        </w:tc>
        <w:tc>
          <w:tcPr>
            <w:tcW w:w="2712" w:type="dxa"/>
            <w:tcBorders>
              <w:tl2br w:val="nil"/>
              <w:tr2bl w:val="nil"/>
            </w:tcBorders>
          </w:tcPr>
          <w:p w14:paraId="2C5CF09D">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价格区间分析表</w:t>
            </w:r>
          </w:p>
        </w:tc>
        <w:tc>
          <w:tcPr>
            <w:tcW w:w="3087" w:type="dxa"/>
            <w:tcBorders>
              <w:tl2br w:val="nil"/>
              <w:tr2bl w:val="nil"/>
            </w:tcBorders>
          </w:tcPr>
          <w:p w14:paraId="21EF546E">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lang w:val="en-US" w:eastAsia="zh-CN"/>
              </w:rPr>
              <w:t>brand, price_range, stat_month, sales_volume, avg_profit_margin, total_profit</w:t>
            </w:r>
          </w:p>
        </w:tc>
      </w:tr>
      <w:tr w14:paraId="59D3C22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05" w:type="dxa"/>
            <w:tcBorders>
              <w:tl2br w:val="nil"/>
              <w:tr2bl w:val="nil"/>
            </w:tcBorders>
          </w:tcPr>
          <w:p w14:paraId="706B1B8E">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dm_battery_capacity_analysis</w:t>
            </w:r>
          </w:p>
        </w:tc>
        <w:tc>
          <w:tcPr>
            <w:tcW w:w="2712" w:type="dxa"/>
            <w:tcBorders>
              <w:tl2br w:val="nil"/>
              <w:tr2bl w:val="nil"/>
            </w:tcBorders>
          </w:tcPr>
          <w:p w14:paraId="086591DE">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电池容量分析表</w:t>
            </w:r>
          </w:p>
        </w:tc>
        <w:tc>
          <w:tcPr>
            <w:tcW w:w="3087" w:type="dxa"/>
            <w:tcBorders>
              <w:tl2br w:val="nil"/>
              <w:tr2bl w:val="nil"/>
            </w:tcBorders>
          </w:tcPr>
          <w:p w14:paraId="67B86EB4">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lang w:val="en-US" w:eastAsia="zh-CN"/>
              </w:rPr>
              <w:t>brand, battery_range, stat_month, avg_sale_price</w:t>
            </w:r>
          </w:p>
        </w:tc>
      </w:tr>
      <w:tr w14:paraId="1342785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05" w:type="dxa"/>
            <w:tcBorders>
              <w:tl2br w:val="nil"/>
              <w:tr2bl w:val="nil"/>
            </w:tcBorders>
          </w:tcPr>
          <w:p w14:paraId="34EE63F7">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dm_range_analysis</w:t>
            </w:r>
          </w:p>
        </w:tc>
        <w:tc>
          <w:tcPr>
            <w:tcW w:w="2712" w:type="dxa"/>
            <w:tcBorders>
              <w:tl2br w:val="nil"/>
              <w:tr2bl w:val="nil"/>
            </w:tcBorders>
          </w:tcPr>
          <w:p w14:paraId="68FB6A1D">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续航里程分析表</w:t>
            </w:r>
          </w:p>
        </w:tc>
        <w:tc>
          <w:tcPr>
            <w:tcW w:w="3087" w:type="dxa"/>
            <w:tcBorders>
              <w:tl2br w:val="nil"/>
              <w:tr2bl w:val="nil"/>
            </w:tcBorders>
          </w:tcPr>
          <w:p w14:paraId="51729107">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lang w:val="en-US" w:eastAsia="zh-CN"/>
              </w:rPr>
              <w:t xml:space="preserve">brand, range_category, stat_month, sales_volume, avg_battery_capacity, </w:t>
            </w:r>
          </w:p>
        </w:tc>
      </w:tr>
    </w:tbl>
    <w:p w14:paraId="20311EF5">
      <w:pPr>
        <w:keepNext w:val="0"/>
        <w:keepLines w:val="0"/>
        <w:pageBreakBefore w:val="0"/>
        <w:widowControl w:val="0"/>
        <w:kinsoku/>
        <w:wordWrap/>
        <w:overflowPunct/>
        <w:topLinePunct w:val="0"/>
        <w:autoSpaceDE/>
        <w:autoSpaceDN/>
        <w:bidi w:val="0"/>
        <w:adjustRightInd/>
        <w:snapToGrid/>
        <w:spacing w:line="360" w:lineRule="exact"/>
        <w:ind w:firstLine="0"/>
        <w:jc w:val="right"/>
        <w:textAlignment w:val="auto"/>
      </w:pPr>
      <w:r>
        <w:rPr>
          <w:rFonts w:hint="eastAsia" w:ascii="Times New Roman" w:hAnsi="Times New Roman" w:eastAsia="宋体" w:cs="Times New Roman"/>
          <w:color w:val="000000" w:themeColor="text1"/>
          <w:lang w:val="en-US" w:eastAsia="zh-CN"/>
          <w14:textFill>
            <w14:solidFill>
              <w14:schemeClr w14:val="tx1"/>
            </w14:solidFill>
          </w14:textFill>
        </w:rPr>
        <w:t>续表5.3</w:t>
      </w:r>
    </w:p>
    <w:tbl>
      <w:tblPr>
        <w:tblStyle w:val="21"/>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05"/>
        <w:gridCol w:w="2712"/>
        <w:gridCol w:w="3087"/>
      </w:tblGrid>
      <w:tr w14:paraId="006E80D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05" w:type="dxa"/>
            <w:tcBorders>
              <w:tl2br w:val="nil"/>
              <w:tr2bl w:val="nil"/>
            </w:tcBorders>
            <w:vAlign w:val="top"/>
          </w:tcPr>
          <w:p w14:paraId="7A8945C5">
            <w:pPr>
              <w:spacing w:before="0" w:after="0" w:line="280" w:lineRule="exact"/>
              <w:jc w:val="center"/>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表名</w:t>
            </w:r>
          </w:p>
        </w:tc>
        <w:tc>
          <w:tcPr>
            <w:tcW w:w="2712" w:type="dxa"/>
            <w:tcBorders>
              <w:tl2br w:val="nil"/>
              <w:tr2bl w:val="nil"/>
            </w:tcBorders>
            <w:vAlign w:val="top"/>
          </w:tcPr>
          <w:p w14:paraId="17E76F0C">
            <w:pPr>
              <w:spacing w:before="0" w:after="0" w:line="280" w:lineRule="exact"/>
              <w:jc w:val="center"/>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表描述</w:t>
            </w:r>
          </w:p>
        </w:tc>
        <w:tc>
          <w:tcPr>
            <w:tcW w:w="3087" w:type="dxa"/>
            <w:tcBorders>
              <w:tl2br w:val="nil"/>
              <w:tr2bl w:val="nil"/>
            </w:tcBorders>
            <w:vAlign w:val="top"/>
          </w:tcPr>
          <w:p w14:paraId="57F144C5">
            <w:pPr>
              <w:spacing w:before="0" w:after="0" w:line="280" w:lineRule="exact"/>
              <w:jc w:val="center"/>
              <w:rPr>
                <w:rFonts w:hint="default" w:ascii="Times New Roman" w:hAnsi="Times New Roman" w:eastAsia="宋体" w:cs="Times New Roman"/>
                <w:b w:val="0"/>
                <w:bCs/>
                <w:sz w:val="21"/>
                <w:szCs w:val="21"/>
                <w:lang w:val="en-US" w:eastAsia="zh-CN"/>
              </w:rPr>
            </w:pPr>
            <w:r>
              <w:rPr>
                <w:rFonts w:hint="default" w:ascii="Times New Roman" w:hAnsi="Times New Roman" w:eastAsia="宋体" w:cs="Times New Roman"/>
                <w:b w:val="0"/>
                <w:bCs/>
                <w:sz w:val="21"/>
                <w:szCs w:val="21"/>
              </w:rPr>
              <w:t>核心字段</w:t>
            </w:r>
          </w:p>
        </w:tc>
      </w:tr>
      <w:tr w14:paraId="762371D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05" w:type="dxa"/>
            <w:tcBorders>
              <w:tl2br w:val="nil"/>
              <w:tr2bl w:val="nil"/>
            </w:tcBorders>
          </w:tcPr>
          <w:p w14:paraId="66405E06">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dm_drive_type_analysis</w:t>
            </w:r>
          </w:p>
        </w:tc>
        <w:tc>
          <w:tcPr>
            <w:tcW w:w="2712" w:type="dxa"/>
            <w:tcBorders>
              <w:tl2br w:val="nil"/>
              <w:tr2bl w:val="nil"/>
            </w:tcBorders>
          </w:tcPr>
          <w:p w14:paraId="13D31A08">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驱动形式分析表</w:t>
            </w:r>
          </w:p>
        </w:tc>
        <w:tc>
          <w:tcPr>
            <w:tcW w:w="3087" w:type="dxa"/>
            <w:tcBorders>
              <w:tl2br w:val="nil"/>
              <w:tr2bl w:val="nil"/>
            </w:tcBorders>
          </w:tcPr>
          <w:p w14:paraId="0012E78D">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lang w:val="en-US" w:eastAsia="zh-CN"/>
              </w:rPr>
              <w:t>brand, drive_type, stat_month, sales_volume, avg_sale_price</w:t>
            </w:r>
          </w:p>
        </w:tc>
      </w:tr>
      <w:tr w14:paraId="02C21B5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05" w:type="dxa"/>
            <w:tcBorders>
              <w:bottom w:val="nil"/>
            </w:tcBorders>
          </w:tcPr>
          <w:p w14:paraId="54FE4F38">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dm_charging_efficiency_analysis</w:t>
            </w:r>
          </w:p>
        </w:tc>
        <w:tc>
          <w:tcPr>
            <w:tcW w:w="2712" w:type="dxa"/>
            <w:tcBorders>
              <w:bottom w:val="nil"/>
            </w:tcBorders>
          </w:tcPr>
          <w:p w14:paraId="6ED4E05A">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充电效率分析表</w:t>
            </w:r>
          </w:p>
        </w:tc>
        <w:tc>
          <w:tcPr>
            <w:tcW w:w="3087" w:type="dxa"/>
            <w:tcBorders>
              <w:bottom w:val="nil"/>
            </w:tcBorders>
          </w:tcPr>
          <w:p w14:paraId="4FCF1F4E">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lang w:val="en-US" w:eastAsia="zh-CN"/>
              </w:rPr>
              <w:t>brand, charging_efficiency_range, stat_month, sales_volume, avg_sale_price</w:t>
            </w:r>
          </w:p>
        </w:tc>
      </w:tr>
      <w:tr w14:paraId="5E35936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05" w:type="dxa"/>
            <w:tcBorders>
              <w:top w:val="nil"/>
              <w:bottom w:val="nil"/>
            </w:tcBorders>
          </w:tcPr>
          <w:p w14:paraId="79450723">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dm_intelligence_level_analysis</w:t>
            </w:r>
          </w:p>
        </w:tc>
        <w:tc>
          <w:tcPr>
            <w:tcW w:w="2712" w:type="dxa"/>
            <w:tcBorders>
              <w:top w:val="nil"/>
              <w:bottom w:val="nil"/>
            </w:tcBorders>
          </w:tcPr>
          <w:p w14:paraId="7421DBA7">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智能化水平分析表</w:t>
            </w:r>
          </w:p>
        </w:tc>
        <w:tc>
          <w:tcPr>
            <w:tcW w:w="3087" w:type="dxa"/>
            <w:tcBorders>
              <w:top w:val="nil"/>
              <w:bottom w:val="nil"/>
            </w:tcBorders>
          </w:tcPr>
          <w:p w14:paraId="2C6368D4">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lang w:val="en-US" w:eastAsia="zh-CN"/>
              </w:rPr>
              <w:t>brand, intelligence_level, stat_month, sales_volume, avg_sale_price, future_potential</w:t>
            </w:r>
          </w:p>
        </w:tc>
      </w:tr>
      <w:tr w14:paraId="437E6DF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05" w:type="dxa"/>
            <w:tcBorders>
              <w:top w:val="nil"/>
              <w:bottom w:val="nil"/>
            </w:tcBorders>
          </w:tcPr>
          <w:p w14:paraId="10F4E52F">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dm_profit_analysis</w:t>
            </w:r>
          </w:p>
        </w:tc>
        <w:tc>
          <w:tcPr>
            <w:tcW w:w="2712" w:type="dxa"/>
            <w:tcBorders>
              <w:top w:val="nil"/>
              <w:bottom w:val="nil"/>
            </w:tcBorders>
          </w:tcPr>
          <w:p w14:paraId="4A2C6A53">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利润分析表</w:t>
            </w:r>
          </w:p>
        </w:tc>
        <w:tc>
          <w:tcPr>
            <w:tcW w:w="3087" w:type="dxa"/>
            <w:tcBorders>
              <w:top w:val="nil"/>
              <w:bottom w:val="nil"/>
            </w:tcBorders>
          </w:tcPr>
          <w:p w14:paraId="66027C9C">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lang w:val="en-US" w:eastAsia="zh-CN"/>
              </w:rPr>
              <w:t>brand, stat_month, total_revenue, total_cost, total_profit, profit_margin, profit_per_unit</w:t>
            </w:r>
          </w:p>
        </w:tc>
      </w:tr>
      <w:tr w14:paraId="5143663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05" w:type="dxa"/>
            <w:tcBorders>
              <w:top w:val="nil"/>
              <w:bottom w:val="single" w:color="auto" w:sz="12" w:space="0"/>
            </w:tcBorders>
          </w:tcPr>
          <w:p w14:paraId="27F87F4C">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dm_transfer_status_analysis</w:t>
            </w:r>
          </w:p>
        </w:tc>
        <w:tc>
          <w:tcPr>
            <w:tcW w:w="2712" w:type="dxa"/>
            <w:tcBorders>
              <w:top w:val="nil"/>
              <w:bottom w:val="single" w:color="auto" w:sz="12" w:space="0"/>
            </w:tcBorders>
          </w:tcPr>
          <w:p w14:paraId="49C09D0F">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过户状态分析表</w:t>
            </w:r>
          </w:p>
        </w:tc>
        <w:tc>
          <w:tcPr>
            <w:tcW w:w="3087" w:type="dxa"/>
            <w:tcBorders>
              <w:top w:val="nil"/>
              <w:bottom w:val="single" w:color="auto" w:sz="12" w:space="0"/>
            </w:tcBorders>
          </w:tcPr>
          <w:p w14:paraId="077006AB">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lang w:val="en-US" w:eastAsia="zh-CN"/>
              </w:rPr>
              <w:t>brand, transfer_status, stat_month, transfer_count, avg_transfer_price, transfer_reason_analysis</w:t>
            </w:r>
          </w:p>
        </w:tc>
      </w:tr>
    </w:tbl>
    <w:p w14:paraId="7B27D175">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p>
    <w:p w14:paraId="4BFD2B9C">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（1）销售趋势方向：月度销售趋势表、季度销售趋势表、年度销售趋势表、地区销售分析表； </w:t>
      </w:r>
    </w:p>
    <w:p w14:paraId="6D2D267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（2）客户分析方向：客户年龄分析表、客户性别分析表、客户职业分析表； </w:t>
      </w:r>
    </w:p>
    <w:p w14:paraId="23C001E4">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（3）产品特征方向：价格区间分析表、电池容量分析表、续航里程分析表、驱动形式分析表、充电效率分析表、智能化水平分析表； </w:t>
      </w:r>
    </w:p>
    <w:p w14:paraId="1F9601F0">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（4）利润过户方向：利润分析表、过户状态分析表。 各指标表生成后直接写入Hive DM层数据库，并通过DataX批量导出至MySQL，供后续的特色数据分析和可视化展示使用。</w:t>
      </w:r>
    </w:p>
    <w:p w14:paraId="05E5DF8B">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p>
    <w:p w14:paraId="2D627642">
      <w:pPr>
        <w:numPr>
          <w:ilvl w:val="0"/>
          <w:numId w:val="0"/>
        </w:numPr>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4474845" cy="4429125"/>
            <wp:effectExtent l="0" t="0" r="1905" b="9525"/>
            <wp:docPr id="2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3"/>
                    <pic:cNvPicPr>
                      <a:picLocks noChangeAspect="1"/>
                    </pic:cNvPicPr>
                  </pic:nvPicPr>
                  <pic:blipFill>
                    <a:blip r:embed="rId30"/>
                    <a:stretch>
                      <a:fillRect/>
                    </a:stretch>
                  </pic:blipFill>
                  <pic:spPr>
                    <a:xfrm>
                      <a:off x="0" y="0"/>
                      <a:ext cx="4474845" cy="4429125"/>
                    </a:xfrm>
                    <a:prstGeom prst="rect">
                      <a:avLst/>
                    </a:prstGeom>
                    <a:noFill/>
                    <a:ln>
                      <a:noFill/>
                    </a:ln>
                  </pic:spPr>
                </pic:pic>
              </a:graphicData>
            </a:graphic>
          </wp:inline>
        </w:drawing>
      </w:r>
    </w:p>
    <w:p w14:paraId="73157591">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图5.9 SParkSql：DM层环境配置</w:t>
      </w:r>
    </w:p>
    <w:p w14:paraId="32035146">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p>
    <w:p w14:paraId="6D594B65">
      <w:pPr>
        <w:numPr>
          <w:ilvl w:val="0"/>
          <w:numId w:val="0"/>
        </w:numPr>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4387850" cy="3491865"/>
            <wp:effectExtent l="0" t="0" r="12700" b="13335"/>
            <wp:docPr id="2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4"/>
                    <pic:cNvPicPr>
                      <a:picLocks noChangeAspect="1"/>
                    </pic:cNvPicPr>
                  </pic:nvPicPr>
                  <pic:blipFill>
                    <a:blip r:embed="rId31"/>
                    <a:stretch>
                      <a:fillRect/>
                    </a:stretch>
                  </pic:blipFill>
                  <pic:spPr>
                    <a:xfrm>
                      <a:off x="0" y="0"/>
                      <a:ext cx="4387850" cy="3491865"/>
                    </a:xfrm>
                    <a:prstGeom prst="rect">
                      <a:avLst/>
                    </a:prstGeom>
                    <a:noFill/>
                    <a:ln>
                      <a:noFill/>
                    </a:ln>
                  </pic:spPr>
                </pic:pic>
              </a:graphicData>
            </a:graphic>
          </wp:inline>
        </w:drawing>
      </w:r>
    </w:p>
    <w:p w14:paraId="115112B5">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图5.10 SParkSql</w:t>
      </w:r>
      <w:r>
        <w:rPr>
          <w:rFonts w:hint="eastAsia" w:ascii="Times New Roman" w:hAnsi="Times New Roman"/>
          <w:color w:val="000000" w:themeColor="text1"/>
          <w:lang w:val="en-US" w:eastAsia="zh-CN"/>
          <w14:textFill>
            <w14:solidFill>
              <w14:schemeClr w14:val="tx1"/>
            </w14:solidFill>
          </w14:textFill>
        </w:rPr>
        <w:t>：</w:t>
      </w:r>
      <w:r>
        <w:rPr>
          <w:rFonts w:hint="eastAsia" w:ascii="Times New Roman" w:hAnsi="Times New Roman" w:eastAsia="宋体"/>
          <w:color w:val="000000" w:themeColor="text1"/>
          <w:lang w:val="en-US" w:eastAsia="zh-CN"/>
          <w14:textFill>
            <w14:solidFill>
              <w14:schemeClr w14:val="tx1"/>
            </w14:solidFill>
          </w14:textFill>
        </w:rPr>
        <w:t>DM层建表和数据插入</w:t>
      </w:r>
    </w:p>
    <w:p w14:paraId="5D057586">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left"/>
        <w:textAlignment w:val="baseline"/>
        <w:rPr>
          <w:rFonts w:hint="default" w:eastAsia="宋体" w:cs="Times New Roman"/>
          <w:i w:val="0"/>
          <w:color w:val="000000" w:themeColor="text1"/>
          <w:sz w:val="28"/>
          <w:szCs w:val="28"/>
          <w:lang w:val="en-US" w:eastAsia="zh-CN"/>
          <w14:textFill>
            <w14:solidFill>
              <w14:schemeClr w14:val="tx1"/>
            </w14:solidFill>
          </w14:textFill>
        </w:rPr>
      </w:pPr>
      <w:r>
        <w:rPr>
          <w:rFonts w:hint="eastAsia" w:eastAsia="宋体" w:cs="Times New Roman"/>
          <w:i w:val="0"/>
          <w:color w:val="000000" w:themeColor="text1"/>
          <w:sz w:val="28"/>
          <w:szCs w:val="28"/>
          <w:lang w:val="en-US" w:eastAsia="zh-CN"/>
          <w14:textFill>
            <w14:solidFill>
              <w14:schemeClr w14:val="tx1"/>
            </w14:solidFill>
          </w14:textFill>
        </w:rPr>
        <w:t xml:space="preserve"> </w:t>
      </w:r>
      <w:bookmarkStart w:id="101" w:name="_Toc18011"/>
      <w:bookmarkStart w:id="102" w:name="_Toc9134"/>
      <w:r>
        <w:rPr>
          <w:rFonts w:hint="eastAsia" w:eastAsia="宋体" w:cs="Times New Roman"/>
          <w:i w:val="0"/>
          <w:color w:val="000000" w:themeColor="text1"/>
          <w:sz w:val="28"/>
          <w:szCs w:val="28"/>
          <w:lang w:val="en-US" w:eastAsia="zh-CN"/>
          <w14:textFill>
            <w14:solidFill>
              <w14:schemeClr w14:val="tx1"/>
            </w14:solidFill>
          </w14:textFill>
        </w:rPr>
        <w:t>特色数据分析</w:t>
      </w:r>
      <w:bookmarkEnd w:id="101"/>
      <w:bookmarkEnd w:id="102"/>
    </w:p>
    <w:p w14:paraId="3A8CF284">
      <w:pPr>
        <w:pStyle w:val="4"/>
        <w:keepNext/>
        <w:keepLines/>
        <w:pageBreakBefore w:val="0"/>
        <w:widowControl w:val="0"/>
        <w:kinsoku/>
        <w:wordWrap/>
        <w:overflowPunct/>
        <w:topLinePunct w:val="0"/>
        <w:autoSpaceDE/>
        <w:autoSpaceDN/>
        <w:bidi w:val="0"/>
        <w:adjustRightInd/>
        <w:snapToGrid/>
        <w:spacing w:before="120" w:after="120" w:line="400" w:lineRule="exact"/>
        <w:jc w:val="left"/>
        <w:textAlignment w:val="auto"/>
        <w:rPr>
          <w:rFonts w:hint="eastAsia" w:ascii="Times New Roman" w:hAnsi="Times New Roman" w:eastAsia="宋体" w:cs="Times New Roman"/>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lang w:val="en-US" w:eastAsia="zh-CN"/>
          <w14:textFill>
            <w14:solidFill>
              <w14:schemeClr w14:val="tx1"/>
            </w14:solidFill>
          </w14:textFill>
        </w:rPr>
        <w:t xml:space="preserve"> </w:t>
      </w:r>
      <w:bookmarkStart w:id="103" w:name="_Toc4265"/>
      <w:bookmarkStart w:id="104" w:name="_Toc11638"/>
      <w:r>
        <w:rPr>
          <w:rFonts w:hint="default" w:ascii="Times New Roman" w:hAnsi="Times New Roman" w:eastAsia="宋体" w:cs="Times New Roman"/>
          <w:color w:val="000000" w:themeColor="text1"/>
          <w:sz w:val="24"/>
          <w:szCs w:val="24"/>
          <w:lang w:val="en-US" w:eastAsia="zh-CN"/>
          <w14:textFill>
            <w14:solidFill>
              <w14:schemeClr w14:val="tx1"/>
            </w14:solidFill>
          </w14:textFill>
        </w:rPr>
        <w:t>销售趋势分析与预测</w:t>
      </w:r>
      <w:bookmarkEnd w:id="103"/>
      <w:bookmarkEnd w:id="104"/>
    </w:p>
    <w:p w14:paraId="2C48CCD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销售趋势分析旨在揭示销售数据的时间规律并预测未来走势。本节首先利用statsmodels库中的seasonal_decompose函数对月度销售数据进行季节性分解，将原始序列拆解为趋势成分、季节成分和残差成分，以识别销售数据的内在周期性规律</w:t>
      </w:r>
      <w:r>
        <w:rPr>
          <w:rFonts w:hint="eastAsia" w:ascii="Times New Roman" w:hAnsi="Times New Roman" w:cs="Times New Roman"/>
          <w:color w:val="000000" w:themeColor="text1"/>
          <w:sz w:val="24"/>
          <w:szCs w:val="22"/>
          <w:lang w:val="en-US" w:eastAsia="zh-CN"/>
          <w14:textFill>
            <w14:solidFill>
              <w14:schemeClr w14:val="tx1"/>
            </w14:solidFill>
          </w14:textFill>
        </w:rPr>
        <w:t>如图5.11所示</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。核心实现代码如下：</w:t>
      </w:r>
    </w:p>
    <w:p w14:paraId="6CEFE976">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def time_series_decomposition_analysis(df, date_col, value_col, period=12):</w:t>
      </w:r>
    </w:p>
    <w:p w14:paraId="1B1DF918">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"""对时间序列进行季节性分解分析"""</w:t>
      </w:r>
    </w:p>
    <w:p w14:paraId="4402F1C5">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按日期排序</w:t>
      </w:r>
    </w:p>
    <w:p w14:paraId="3CD45921">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df_sorted = df.sort_values(date_col).copy()</w:t>
      </w:r>
    </w:p>
    <w:p w14:paraId="7DBC7901">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设置日期为索引</w:t>
      </w:r>
    </w:p>
    <w:p w14:paraId="6BA8D952">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df_sorted.set_index(date_col, inplace=True)</w:t>
      </w:r>
    </w:p>
    <w:p w14:paraId="0AAC43FC">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对数值列进行重采样</w:t>
      </w:r>
    </w:p>
    <w:p w14:paraId="53627699">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ts_data = df_sorted[value_col].resample('M').sum()</w:t>
      </w:r>
    </w:p>
    <w:p w14:paraId="0BC22588">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decomposition = seasonal_decompose(ts_data, model='additive', period=period)</w:t>
      </w:r>
    </w:p>
    <w:p w14:paraId="65970F17">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return decomposition</w:t>
      </w:r>
    </w:p>
    <w:p w14:paraId="6577EA07">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drawing>
          <wp:inline distT="0" distB="0" distL="114300" distR="114300">
            <wp:extent cx="4670425" cy="4622800"/>
            <wp:effectExtent l="0" t="0" r="15875" b="6350"/>
            <wp:docPr id="7" name="图片 7" descr="时间序列分解图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时间序列分解图表"/>
                    <pic:cNvPicPr>
                      <a:picLocks noChangeAspect="1"/>
                    </pic:cNvPicPr>
                  </pic:nvPicPr>
                  <pic:blipFill>
                    <a:blip r:embed="rId32"/>
                    <a:stretch>
                      <a:fillRect/>
                    </a:stretch>
                  </pic:blipFill>
                  <pic:spPr>
                    <a:xfrm>
                      <a:off x="0" y="0"/>
                      <a:ext cx="4670425" cy="4622800"/>
                    </a:xfrm>
                    <a:prstGeom prst="rect">
                      <a:avLst/>
                    </a:prstGeom>
                  </pic:spPr>
                </pic:pic>
              </a:graphicData>
            </a:graphic>
          </wp:inline>
        </w:drawing>
      </w:r>
    </w:p>
    <w:p w14:paraId="39EFE2CB">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图5.1</w:t>
      </w:r>
      <w:r>
        <w:rPr>
          <w:rFonts w:hint="eastAsia" w:ascii="Times New Roman" w:hAnsi="Times New Roman"/>
          <w:color w:val="000000" w:themeColor="text1"/>
          <w:lang w:val="en-US" w:eastAsia="zh-CN"/>
          <w14:textFill>
            <w14:solidFill>
              <w14:schemeClr w14:val="tx1"/>
            </w14:solidFill>
          </w14:textFill>
        </w:rPr>
        <w:t>1</w:t>
      </w:r>
      <w:r>
        <w:rPr>
          <w:rFonts w:hint="eastAsia" w:ascii="Times New Roman" w:hAnsi="Times New Roman" w:eastAsia="宋体"/>
          <w:color w:val="000000" w:themeColor="text1"/>
          <w:lang w:val="en-US" w:eastAsia="zh-CN"/>
          <w14:textFill>
            <w14:solidFill>
              <w14:schemeClr w14:val="tx1"/>
            </w14:solidFill>
          </w14:textFill>
        </w:rPr>
        <w:t xml:space="preserve"> 时间序列分解图</w:t>
      </w:r>
      <w:r>
        <w:rPr>
          <w:rFonts w:hint="default" w:ascii="Times New Roman" w:hAnsi="Times New Roman" w:eastAsia="宋体"/>
          <w:color w:val="000000" w:themeColor="text1"/>
          <w:lang w:val="en-US" w:eastAsia="zh-CN"/>
          <w14:textFill>
            <w14:solidFill>
              <w14:schemeClr w14:val="tx1"/>
            </w14:solidFill>
          </w14:textFill>
        </w:rPr>
        <w:t>表</w:t>
      </w:r>
    </w:p>
    <w:p w14:paraId="4828B45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在时间序列分解的基础上，本研究进一步采用ARIMA模型对未来12个月的销售趋势进行预测</w:t>
      </w:r>
      <w:r>
        <w:rPr>
          <w:rFonts w:hint="eastAsia" w:ascii="Times New Roman" w:hAnsi="Times New Roman" w:cs="Times New Roman"/>
          <w:color w:val="000000" w:themeColor="text1"/>
          <w:sz w:val="24"/>
          <w:szCs w:val="22"/>
          <w:lang w:val="en-US" w:eastAsia="zh-CN"/>
          <w14:textFill>
            <w14:solidFill>
              <w14:schemeClr w14:val="tx1"/>
            </w14:solidFill>
          </w14:textFill>
        </w:rPr>
        <w:t>如图5.12所示</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。Mishra DR等</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instrText xml:space="preserve"> REF _Ref25530 \w </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[10]</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验证了机器学习技术在电动汽车销量预测中的有效性，本研究在此基础上结合随机森林和梯度提升算法构建多维度预测模型。ARIMA模型（自回归积分滑动平均模型）能够有效捕捉时间序列的自相关性和趋势性，适用于汽车销售这类具有明显周期特征的数据预测。模型实现代码如下：</w:t>
      </w:r>
    </w:p>
    <w:p w14:paraId="1E0DB6F7">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def arima_forecast(df, date_col, value_col, periods=12, order=(1, 1, 1)):</w:t>
      </w:r>
    </w:p>
    <w:p w14:paraId="372E37B3">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"""使用ARIMA进行时间序列预测"""</w:t>
      </w:r>
    </w:p>
    <w:p w14:paraId="3173433F">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xml:space="preserve">    df_sorted = df.sort_values(date_col).copy()</w:t>
      </w:r>
    </w:p>
    <w:p w14:paraId="34ACB275">
      <w:pPr>
        <w:keepNext w:val="0"/>
        <w:keepLines w:val="0"/>
        <w:pageBreakBefore w:val="0"/>
        <w:widowControl w:val="0"/>
        <w:tabs>
          <w:tab w:val="center" w:pos="4394"/>
        </w:tabs>
        <w:kinsoku/>
        <w:wordWrap/>
        <w:overflowPunct/>
        <w:topLinePunct w:val="0"/>
        <w:autoSpaceDE/>
        <w:autoSpaceDN/>
        <w:bidi w:val="0"/>
        <w:adjustRightInd/>
        <w:snapToGrid/>
        <w:spacing w:line="360" w:lineRule="exact"/>
        <w:ind w:left="0" w:leftChars="0" w:firstLine="420" w:firstLineChars="0"/>
        <w:jc w:val="left"/>
        <w:textAlignment w:val="auto"/>
        <w:rPr>
          <w:rFonts w:hint="eastAsia"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df_sorted.set_index(date_col, inplace=True)</w:t>
      </w:r>
      <w:r>
        <w:rPr>
          <w:rFonts w:hint="eastAsia" w:ascii="Times New Roman" w:hAnsi="Times New Roman" w:cstheme="minorBidi"/>
          <w:color w:val="000000" w:themeColor="text1"/>
          <w:sz w:val="21"/>
          <w:szCs w:val="21"/>
          <w:lang w:val="en-US" w:eastAsia="zh-CN"/>
          <w14:textFill>
            <w14:solidFill>
              <w14:schemeClr w14:val="tx1"/>
            </w14:solidFill>
          </w14:textFill>
        </w:rPr>
        <w:tab/>
      </w:r>
    </w:p>
    <w:p w14:paraId="60BA2F03">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重采样为月度数据</w:t>
      </w:r>
    </w:p>
    <w:p w14:paraId="135FC408">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xml:space="preserve">    ts_data = df_sorted[value_col].resample('M').sum()</w:t>
      </w:r>
    </w:p>
    <w:p w14:paraId="2F620456">
      <w:pPr>
        <w:keepNext w:val="0"/>
        <w:keepLines w:val="0"/>
        <w:pageBreakBefore w:val="0"/>
        <w:widowControl w:val="0"/>
        <w:kinsoku/>
        <w:wordWrap/>
        <w:overflowPunct/>
        <w:topLinePunct w:val="0"/>
        <w:autoSpaceDE/>
        <w:autoSpaceDN/>
        <w:bidi w:val="0"/>
        <w:adjustRightInd/>
        <w:snapToGrid/>
        <w:spacing w:line="360" w:lineRule="exact"/>
        <w:ind w:left="0" w:leftChars="0" w:firstLine="42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ts_data = ts_data.fillna(ts_data.mean())</w:t>
      </w:r>
    </w:p>
    <w:p w14:paraId="2EEFF1E2">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训练ARIMA模型</w:t>
      </w:r>
    </w:p>
    <w:p w14:paraId="543A9D4D">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xml:space="preserve">    model = ARIMA(ts_data, order=order)</w:t>
      </w:r>
    </w:p>
    <w:p w14:paraId="3C296325">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xml:space="preserve">    results = model.fit()</w:t>
      </w:r>
    </w:p>
    <w:p w14:paraId="59363747">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xml:space="preserve"># 预测    </w:t>
      </w:r>
    </w:p>
    <w:p w14:paraId="788421EC">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forecast = results.get_forecast(steps=periods)</w:t>
      </w:r>
    </w:p>
    <w:p w14:paraId="7990C370">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xml:space="preserve">    return forecast</w:t>
      </w:r>
    </w:p>
    <w:p w14:paraId="63EC3EF7">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p>
    <w:p w14:paraId="0F77F64B">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drawing>
          <wp:inline distT="0" distB="0" distL="114300" distR="114300">
            <wp:extent cx="5480685" cy="2711450"/>
            <wp:effectExtent l="0" t="0" r="5715" b="12700"/>
            <wp:docPr id="8" name="图片 8" descr="销售预测图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销售预测图表"/>
                    <pic:cNvPicPr>
                      <a:picLocks noChangeAspect="1"/>
                    </pic:cNvPicPr>
                  </pic:nvPicPr>
                  <pic:blipFill>
                    <a:blip r:embed="rId33"/>
                    <a:stretch>
                      <a:fillRect/>
                    </a:stretch>
                  </pic:blipFill>
                  <pic:spPr>
                    <a:xfrm>
                      <a:off x="0" y="0"/>
                      <a:ext cx="5480685" cy="2711450"/>
                    </a:xfrm>
                    <a:prstGeom prst="rect">
                      <a:avLst/>
                    </a:prstGeom>
                  </pic:spPr>
                </pic:pic>
              </a:graphicData>
            </a:graphic>
          </wp:inline>
        </w:drawing>
      </w:r>
    </w:p>
    <w:p w14:paraId="083A24D0">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图5.1</w:t>
      </w:r>
      <w:r>
        <w:rPr>
          <w:rFonts w:hint="eastAsia" w:ascii="Times New Roman" w:hAnsi="Times New Roman"/>
          <w:color w:val="000000" w:themeColor="text1"/>
          <w:lang w:val="en-US" w:eastAsia="zh-CN"/>
          <w14:textFill>
            <w14:solidFill>
              <w14:schemeClr w14:val="tx1"/>
            </w14:solidFill>
          </w14:textFill>
        </w:rPr>
        <w:t>2</w:t>
      </w:r>
      <w:r>
        <w:rPr>
          <w:rFonts w:hint="eastAsia" w:ascii="Times New Roman" w:hAnsi="Times New Roman" w:eastAsia="宋体"/>
          <w:color w:val="000000" w:themeColor="text1"/>
          <w:lang w:val="en-US" w:eastAsia="zh-CN"/>
          <w14:textFill>
            <w14:solidFill>
              <w14:schemeClr w14:val="tx1"/>
            </w14:solidFill>
          </w14:textFill>
        </w:rPr>
        <w:t xml:space="preserve"> </w:t>
      </w:r>
      <w:r>
        <w:rPr>
          <w:rFonts w:hint="eastAsia" w:ascii="Times New Roman" w:hAnsi="Times New Roman"/>
          <w:color w:val="000000" w:themeColor="text1"/>
          <w:lang w:val="en-US" w:eastAsia="zh-CN"/>
          <w14:textFill>
            <w14:solidFill>
              <w14:schemeClr w14:val="tx1"/>
            </w14:solidFill>
          </w14:textFill>
        </w:rPr>
        <w:t>销售预测</w:t>
      </w:r>
      <w:r>
        <w:rPr>
          <w:rFonts w:hint="eastAsia" w:ascii="Times New Roman" w:hAnsi="Times New Roman" w:eastAsia="宋体"/>
          <w:color w:val="000000" w:themeColor="text1"/>
          <w:lang w:val="en-US" w:eastAsia="zh-CN"/>
          <w14:textFill>
            <w14:solidFill>
              <w14:schemeClr w14:val="tx1"/>
            </w14:solidFill>
          </w14:textFill>
        </w:rPr>
        <w:t>图</w:t>
      </w:r>
      <w:r>
        <w:rPr>
          <w:rFonts w:hint="default" w:ascii="Times New Roman" w:hAnsi="Times New Roman" w:eastAsia="宋体"/>
          <w:color w:val="000000" w:themeColor="text1"/>
          <w:lang w:val="en-US" w:eastAsia="zh-CN"/>
          <w14:textFill>
            <w14:solidFill>
              <w14:schemeClr w14:val="tx1"/>
            </w14:solidFill>
          </w14:textFill>
        </w:rPr>
        <w:t>表</w:t>
      </w:r>
    </w:p>
    <w:p w14:paraId="7F1181C3">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p>
    <w:p w14:paraId="16D24A20">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此外，为提升预测精度，本研究还构建了多维度销售预测模型，综合考虑品牌、价格、产量等多个特征因素。采用随机森林和梯度提升两种集成学习算法进行预测，并通过网格搜索进行超参数优化，最终选择均方误差最小的模型作为最佳预测模型。核心代码如下：</w:t>
      </w:r>
    </w:p>
    <w:p w14:paraId="330A90A5">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def build_multidimensional_sales_predictor(df, feature_cols, target_col):</w:t>
      </w:r>
    </w:p>
    <w:p w14:paraId="78829574">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"""构建多维度销售预测模型"""</w:t>
      </w:r>
    </w:p>
    <w:p w14:paraId="54959C74">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定义模型</w:t>
      </w:r>
    </w:p>
    <w:p w14:paraId="400F2187">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xml:space="preserve">    models = {</w:t>
      </w:r>
    </w:p>
    <w:p w14:paraId="10EFC38F">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xml:space="preserve">    '随机森林': RandomForestRegressor(random_state=42, n_estimators=200),</w:t>
      </w:r>
    </w:p>
    <w:p w14:paraId="1FEC9399">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xml:space="preserve">    '梯度提升': GradientBoostingRegressor(random_state=42, n_estimators=200)</w:t>
      </w:r>
    </w:p>
    <w:p w14:paraId="62CE3DA1">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xml:space="preserve">    }</w:t>
      </w:r>
    </w:p>
    <w:p w14:paraId="2D91B475">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xml:space="preserve">    param_grids = {</w:t>
      </w:r>
    </w:p>
    <w:p w14:paraId="2B7F684A">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xml:space="preserve">        '随机森林': {'max_depth': [10, 20, 30], 'min_samples_split': [2, 5, 10]},</w:t>
      </w:r>
    </w:p>
    <w:p w14:paraId="07A0A95B">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xml:space="preserve">        '梯度提升': {'learning_rate': [0.01, 0.1, 0.2], 'max_depth': [3, 5, 7]}</w:t>
      </w:r>
    </w:p>
    <w:p w14:paraId="1118ADAD">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xml:space="preserve">    }</w:t>
      </w:r>
    </w:p>
    <w:p w14:paraId="3BB95ADF">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xml:space="preserve">    return best_model, results, scaler, le_dict</w:t>
      </w:r>
    </w:p>
    <w:p w14:paraId="348805D3">
      <w:pPr>
        <w:pStyle w:val="4"/>
        <w:keepNext/>
        <w:keepLines/>
        <w:pageBreakBefore w:val="0"/>
        <w:widowControl w:val="0"/>
        <w:kinsoku/>
        <w:wordWrap/>
        <w:overflowPunct/>
        <w:topLinePunct w:val="0"/>
        <w:autoSpaceDE/>
        <w:autoSpaceDN/>
        <w:bidi w:val="0"/>
        <w:adjustRightInd/>
        <w:snapToGrid/>
        <w:spacing w:before="120" w:after="120" w:line="400" w:lineRule="exact"/>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lang w:val="en-US" w:eastAsia="zh-CN"/>
          <w14:textFill>
            <w14:solidFill>
              <w14:schemeClr w14:val="tx1"/>
            </w14:solidFill>
          </w14:textFill>
        </w:rPr>
        <w:t xml:space="preserve"> </w:t>
      </w:r>
      <w:bookmarkStart w:id="105" w:name="_Toc25356"/>
      <w:bookmarkStart w:id="106" w:name="_Toc26356"/>
      <w:r>
        <w:rPr>
          <w:rFonts w:hint="default" w:ascii="Times New Roman" w:hAnsi="Times New Roman" w:eastAsia="宋体" w:cs="Times New Roman"/>
          <w:color w:val="000000" w:themeColor="text1"/>
          <w:sz w:val="24"/>
          <w:szCs w:val="24"/>
          <w:lang w:val="en-US" w:eastAsia="zh-CN"/>
          <w14:textFill>
            <w14:solidFill>
              <w14:schemeClr w14:val="tx1"/>
            </w14:solidFill>
          </w14:textFill>
        </w:rPr>
        <w:t>客户细分与价值分析</w:t>
      </w:r>
      <w:bookmarkEnd w:id="105"/>
      <w:bookmarkEnd w:id="106"/>
    </w:p>
    <w:p w14:paraId="64DD7DC6">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客户细分与价值分析旨在识别不同客户群体的特征差异，为精准营销提供依据。胡光川</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instrText xml:space="preserve"> REF _Ref25560 \w </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[11]</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采用DBSCAN算法对汽车销售数据进行聚类分析，本研究选用K-Means算法以适应已知聚类数目的场景，两种方法在不同数据特征下各有优势。本节采用K-Means聚类算法，选取客户数量、销售总额、平均购买价格等关键特征作为聚类变量，利用StandardScaler对特征进行标准化处理以消除量纲差异，并通过轮廓系数评估不同聚类数下的聚类质量，确定最佳聚类数目。核心实现代码如下：</w:t>
      </w:r>
    </w:p>
    <w:p w14:paraId="0F6BBC3C">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def customer_segmentation_analysis(df, feature_cols, n_clusters=5):</w:t>
      </w:r>
    </w:p>
    <w:p w14:paraId="690F478A">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"""使用K-Means聚类进行客户细分"""</w:t>
      </w:r>
    </w:p>
    <w:p w14:paraId="1833704D">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准备特征数据</w:t>
      </w:r>
    </w:p>
    <w:p w14:paraId="32E2B785">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xml:space="preserve">    X = df[feature_cols].copy()</w:t>
      </w:r>
    </w:p>
    <w:p w14:paraId="6C34D086">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xml:space="preserve">    scaler = StandardScaler()</w:t>
      </w:r>
    </w:p>
    <w:p w14:paraId="6FEE6A7E">
      <w:pPr>
        <w:keepNext w:val="0"/>
        <w:keepLines w:val="0"/>
        <w:pageBreakBefore w:val="0"/>
        <w:widowControl w:val="0"/>
        <w:kinsoku/>
        <w:wordWrap/>
        <w:overflowPunct/>
        <w:topLinePunct w:val="0"/>
        <w:autoSpaceDE/>
        <w:autoSpaceDN/>
        <w:bidi w:val="0"/>
        <w:adjustRightInd/>
        <w:snapToGrid/>
        <w:spacing w:line="360" w:lineRule="exact"/>
        <w:ind w:left="0" w:leftChars="0" w:firstLine="42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X_scaled = scaler.fit_transform(X)</w:t>
      </w:r>
    </w:p>
    <w:p w14:paraId="556E3FB5">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执行K-Means聚类</w:t>
      </w:r>
    </w:p>
    <w:p w14:paraId="51B788B7">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xml:space="preserve">    kmeans = KMeans(n_clusters=n_clusters, random_state=42, n_init=10)</w:t>
      </w:r>
    </w:p>
    <w:p w14:paraId="1D6AE04D">
      <w:pPr>
        <w:keepNext w:val="0"/>
        <w:keepLines w:val="0"/>
        <w:pageBreakBefore w:val="0"/>
        <w:widowControl w:val="0"/>
        <w:kinsoku/>
        <w:wordWrap/>
        <w:overflowPunct/>
        <w:topLinePunct w:val="0"/>
        <w:autoSpaceDE/>
        <w:autoSpaceDN/>
        <w:bidi w:val="0"/>
        <w:adjustRightInd/>
        <w:snapToGrid/>
        <w:spacing w:line="360" w:lineRule="exact"/>
        <w:ind w:left="0" w:leftChars="0" w:firstLine="42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cluster_labels = kmeans.fit_predict(X_scaled)</w:t>
      </w:r>
    </w:p>
    <w:p w14:paraId="5DA6F35D">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计算轮廓系数评估聚类质量</w:t>
      </w:r>
    </w:p>
    <w:p w14:paraId="48B1A3D1">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xml:space="preserve">    silhouette_avg = silhouette_score(X_scaled, cluster_labels)</w:t>
      </w:r>
    </w:p>
    <w:p w14:paraId="5C8CB671">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return df, kmeans, scaler</w:t>
      </w:r>
    </w:p>
    <w:p w14:paraId="3DE30C87">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在客户细分的基础上，本研究进一步计算客户生命周期价值（Customer Lifetime Value, CLV），以量化不同客户群体的长期价值贡献。CLV计算采用简化模型，以平均购买价值、月均客户数和客户生命周期月数为输入参数，公式为：CLV = 平均购买价值 × 月均客户数 × 客户生命周期月数。实现代码如下：</w:t>
      </w:r>
    </w:p>
    <w:p w14:paraId="070E85DA">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统计该客户群体在所有月份的客户总数</w:t>
      </w:r>
    </w:p>
    <w:p w14:paraId="0B526CBF">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xml:space="preserve">total_customers = group_data['customer_count'].sum()  </w:t>
      </w:r>
    </w:p>
    <w:p w14:paraId="74F986FC">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计算该客户群体的平均购买价值</w:t>
      </w:r>
    </w:p>
    <w:p w14:paraId="64792F73">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xml:space="preserve">avg_purchase = group_data['avg_purchase_price'].mean()  </w:t>
      </w:r>
    </w:p>
    <w:p w14:paraId="3C782A51">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xml:space="preserve">months_active = group_data[time_col].nunique()  </w:t>
      </w:r>
    </w:p>
    <w:p w14:paraId="18B33A46">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xml:space="preserve">avg_monthly_customers = total_customers / months_active if months_active &gt; 0 else 0  customer_lifespan = 12  </w:t>
      </w:r>
    </w:p>
    <w:p w14:paraId="1E0BF38E">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CLV=平均购买价值×月均客户数×客户生命周期月数</w:t>
      </w:r>
    </w:p>
    <w:p w14:paraId="5D59FE3C">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clv = avg_purchase * avg_monthly_customers * customer_lifespan</w:t>
      </w:r>
    </w:p>
    <w:p w14:paraId="76EB7AAF">
      <w:pPr>
        <w:pStyle w:val="4"/>
        <w:keepNext/>
        <w:keepLines/>
        <w:pageBreakBefore w:val="0"/>
        <w:widowControl w:val="0"/>
        <w:kinsoku/>
        <w:wordWrap/>
        <w:overflowPunct/>
        <w:topLinePunct w:val="0"/>
        <w:autoSpaceDE/>
        <w:autoSpaceDN/>
        <w:bidi w:val="0"/>
        <w:adjustRightInd/>
        <w:snapToGrid/>
        <w:spacing w:before="120" w:after="120" w:line="400" w:lineRule="exact"/>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lang w:val="en-US" w:eastAsia="zh-CN"/>
          <w14:textFill>
            <w14:solidFill>
              <w14:schemeClr w14:val="tx1"/>
            </w14:solidFill>
          </w14:textFill>
        </w:rPr>
        <w:t xml:space="preserve"> </w:t>
      </w:r>
      <w:bookmarkStart w:id="107" w:name="_Toc30958"/>
      <w:bookmarkStart w:id="108" w:name="_Toc32115"/>
      <w:r>
        <w:rPr>
          <w:rFonts w:hint="default" w:ascii="Times New Roman" w:hAnsi="Times New Roman" w:eastAsia="宋体" w:cs="Times New Roman"/>
          <w:color w:val="000000" w:themeColor="text1"/>
          <w:sz w:val="24"/>
          <w:szCs w:val="24"/>
          <w:lang w:val="en-US" w:eastAsia="zh-CN"/>
          <w14:textFill>
            <w14:solidFill>
              <w14:schemeClr w14:val="tx1"/>
            </w14:solidFill>
          </w14:textFill>
        </w:rPr>
        <w:t>产品特征分析</w:t>
      </w:r>
      <w:bookmarkEnd w:id="107"/>
      <w:bookmarkEnd w:id="108"/>
    </w:p>
    <w:p w14:paraId="761AED66">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产品特征分析聚焦于识别影响销量的关键产品因素并为定价策略提供参考。本节采用随机森林和梯度提升两种算法计算各特征对销量预测的贡献度，从中识别出续航里程、电池容量、价格区间等核心影响因子。特征重要性分析代码如下：</w:t>
      </w:r>
    </w:p>
    <w:p w14:paraId="72714D86">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def feature_importance_analysis(df):</w:t>
      </w:r>
    </w:p>
    <w:p w14:paraId="6CCC44BA">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"""特征重要性分析"""</w:t>
      </w:r>
    </w:p>
    <w:p w14:paraId="0493E5EA">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models = {</w:t>
      </w:r>
    </w:p>
    <w:p w14:paraId="72B679BA">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'RandomForest': RandomForestRegressor(n_estimators=100, random_state=42</w:t>
      </w:r>
      <w:r>
        <w:rPr>
          <w:rFonts w:hint="eastAsia" w:ascii="Times New Roman" w:hAnsi="Times New Roman" w:cstheme="minorBidi"/>
          <w:color w:val="000000" w:themeColor="text1"/>
          <w:sz w:val="21"/>
          <w:szCs w:val="21"/>
          <w:lang w:val="en-US" w:eastAsia="zh-CN"/>
          <w14:textFill>
            <w14:solidFill>
              <w14:schemeClr w14:val="tx1"/>
            </w14:solidFill>
          </w14:textFill>
        </w:rPr>
        <w:t>，</w:t>
      </w:r>
      <w:r>
        <w:rPr>
          <w:rFonts w:hint="default" w:ascii="Times New Roman" w:hAnsi="Times New Roman" w:eastAsia="宋体" w:cstheme="minorBidi"/>
          <w:color w:val="000000" w:themeColor="text1"/>
          <w:sz w:val="21"/>
          <w:szCs w:val="21"/>
          <w:lang w:val="en-US" w:eastAsia="zh-CN"/>
          <w14:textFill>
            <w14:solidFill>
              <w14:schemeClr w14:val="tx1"/>
            </w14:solidFill>
          </w14:textFill>
        </w:rPr>
        <w:t>max_depth=5),</w:t>
      </w:r>
    </w:p>
    <w:p w14:paraId="40E5E3A8">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'GradientBoosting': GradientBoostingRegressor(n_estimators=100, random_state=42</w:t>
      </w:r>
      <w:r>
        <w:rPr>
          <w:rFonts w:hint="eastAsia" w:ascii="Times New Roman" w:hAnsi="Times New Roman" w:cstheme="minorBidi"/>
          <w:color w:val="000000" w:themeColor="text1"/>
          <w:sz w:val="21"/>
          <w:szCs w:val="21"/>
          <w:lang w:val="en-US" w:eastAsia="zh-CN"/>
          <w14:textFill>
            <w14:solidFill>
              <w14:schemeClr w14:val="tx1"/>
            </w14:solidFill>
          </w14:textFill>
        </w:rPr>
        <w:t>，</w:t>
      </w:r>
      <w:r>
        <w:rPr>
          <w:rFonts w:hint="default" w:ascii="Times New Roman" w:hAnsi="Times New Roman" w:eastAsia="宋体" w:cstheme="minorBidi"/>
          <w:color w:val="000000" w:themeColor="text1"/>
          <w:sz w:val="21"/>
          <w:szCs w:val="21"/>
          <w:lang w:val="en-US" w:eastAsia="zh-CN"/>
          <w14:textFill>
            <w14:solidFill>
              <w14:schemeClr w14:val="tx1"/>
            </w14:solidFill>
          </w14:textFill>
        </w:rPr>
        <w:t>max_depth=</w:t>
      </w:r>
      <w:r>
        <w:rPr>
          <w:rFonts w:hint="eastAsia" w:ascii="Times New Roman" w:hAnsi="Times New Roman" w:cstheme="minorBidi"/>
          <w:color w:val="000000" w:themeColor="text1"/>
          <w:sz w:val="21"/>
          <w:szCs w:val="21"/>
          <w:lang w:val="en-US" w:eastAsia="zh-CN"/>
          <w14:textFill>
            <w14:solidFill>
              <w14:schemeClr w14:val="tx1"/>
            </w14:solidFill>
          </w14:textFill>
        </w:rPr>
        <w:t>3</w:t>
      </w:r>
      <w:r>
        <w:rPr>
          <w:rFonts w:hint="default" w:ascii="Times New Roman" w:hAnsi="Times New Roman" w:eastAsia="宋体" w:cstheme="minorBidi"/>
          <w:color w:val="000000" w:themeColor="text1"/>
          <w:sz w:val="21"/>
          <w:szCs w:val="21"/>
          <w:lang w:val="en-US" w:eastAsia="zh-CN"/>
          <w14:textFill>
            <w14:solidFill>
              <w14:schemeClr w14:val="tx1"/>
            </w14:solidFill>
          </w14:textFill>
        </w:rPr>
        <w:t>)</w:t>
      </w:r>
    </w:p>
    <w:p w14:paraId="78326D48">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xml:space="preserve">    }</w:t>
      </w:r>
    </w:p>
    <w:p w14:paraId="741B8D44">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importances = best_model.feature_importances_</w:t>
      </w:r>
    </w:p>
    <w:p w14:paraId="3E6DEC27">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xml:space="preserve">    importance_df = pd.DataFrame({</w:t>
      </w:r>
    </w:p>
    <w:p w14:paraId="0027F1B1">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xml:space="preserve">        'feature': feature_cols,</w:t>
      </w:r>
    </w:p>
    <w:p w14:paraId="3F3DA1C4">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xml:space="preserve">        'importance': importances</w:t>
      </w:r>
    </w:p>
    <w:p w14:paraId="1A29DC72">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xml:space="preserve">    }).sort_values('importance', ascending=False)</w:t>
      </w:r>
    </w:p>
    <w:p w14:paraId="3116D0A1">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xml:space="preserve">    return importance_df</w:t>
      </w:r>
    </w:p>
    <w:p w14:paraId="6A9F8E15">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p>
    <w:p w14:paraId="5CDF12FA">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drawing>
          <wp:inline distT="0" distB="0" distL="114300" distR="114300">
            <wp:extent cx="4457065" cy="2215515"/>
            <wp:effectExtent l="0" t="0" r="635" b="13335"/>
            <wp:docPr id="20" name="图片 20" descr="产品特征重要性排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产品特征重要性排名"/>
                    <pic:cNvPicPr>
                      <a:picLocks noChangeAspect="1"/>
                    </pic:cNvPicPr>
                  </pic:nvPicPr>
                  <pic:blipFill>
                    <a:blip r:embed="rId34"/>
                    <a:stretch>
                      <a:fillRect/>
                    </a:stretch>
                  </pic:blipFill>
                  <pic:spPr>
                    <a:xfrm>
                      <a:off x="0" y="0"/>
                      <a:ext cx="4457065" cy="2215515"/>
                    </a:xfrm>
                    <a:prstGeom prst="rect">
                      <a:avLst/>
                    </a:prstGeom>
                  </pic:spPr>
                </pic:pic>
              </a:graphicData>
            </a:graphic>
          </wp:inline>
        </w:drawing>
      </w:r>
    </w:p>
    <w:p w14:paraId="4569EBF0">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图5.1</w:t>
      </w:r>
      <w:r>
        <w:rPr>
          <w:rFonts w:hint="eastAsia" w:ascii="Times New Roman" w:hAnsi="Times New Roman"/>
          <w:color w:val="000000" w:themeColor="text1"/>
          <w:lang w:val="en-US" w:eastAsia="zh-CN"/>
          <w14:textFill>
            <w14:solidFill>
              <w14:schemeClr w14:val="tx1"/>
            </w14:solidFill>
          </w14:textFill>
        </w:rPr>
        <w:t>3</w:t>
      </w:r>
      <w:r>
        <w:rPr>
          <w:rFonts w:hint="eastAsia" w:ascii="Times New Roman" w:hAnsi="Times New Roman" w:eastAsia="宋体"/>
          <w:color w:val="000000" w:themeColor="text1"/>
          <w:lang w:val="en-US" w:eastAsia="zh-CN"/>
          <w14:textFill>
            <w14:solidFill>
              <w14:schemeClr w14:val="tx1"/>
            </w14:solidFill>
          </w14:textFill>
        </w:rPr>
        <w:t xml:space="preserve"> 产品特征重要</w:t>
      </w:r>
      <w:r>
        <w:rPr>
          <w:rFonts w:hint="default" w:ascii="Times New Roman" w:hAnsi="Times New Roman" w:eastAsia="宋体"/>
          <w:color w:val="000000" w:themeColor="text1"/>
          <w:lang w:val="en-US" w:eastAsia="zh-CN"/>
          <w14:textFill>
            <w14:solidFill>
              <w14:schemeClr w14:val="tx1"/>
            </w14:solidFill>
          </w14:textFill>
        </w:rPr>
        <w:t>性排名</w:t>
      </w:r>
    </w:p>
    <w:p w14:paraId="6A1641D2">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p>
    <w:p w14:paraId="4877238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在价格优化方面，本研究采用对数-对数线性回归模型计算价格弹性系数。通过对价格和销量取自然对数后进行线性回归，回归系数即为价格弹性系数。当弹性系数小于-1时，表明产品富有弹性，降价可有效提升销量；当弹性系数介于-1和0之间时，表明产品缺乏弹性，提价对销量影响较小。价格弹性分析代码如下：</w:t>
      </w:r>
    </w:p>
    <w:p w14:paraId="549D8DE6">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def price_optimization(df):</w:t>
      </w:r>
    </w:p>
    <w:p w14:paraId="5B5534B2">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"""价格优化分析"""</w:t>
      </w:r>
    </w:p>
    <w:p w14:paraId="411D3279">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xml:space="preserve">  log_price = np.log(price_data[price_col])</w:t>
      </w:r>
    </w:p>
    <w:p w14:paraId="65F59633">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xml:space="preserve">  log_sales = np.log(price_data[sales_col])</w:t>
      </w:r>
    </w:p>
    <w:p w14:paraId="0837E58D">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xml:space="preserve">  slope, intercept, r_value, p_value, std_err = stats.linregress(log_price, log_sales)</w:t>
      </w:r>
    </w:p>
    <w:p w14:paraId="6B2B0698">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xml:space="preserve">    price_elasticity = slope</w:t>
      </w:r>
    </w:p>
    <w:p w14:paraId="30171E75">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xml:space="preserve">    return price_elasticity</w:t>
      </w:r>
    </w:p>
    <w:p w14:paraId="1EC1B287">
      <w:pPr>
        <w:pStyle w:val="4"/>
        <w:keepNext/>
        <w:keepLines/>
        <w:pageBreakBefore w:val="0"/>
        <w:widowControl w:val="0"/>
        <w:kinsoku/>
        <w:wordWrap/>
        <w:overflowPunct/>
        <w:topLinePunct w:val="0"/>
        <w:autoSpaceDE/>
        <w:autoSpaceDN/>
        <w:bidi w:val="0"/>
        <w:adjustRightInd/>
        <w:snapToGrid/>
        <w:spacing w:before="120" w:after="120" w:line="400" w:lineRule="exact"/>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lang w:val="en-US" w:eastAsia="zh-CN"/>
          <w14:textFill>
            <w14:solidFill>
              <w14:schemeClr w14:val="tx1"/>
            </w14:solidFill>
          </w14:textFill>
        </w:rPr>
        <w:t xml:space="preserve"> </w:t>
      </w:r>
      <w:bookmarkStart w:id="109" w:name="_Toc18748"/>
      <w:bookmarkStart w:id="110" w:name="_Toc32468"/>
      <w:r>
        <w:rPr>
          <w:rFonts w:hint="default" w:ascii="Times New Roman" w:hAnsi="Times New Roman" w:eastAsia="宋体" w:cs="Times New Roman"/>
          <w:color w:val="000000" w:themeColor="text1"/>
          <w:sz w:val="24"/>
          <w:szCs w:val="24"/>
          <w:lang w:val="en-US" w:eastAsia="zh-CN"/>
          <w14:textFill>
            <w14:solidFill>
              <w14:schemeClr w14:val="tx1"/>
            </w14:solidFill>
          </w14:textFill>
        </w:rPr>
        <w:t>利润预测与过户分析</w:t>
      </w:r>
      <w:bookmarkEnd w:id="109"/>
      <w:bookmarkEnd w:id="110"/>
    </w:p>
    <w:p w14:paraId="066048A4">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利润预测与过户分析侧重于预判未来利润走势和评估二手车市场活跃度。该部分包含利润预测建模、过户状态分析和过户价格预测三个环节：利润预测模型综合考虑时间特征（年份、月份、季度）、收入、成本等多维度变量，采用随机森林和梯度提升算法进行训练，并通过时间序列分割进行交叉验证以确保模型的时序预测能力。利润预测模型核心代码如下：</w:t>
      </w:r>
    </w:p>
    <w:p w14:paraId="6F391714">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def build_profit_prediction_model(df):</w:t>
      </w:r>
    </w:p>
    <w:p w14:paraId="4A9FFFE6">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"""构建利润预测模型"""</w:t>
      </w:r>
    </w:p>
    <w:p w14:paraId="75CDD50A">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xml:space="preserve">    df['year'] = df['stat_month'].dt.year</w:t>
      </w:r>
    </w:p>
    <w:p w14:paraId="6B221756">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xml:space="preserve">    df['month'] = df['stat_month'].dt.month</w:t>
      </w:r>
    </w:p>
    <w:p w14:paraId="18BB6BAB">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xml:space="preserve">    df['quarter'] = df['stat_month'].dt.quarter</w:t>
      </w:r>
    </w:p>
    <w:p w14:paraId="5201D7FD">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xml:space="preserve">    df['month_sin'] = np.sin(2 * np.pi * df['month'] / 12)</w:t>
      </w:r>
    </w:p>
    <w:p w14:paraId="30B469AA">
      <w:pPr>
        <w:keepNext w:val="0"/>
        <w:keepLines w:val="0"/>
        <w:pageBreakBefore w:val="0"/>
        <w:widowControl w:val="0"/>
        <w:kinsoku/>
        <w:wordWrap/>
        <w:overflowPunct/>
        <w:topLinePunct w:val="0"/>
        <w:autoSpaceDE/>
        <w:autoSpaceDN/>
        <w:bidi w:val="0"/>
        <w:adjustRightInd/>
        <w:snapToGrid/>
        <w:spacing w:line="360" w:lineRule="exact"/>
        <w:ind w:left="0" w:leftChars="0" w:firstLine="42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df['month_cos'] = np.cos(2 * np.pi * df['month'] / 12)</w:t>
      </w:r>
    </w:p>
    <w:p w14:paraId="7D0B1E51">
      <w:pPr>
        <w:keepNext w:val="0"/>
        <w:keepLines w:val="0"/>
        <w:pageBreakBefore w:val="0"/>
        <w:widowControl w:val="0"/>
        <w:kinsoku/>
        <w:wordWrap/>
        <w:overflowPunct/>
        <w:topLinePunct w:val="0"/>
        <w:autoSpaceDE/>
        <w:autoSpaceDN/>
        <w:bidi w:val="0"/>
        <w:adjustRightInd/>
        <w:snapToGrid/>
        <w:spacing w:line="360" w:lineRule="exact"/>
        <w:ind w:left="0" w:leftChars="0" w:firstLine="42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定义模型</w:t>
      </w:r>
    </w:p>
    <w:p w14:paraId="057B650E">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xml:space="preserve">    models = {</w:t>
      </w:r>
    </w:p>
    <w:p w14:paraId="091A4DE3">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'RandomForest': RandomForestRegressor(n_estimators=100, random_state=42),</w:t>
      </w:r>
    </w:p>
    <w:p w14:paraId="1EFA9494">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'GradientBoosting': GradientBoostingRegressor(n_estimators=100, random_state=42)</w:t>
      </w:r>
    </w:p>
    <w:p w14:paraId="4410D776">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xml:space="preserve">    }</w:t>
      </w:r>
    </w:p>
    <w:p w14:paraId="37207E11">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return best_model, results, scaler, le_brand, feature_importance</w:t>
      </w:r>
    </w:p>
    <w:p w14:paraId="77E9EC72">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cs="Times New Roman"/>
          <w:color w:val="000000" w:themeColor="text1"/>
          <w:sz w:val="24"/>
          <w:szCs w:val="22"/>
          <w:lang w:val="en-US" w:eastAsia="zh-CN"/>
          <w14:textFill>
            <w14:solidFill>
              <w14:schemeClr w14:val="tx1"/>
            </w14:solidFill>
          </w14:textFill>
        </w:rPr>
      </w:pPr>
      <w:r>
        <w:rPr>
          <w:rFonts w:hint="eastAsia" w:ascii="Times New Roman" w:hAnsi="Times New Roman" w:cs="Times New Roman"/>
          <w:color w:val="000000" w:themeColor="text1"/>
          <w:sz w:val="24"/>
          <w:szCs w:val="22"/>
          <w:lang w:val="en-US" w:eastAsia="zh-CN"/>
          <w14:textFill>
            <w14:solidFill>
              <w14:schemeClr w14:val="tx1"/>
            </w14:solidFill>
          </w14:textFill>
        </w:rPr>
        <w:t>过</w:t>
      </w:r>
      <w:r>
        <w:rPr>
          <w:rFonts w:hint="default" w:ascii="Times New Roman" w:hAnsi="Times New Roman" w:cs="Times New Roman"/>
          <w:color w:val="000000" w:themeColor="text1"/>
          <w:sz w:val="24"/>
          <w:szCs w:val="22"/>
          <w:lang w:val="en-US" w:eastAsia="zh-CN"/>
          <w14:textFill>
            <w14:solidFill>
              <w14:schemeClr w14:val="tx1"/>
            </w14:solidFill>
          </w14:textFill>
        </w:rPr>
        <w:t>户分析旨在挖掘二手电动汽车市场的流通规律。葛卓然</w:t>
      </w:r>
      <w:r>
        <w:rPr>
          <w:rFonts w:hint="default" w:ascii="Times New Roman" w:hAnsi="Times New Roman" w:cs="Times New Roman"/>
          <w:color w:val="000000" w:themeColor="text1"/>
          <w:sz w:val="24"/>
          <w:szCs w:val="22"/>
          <w:vertAlign w:val="superscript"/>
          <w:lang w:val="en-US" w:eastAsia="zh-CN"/>
          <w14:textFill>
            <w14:solidFill>
              <w14:schemeClr w14:val="tx1"/>
            </w14:solidFill>
          </w14:textFill>
        </w:rPr>
        <w:fldChar w:fldCharType="begin"/>
      </w:r>
      <w:r>
        <w:rPr>
          <w:rFonts w:hint="default" w:ascii="Times New Roman" w:hAnsi="Times New Roman" w:cs="Times New Roman"/>
          <w:color w:val="000000" w:themeColor="text1"/>
          <w:sz w:val="24"/>
          <w:szCs w:val="22"/>
          <w:vertAlign w:val="superscript"/>
          <w:lang w:val="en-US" w:eastAsia="zh-CN"/>
          <w14:textFill>
            <w14:solidFill>
              <w14:schemeClr w14:val="tx1"/>
            </w14:solidFill>
          </w14:textFill>
        </w:rPr>
        <w:instrText xml:space="preserve"> REF _Ref25658 \w </w:instrText>
      </w:r>
      <w:r>
        <w:rPr>
          <w:rFonts w:hint="default" w:ascii="Times New Roman" w:hAnsi="Times New Roman"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cs="Times New Roman"/>
          <w:color w:val="000000" w:themeColor="text1"/>
          <w:sz w:val="24"/>
          <w:szCs w:val="22"/>
          <w:vertAlign w:val="superscript"/>
          <w:lang w:val="en-US" w:eastAsia="zh-CN"/>
          <w14:textFill>
            <w14:solidFill>
              <w14:schemeClr w14:val="tx1"/>
            </w14:solidFill>
          </w14:textFill>
        </w:rPr>
        <w:t>[12]</w:t>
      </w:r>
      <w:r>
        <w:rPr>
          <w:rFonts w:hint="default" w:ascii="Times New Roman" w:hAnsi="Times New Roman"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cs="Times New Roman"/>
          <w:color w:val="000000" w:themeColor="text1"/>
          <w:sz w:val="24"/>
          <w:szCs w:val="22"/>
          <w:lang w:val="en-US" w:eastAsia="zh-CN"/>
          <w14:textFill>
            <w14:solidFill>
              <w14:schemeClr w14:val="tx1"/>
            </w14:solidFill>
          </w14:textFill>
        </w:rPr>
        <w:t>从消费者转售焦虑视角指出，二手车保值率和过户频次对消费者购买决策具有显著影响。基于这一理论，本研究对过户数量、过户价格、过户原因等维度进行多层次统计分析，揭示不同品牌在二手市场中的保值能力与流通活跃度差异，并结合月度过户趋势识别交易的周期性波动特征。分析结果表明，过户次数越多的车辆其平均过户价格越低，与转售焦虑理论相吻合。核心代码如下：</w:t>
      </w:r>
    </w:p>
    <w:p w14:paraId="284B7FF6">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def transfer_status_analysis(df):</w:t>
      </w:r>
    </w:p>
    <w:p w14:paraId="7483EE6E">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"""分析二手车过户情况"""</w:t>
      </w:r>
    </w:p>
    <w:p w14:paraId="66F5E75F">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df['transfer_amount'] = df[transfer_count_col] * df[avg_transfer_price_col]</w:t>
      </w:r>
    </w:p>
    <w:p w14:paraId="2C6E2B88">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brand_transfer = df.groupby(brand_col).agg({</w:t>
      </w:r>
    </w:p>
    <w:p w14:paraId="362EA002">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xml:space="preserve">transfer_count_col: ['sum', 'mean'],    </w:t>
      </w:r>
    </w:p>
    <w:p w14:paraId="43AE0238">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xml:space="preserve">avg_transfer_price_col: 'mean',             </w:t>
      </w:r>
    </w:p>
    <w:p w14:paraId="22D263AC">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xml:space="preserve">'transfer_amount': 'sum'                   </w:t>
      </w:r>
    </w:p>
    <w:p w14:paraId="074571E3">
      <w:pPr>
        <w:keepNext w:val="0"/>
        <w:keepLines w:val="0"/>
        <w:pageBreakBefore w:val="0"/>
        <w:widowControl w:val="0"/>
        <w:kinsoku/>
        <w:wordWrap/>
        <w:overflowPunct/>
        <w:topLinePunct w:val="0"/>
        <w:autoSpaceDE/>
        <w:autoSpaceDN/>
        <w:bidi w:val="0"/>
        <w:adjustRightInd/>
        <w:snapToGrid/>
        <w:spacing w:line="360" w:lineRule="exact"/>
        <w:ind w:left="0" w:leftChars="0" w:firstLine="42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}).round(2)</w:t>
      </w:r>
    </w:p>
    <w:p w14:paraId="5E8200F9">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过户状态分析</w:t>
      </w:r>
    </w:p>
    <w:p w14:paraId="5AE6F194">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transfer_status_dist = df[transfer_status_col].value_counts()</w:t>
      </w:r>
    </w:p>
    <w:p w14:paraId="4A0AD6F1">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monthly_transfers = df.groupby(['year', 'month']).agg({</w:t>
      </w:r>
    </w:p>
    <w:p w14:paraId="783A4295">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xml:space="preserve">transfer_count_col: 'sum',                  </w:t>
      </w:r>
    </w:p>
    <w:p w14:paraId="0E616537">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xml:space="preserve">avg_transfer_price_col: 'mean',             </w:t>
      </w:r>
    </w:p>
    <w:p w14:paraId="3C0F07D6">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xml:space="preserve">'transfer_amount': 'sum'                    </w:t>
      </w:r>
    </w:p>
    <w:p w14:paraId="5D968A64">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xml:space="preserve">    }).reset_index()</w:t>
      </w:r>
    </w:p>
    <w:p w14:paraId="3CEFBD89">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cs="Times New Roman"/>
          <w:color w:val="000000" w:themeColor="text1"/>
          <w:sz w:val="24"/>
          <w:szCs w:val="22"/>
          <w:lang w:val="en-US" w:eastAsia="zh-CN"/>
          <w14:textFill>
            <w14:solidFill>
              <w14:schemeClr w14:val="tx1"/>
            </w14:solidFill>
          </w14:textFill>
        </w:rPr>
      </w:pPr>
      <w:r>
        <w:rPr>
          <w:rFonts w:hint="default" w:ascii="Times New Roman" w:hAnsi="Times New Roman" w:cs="Times New Roman"/>
          <w:color w:val="000000" w:themeColor="text1"/>
          <w:sz w:val="24"/>
          <w:szCs w:val="22"/>
          <w:lang w:val="en-US" w:eastAsia="zh-CN"/>
          <w14:textFill>
            <w14:solidFill>
              <w14:schemeClr w14:val="tx1"/>
            </w14:solidFill>
          </w14:textFill>
        </w:rPr>
        <w:t>在过户状态分析的基础上，进一步构建过户价格预测模型，以预测二手电动汽车的平均过户价格。模型以过户数量、品牌编码、年份、月份、季度等作为特征变量，以平均过户价格作为目标变量。采用随机森林（Random Forest）和梯度提升（Gradient Boosting）两种集成学习算法分别建模，并通过GridSearchCV网格搜索进行超参数调优，以均方误差（MSE）为评价标准选取最优模型。核心代码如下：</w:t>
      </w:r>
    </w:p>
    <w:p w14:paraId="7AF10896">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def build_transfer_price_model(df, insights=None):</w:t>
      </w:r>
    </w:p>
    <w:p w14:paraId="31FC6DE1">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"""构建过户价格预测模型"""</w:t>
      </w:r>
    </w:p>
    <w:p w14:paraId="4D50D555">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按时间分析利润趋势</w:t>
      </w:r>
    </w:p>
    <w:p w14:paraId="6C95E32F">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df['year'] = df[stat_month_col].dt.year</w:t>
      </w:r>
    </w:p>
    <w:p w14:paraId="120C75F0">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df['month'] = df[stat_month_col].dt.month</w:t>
      </w:r>
    </w:p>
    <w:p w14:paraId="6A7D917B">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df['quarter'] = df[stat_month_col].dt.quarter</w:t>
      </w:r>
    </w:p>
    <w:p w14:paraId="4C29E8A1">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le_brand = LabelEncoder()</w:t>
      </w:r>
    </w:p>
    <w:p w14:paraId="6438DDA7">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df['brand_encoded'] = le_brand.fit_transform(df[brand_col].astype(str))</w:t>
      </w:r>
    </w:p>
    <w:p w14:paraId="1B37491F">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准备特征和目标变量</w:t>
      </w:r>
    </w:p>
    <w:p w14:paraId="4D20B963">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feature_cols = [transfer_count_col, 'brand_encoded']</w:t>
      </w:r>
    </w:p>
    <w:p w14:paraId="5F96FC7F">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if stat_month_col in df.columns:</w:t>
      </w:r>
    </w:p>
    <w:p w14:paraId="53E7B91E">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Consolas" w:hAnsi="Consolas" w:eastAsia="Consolas" w:cs="Consolas"/>
          <w:b w:val="0"/>
          <w:bCs w:val="0"/>
          <w:color w:val="E4E4E4"/>
          <w:sz w:val="27"/>
          <w:szCs w:val="27"/>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feature_cols.extend(['year', 'month', 'quarter'])</w:t>
      </w:r>
    </w:p>
    <w:p w14:paraId="4B25C8F3">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X = df[feature_cols].fillna(0)</w:t>
      </w:r>
    </w:p>
    <w:p w14:paraId="3EB980FD">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y = df[avg_transfer_price_col]</w:t>
      </w:r>
    </w:p>
    <w:p w14:paraId="2204F7E7">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X_train, X_test, y_train, y_test = train_test_split(X, y, test_size=0.2, random_state=42)</w:t>
      </w:r>
    </w:p>
    <w:p w14:paraId="715B2E95">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scaler = StandardScaler()</w:t>
      </w:r>
    </w:p>
    <w:p w14:paraId="1E641504">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X_train_scaled = scaler.fit_transform(X_train)</w:t>
      </w:r>
    </w:p>
    <w:p w14:paraId="45DD1086">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X_test_scaled = scaler.transform(X_test)</w:t>
      </w:r>
    </w:p>
    <w:p w14:paraId="5B71FDAE">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定义模型</w:t>
      </w:r>
    </w:p>
    <w:p w14:paraId="2091C3EE">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models = {</w:t>
      </w:r>
    </w:p>
    <w:p w14:paraId="5125D526">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xml:space="preserve">     'RandomForest': RandomForestRegressor(n_estimators=100, random_state=42),</w:t>
      </w:r>
    </w:p>
    <w:p w14:paraId="1C749976">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xml:space="preserve">     'GradientBoosting': GradientBoostingRegressor(n_estimators=100, random_state=42)</w:t>
      </w:r>
    </w:p>
    <w:p w14:paraId="6B7BFB11">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xml:space="preserve">    }</w:t>
      </w:r>
    </w:p>
    <w:p w14:paraId="6C31C3C8">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param_grids = {</w:t>
      </w:r>
    </w:p>
    <w:p w14:paraId="57C9D811">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xml:space="preserve">     'RandomForest': {'max_depth': [5, 10, None], 'min_samples_split': [2, 5]},</w:t>
      </w:r>
    </w:p>
    <w:p w14:paraId="43A65B9A">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xml:space="preserve">     'GradientBoosting': {'learning_rate': [0.01, 0.1], 'max_depth': [3, 5]}</w:t>
      </w:r>
    </w:p>
    <w:p w14:paraId="6441A757">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xml:space="preserve">    }</w:t>
      </w:r>
    </w:p>
    <w:p w14:paraId="6D26541A">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for model_name, model in models.items():</w:t>
      </w:r>
    </w:p>
    <w:p w14:paraId="5D1AC6A3">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xml:space="preserve">     grid_search = GridSearchCV(model, param_grids[model_name], cv=3,</w:t>
      </w:r>
    </w:p>
    <w:p w14:paraId="333FC2B9">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xml:space="preserve">     scoring='neg_mean_squared_error', n_jobs=1)</w:t>
      </w:r>
    </w:p>
    <w:p w14:paraId="6CC63FC3">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xml:space="preserve">     grid_search.fit(X_train_scaled, y_train)</w:t>
      </w:r>
    </w:p>
    <w:p w14:paraId="1B256295">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xml:space="preserve">     y_pred = grid_search.best_estimator_.predict(X_test_scaled)</w:t>
      </w:r>
    </w:p>
    <w:p w14:paraId="016823BC">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xml:space="preserve">     rmse = np.sqrt(mean_squared_error(y_test, y_pred))</w:t>
      </w:r>
    </w:p>
    <w:p w14:paraId="254E2E27">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xml:space="preserve">     mae = np.mean(np.abs(y_test - y_pred))</w:t>
      </w:r>
    </w:p>
    <w:p w14:paraId="0952DF16">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xml:space="preserve">     r2 = r2_score(y_test, y_pred)</w:t>
      </w:r>
    </w:p>
    <w:p w14:paraId="2DE93023">
      <w:pPr>
        <w:pStyle w:val="4"/>
        <w:keepNext/>
        <w:keepLines/>
        <w:pageBreakBefore w:val="0"/>
        <w:widowControl w:val="0"/>
        <w:kinsoku/>
        <w:wordWrap/>
        <w:overflowPunct/>
        <w:topLinePunct w:val="0"/>
        <w:autoSpaceDE/>
        <w:autoSpaceDN/>
        <w:bidi w:val="0"/>
        <w:adjustRightInd/>
        <w:snapToGrid/>
        <w:spacing w:before="120" w:after="120" w:line="400" w:lineRule="exact"/>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lang w:val="en-US" w:eastAsia="zh-CN"/>
          <w14:textFill>
            <w14:solidFill>
              <w14:schemeClr w14:val="tx1"/>
            </w14:solidFill>
          </w14:textFill>
        </w:rPr>
        <w:t xml:space="preserve"> </w:t>
      </w:r>
      <w:bookmarkStart w:id="111" w:name="_Toc5141"/>
      <w:bookmarkStart w:id="112" w:name="_Toc26066"/>
      <w:r>
        <w:rPr>
          <w:rFonts w:hint="default" w:ascii="Times New Roman" w:hAnsi="Times New Roman" w:eastAsia="宋体" w:cs="Times New Roman"/>
          <w:color w:val="000000" w:themeColor="text1"/>
          <w:sz w:val="24"/>
          <w:szCs w:val="24"/>
          <w:lang w:val="en-US" w:eastAsia="zh-CN"/>
          <w14:textFill>
            <w14:solidFill>
              <w14:schemeClr w14:val="tx1"/>
            </w14:solidFill>
          </w14:textFill>
        </w:rPr>
        <w:t>综合关联分析与主成分分析</w:t>
      </w:r>
      <w:bookmarkEnd w:id="111"/>
      <w:bookmarkEnd w:id="112"/>
    </w:p>
    <w:p w14:paraId="701A1DD0">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在前述各分析方向分别完成后，本节从全局视角进行跨模块关联分析，挖掘销售、客户、产品、利润等维度之间的内在联系。具体而言，将各地区销售数据与利润数据、过户数据进行关联构建综合数据视图，并计算各指标之间的皮尔逊相关系数以识别强相关关系。跨模块关联分析代码如下：</w:t>
      </w:r>
    </w:p>
    <w:p w14:paraId="79F0CB82">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def cross_module_correlation_analysis():</w:t>
      </w:r>
    </w:p>
    <w:p w14:paraId="29C518AF">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"""分析不同模块之间的关联关系"""</w:t>
      </w:r>
    </w:p>
    <w:p w14:paraId="25DBE1F2">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xml:space="preserve">  region_analysis = pd.DataFrame({</w:t>
      </w:r>
    </w:p>
    <w:p w14:paraId="49E07DA3">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xml:space="preserve">    '销售总量': region_sales.loc[common_index],</w:t>
      </w:r>
    </w:p>
    <w:p w14:paraId="7B6C0867">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xml:space="preserve">    '总利润': brand_profit.loc[common_index, '总利润'],</w:t>
      </w:r>
    </w:p>
    <w:p w14:paraId="6235F021">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xml:space="preserve">    '平均利润率': brand_profit.loc[common_index, '平均利润率'],</w:t>
      </w:r>
    </w:p>
    <w:p w14:paraId="59F15E3F">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xml:space="preserve">    '总过户数量': transfer_reindexed['总过户数量'] if '总过户数量' in transfer_reindexed.columns else 0</w:t>
      </w:r>
    </w:p>
    <w:p w14:paraId="03E0027D">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}).fillna(0)</w:t>
      </w:r>
    </w:p>
    <w:p w14:paraId="614907BA">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计算相关性</w:t>
      </w:r>
    </w:p>
    <w:p w14:paraId="00F077FA">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region_correlation = region_analysis.corr()</w:t>
      </w:r>
    </w:p>
    <w:p w14:paraId="30F5FB6A">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correlations['region'] = {</w:t>
      </w:r>
    </w:p>
    <w:p w14:paraId="089A432B">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xml:space="preserve">    'data': region_analysis,</w:t>
      </w:r>
    </w:p>
    <w:p w14:paraId="637EA55E">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xml:space="preserve">    'correlation_matrix': region_correlation</w:t>
      </w:r>
    </w:p>
    <w:p w14:paraId="33FF055F">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w:t>
      </w:r>
    </w:p>
    <w:p w14:paraId="4DFF7116">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为进一步降低数据维度并提取主要特征，本研究采用主成分分析（PCA）方法对多维度数据进行降维处理。通过计算各主成分的解释方差比，确定能够解释80%以上方差的主成分数量，从而在保证信息完整性的前提下简化后续分析。PCA分析代码如下：</w:t>
      </w:r>
    </w:p>
    <w:p w14:paraId="67D5EC8F">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def principal_component_analysis():</w:t>
      </w:r>
    </w:p>
    <w:p w14:paraId="062E7B24">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"""对多维度数据进行主成分分析"""</w:t>
      </w:r>
    </w:p>
    <w:p w14:paraId="579F29B4">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xml:space="preserve">    pca = PCA()</w:t>
      </w:r>
    </w:p>
    <w:p w14:paraId="1652BC38">
      <w:pPr>
        <w:keepNext w:val="0"/>
        <w:keepLines w:val="0"/>
        <w:pageBreakBefore w:val="0"/>
        <w:widowControl w:val="0"/>
        <w:kinsoku/>
        <w:wordWrap/>
        <w:overflowPunct/>
        <w:topLinePunct w:val="0"/>
        <w:autoSpaceDE/>
        <w:autoSpaceDN/>
        <w:bidi w:val="0"/>
        <w:adjustRightInd/>
        <w:snapToGrid/>
        <w:spacing w:line="360" w:lineRule="exact"/>
        <w:ind w:left="0" w:leftChars="0" w:firstLine="42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pca_result = pca.fit_transform(StandardScaler().fit_transform(region_numeric))</w:t>
      </w:r>
    </w:p>
    <w:p w14:paraId="660D96F7">
      <w:pPr>
        <w:keepNext w:val="0"/>
        <w:keepLines w:val="0"/>
        <w:pageBreakBefore w:val="0"/>
        <w:widowControl w:val="0"/>
        <w:kinsoku/>
        <w:wordWrap/>
        <w:overflowPunct/>
        <w:topLinePunct w:val="0"/>
        <w:autoSpaceDE/>
        <w:autoSpaceDN/>
        <w:bidi w:val="0"/>
        <w:adjustRightInd/>
        <w:snapToGrid/>
        <w:spacing w:line="360" w:lineRule="exact"/>
        <w:ind w:left="0" w:leftChars="0" w:firstLine="420" w:firstLineChars="20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计算解释的方差比</w:t>
      </w:r>
    </w:p>
    <w:p w14:paraId="6E57218C">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xml:space="preserve">    explained_variance = pca.explained_variance_ratio_</w:t>
      </w:r>
    </w:p>
    <w:p w14:paraId="05ED0D06">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xml:space="preserve">    cumulative_variance = np.cumsum(explained_variance)</w:t>
      </w:r>
    </w:p>
    <w:p w14:paraId="49AF0346">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xml:space="preserve">    n_components = np.argmax(cumulative_variance &gt;= 0.8) + 1</w:t>
      </w:r>
    </w:p>
    <w:p w14:paraId="0FD5FD04">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xml:space="preserve">    return pca_results</w:t>
      </w:r>
    </w:p>
    <w:p w14:paraId="0D1E9B94">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left"/>
        <w:textAlignment w:val="baseline"/>
        <w:rPr>
          <w:rFonts w:hint="default" w:eastAsia="宋体" w:cs="Times New Roman"/>
          <w:i w:val="0"/>
          <w:color w:val="000000" w:themeColor="text1"/>
          <w:sz w:val="28"/>
          <w:szCs w:val="28"/>
          <w:lang w:val="en-US" w:eastAsia="zh-CN"/>
          <w14:textFill>
            <w14:solidFill>
              <w14:schemeClr w14:val="tx1"/>
            </w14:solidFill>
          </w14:textFill>
        </w:rPr>
      </w:pPr>
      <w:r>
        <w:rPr>
          <w:rFonts w:hint="eastAsia" w:eastAsia="宋体" w:cs="Times New Roman"/>
          <w:i w:val="0"/>
          <w:color w:val="000000" w:themeColor="text1"/>
          <w:sz w:val="28"/>
          <w:szCs w:val="28"/>
          <w:lang w:val="en-US" w:eastAsia="zh-CN"/>
          <w14:textFill>
            <w14:solidFill>
              <w14:schemeClr w14:val="tx1"/>
            </w14:solidFill>
          </w14:textFill>
        </w:rPr>
        <w:t xml:space="preserve"> </w:t>
      </w:r>
      <w:bookmarkStart w:id="113" w:name="_Toc23917"/>
      <w:bookmarkStart w:id="114" w:name="_Toc4133"/>
      <w:r>
        <w:rPr>
          <w:rFonts w:hint="default" w:eastAsia="宋体" w:cs="Times New Roman"/>
          <w:i w:val="0"/>
          <w:color w:val="000000" w:themeColor="text1"/>
          <w:sz w:val="28"/>
          <w:szCs w:val="28"/>
          <w:lang w:val="en-US" w:eastAsia="zh-CN"/>
          <w14:textFill>
            <w14:solidFill>
              <w14:schemeClr w14:val="tx1"/>
            </w14:solidFill>
          </w14:textFill>
        </w:rPr>
        <w:t>本章小结</w:t>
      </w:r>
      <w:bookmarkEnd w:id="113"/>
      <w:bookmarkEnd w:id="114"/>
    </w:p>
    <w:p w14:paraId="50908B77">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本章详细介绍了数据存储处理与特色分析的完整流程。首先阐述了环境搭建与配置、数据仓库架构设计，以及DWD层数据清洗与格式校验、DWS层多维度数据聚合、DM层衍生指标表生成的完整分层处理步骤。在此基础上，本章进一步整合了销售趋势分析与预测、客户细分与价值分析、产品特征分析、利润预测与过户分析、综合关联分析与主成分分析等特色数据分析内容。通过Spark SQL程序的编写和执行，实现了从原始数据到分析指标的系统化加工；通过Python机器学习算法的应用，实现了对销售数据的深度挖掘和预测分析，为后续的数据可视化展示和业务决策提供了高质量的数据基础。</w:t>
      </w:r>
    </w:p>
    <w:p w14:paraId="14778218">
      <w:pPr>
        <w:pStyle w:val="2"/>
        <w:keepNext/>
        <w:keepLines w:val="0"/>
        <w:pageBreakBefore/>
        <w:widowControl w:val="0"/>
        <w:kinsoku/>
        <w:wordWrap/>
        <w:overflowPunct/>
        <w:topLinePunct w:val="0"/>
        <w:autoSpaceDE/>
        <w:autoSpaceDN/>
        <w:bidi w:val="0"/>
        <w:adjustRightInd w:val="0"/>
        <w:snapToGrid/>
        <w:spacing w:before="360" w:after="360" w:line="400" w:lineRule="exact"/>
        <w:jc w:val="center"/>
        <w:textAlignment w:val="baseline"/>
        <w:rPr>
          <w:rFonts w:hint="default"/>
          <w:bCs w:val="0"/>
          <w:i w:val="0"/>
          <w:color w:val="000000" w:themeColor="text1"/>
          <w:sz w:val="32"/>
          <w:szCs w:val="32"/>
          <w:lang w:val="en-US" w:eastAsia="zh-CN"/>
          <w14:textFill>
            <w14:solidFill>
              <w14:schemeClr w14:val="tx1"/>
            </w14:solidFill>
          </w14:textFill>
        </w:rPr>
      </w:pPr>
      <w:r>
        <w:rPr>
          <w:rFonts w:hint="eastAsia" w:asciiTheme="majorEastAsia" w:hAnsiTheme="majorEastAsia" w:eastAsiaTheme="majorEastAsia" w:cstheme="majorEastAsia"/>
          <w:bCs w:val="0"/>
          <w:i w:val="0"/>
          <w:color w:val="000000" w:themeColor="text1"/>
          <w:sz w:val="32"/>
          <w:szCs w:val="32"/>
          <w:lang w:val="en-US" w:eastAsia="zh-CN"/>
          <w14:textFill>
            <w14:solidFill>
              <w14:schemeClr w14:val="tx1"/>
            </w14:solidFill>
          </w14:textFill>
        </w:rPr>
        <w:t xml:space="preserve"> </w:t>
      </w:r>
      <w:bookmarkStart w:id="115" w:name="_Toc26362"/>
      <w:bookmarkStart w:id="116" w:name="_Toc5741"/>
      <w:r>
        <w:rPr>
          <w:rFonts w:hint="eastAsia" w:asciiTheme="majorEastAsia" w:hAnsiTheme="majorEastAsia" w:eastAsiaTheme="majorEastAsia" w:cstheme="majorEastAsia"/>
          <w:bCs w:val="0"/>
          <w:i w:val="0"/>
          <w:color w:val="000000" w:themeColor="text1"/>
          <w:sz w:val="32"/>
          <w:szCs w:val="32"/>
          <w:lang w:val="en-US" w:eastAsia="zh-CN"/>
          <w14:textFill>
            <w14:solidFill>
              <w14:schemeClr w14:val="tx1"/>
            </w14:solidFill>
          </w14:textFill>
        </w:rPr>
        <w:t>可视化设计与实现</w:t>
      </w:r>
      <w:bookmarkEnd w:id="115"/>
      <w:bookmarkEnd w:id="116"/>
    </w:p>
    <w:p w14:paraId="79AFF394">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left"/>
        <w:textAlignment w:val="baseline"/>
        <w:rPr>
          <w:rFonts w:hint="default" w:eastAsia="宋体" w:cs="Times New Roman"/>
          <w:i w:val="0"/>
          <w:color w:val="000000" w:themeColor="text1"/>
          <w:sz w:val="28"/>
          <w:szCs w:val="28"/>
          <w:lang w:val="en-US" w:eastAsia="zh-CN"/>
          <w14:textFill>
            <w14:solidFill>
              <w14:schemeClr w14:val="tx1"/>
            </w14:solidFill>
          </w14:textFill>
        </w:rPr>
      </w:pPr>
      <w:r>
        <w:rPr>
          <w:rFonts w:hint="eastAsia" w:eastAsia="宋体" w:cs="Times New Roman"/>
          <w:i w:val="0"/>
          <w:color w:val="000000" w:themeColor="text1"/>
          <w:sz w:val="28"/>
          <w:szCs w:val="28"/>
          <w:lang w:val="en-US" w:eastAsia="zh-CN"/>
          <w14:textFill>
            <w14:solidFill>
              <w14:schemeClr w14:val="tx1"/>
            </w14:solidFill>
          </w14:textFill>
        </w:rPr>
        <w:t xml:space="preserve"> </w:t>
      </w:r>
      <w:bookmarkStart w:id="117" w:name="_Toc19036"/>
      <w:bookmarkStart w:id="118" w:name="_Toc12264"/>
      <w:r>
        <w:rPr>
          <w:rFonts w:hint="default" w:eastAsia="宋体" w:cs="Times New Roman"/>
          <w:i w:val="0"/>
          <w:color w:val="000000" w:themeColor="text1"/>
          <w:sz w:val="28"/>
          <w:szCs w:val="28"/>
          <w:lang w:val="en-US" w:eastAsia="zh-CN"/>
          <w14:textFill>
            <w14:solidFill>
              <w14:schemeClr w14:val="tx1"/>
            </w14:solidFill>
          </w14:textFill>
        </w:rPr>
        <w:t>可视化工具选型与数据接入</w:t>
      </w:r>
      <w:bookmarkEnd w:id="117"/>
      <w:bookmarkEnd w:id="118"/>
    </w:p>
    <w:p w14:paraId="68DDFD30">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本研究选用FineBI作为数据可视化工具，主要基于以下考虑：</w:t>
      </w:r>
    </w:p>
    <w:p w14:paraId="5A0394B3">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（1）FineBI能够直接连接MySQL数据库，无缝读取DM层导出的指标数据，无需额外的数据转换步骤；</w:t>
      </w:r>
    </w:p>
    <w:p w14:paraId="54C2F849">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（2）FineBI提供拖拽式的可视化组件配置方式，支持明细表、分组柱状图、环形图、玫瑰图、桑基图、地图等多种图表类型，能够满足多样化的展示需求；</w:t>
      </w:r>
    </w:p>
    <w:p w14:paraId="33E4C774">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（3）FineBI内置多维度筛选、排序和联动功能，能够实现交互式数据探索；</w:t>
      </w:r>
    </w:p>
    <w:p w14:paraId="2F95743D">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（4）FineBI支持仪表盘的组合布局，可将多个分析维度的图表整合到统一的展示界面中，便于决策者全面把握数据全貌。 数据接入的具体操作步骤如下：首先，打开FineBI管理系统并登录，在管理系统中选择"数据连接管理"功能模块</w:t>
      </w:r>
      <w:r>
        <w:rPr>
          <w:rFonts w:hint="eastAsia" w:ascii="Times New Roman" w:hAnsi="Times New Roman" w:cs="Times New Roman"/>
          <w:color w:val="000000" w:themeColor="text1"/>
          <w:sz w:val="24"/>
          <w:szCs w:val="22"/>
          <w:lang w:val="en-US" w:eastAsia="zh-CN"/>
          <w14:textFill>
            <w14:solidFill>
              <w14:schemeClr w14:val="tx1"/>
            </w14:solidFill>
          </w14:textFill>
        </w:rPr>
        <w:t>如图6.1所示</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w:t>
      </w:r>
    </w:p>
    <w:p w14:paraId="5EAED100">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吴剑飞等</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instrText xml:space="preserve"> REF _Ref25269 \w </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[4]</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在汽车销售数据分析研究中同样强调了可视化展示对数据分析成果落地的重要作用，进一步验证了本研究选用FineBI的合理性。</w:t>
      </w:r>
    </w:p>
    <w:p w14:paraId="4AE400A7">
      <w:pPr>
        <w:numPr>
          <w:ilvl w:val="0"/>
          <w:numId w:val="0"/>
        </w:numPr>
        <w:spacing w:line="360" w:lineRule="auto"/>
        <w:jc w:val="center"/>
        <w:textAlignment w:val="center"/>
        <w:rPr>
          <w:rFonts w:hint="eastAsia"/>
          <w:b/>
          <w:bCs/>
          <w:color w:val="000000" w:themeColor="text1"/>
          <w:sz w:val="32"/>
          <w:szCs w:val="32"/>
          <w:lang w:val="en-US" w:eastAsia="zh"/>
          <w14:textFill>
            <w14:solidFill>
              <w14:schemeClr w14:val="tx1"/>
            </w14:solidFill>
          </w14:textFill>
        </w:rPr>
      </w:pPr>
    </w:p>
    <w:p w14:paraId="2C0293D5">
      <w:pPr>
        <w:numPr>
          <w:ilvl w:val="0"/>
          <w:numId w:val="0"/>
        </w:numPr>
        <w:spacing w:line="360" w:lineRule="auto"/>
        <w:jc w:val="center"/>
        <w:textAlignment w:val="center"/>
        <w:rPr>
          <w:rFonts w:hint="eastAsia"/>
          <w:b/>
          <w:bCs/>
          <w:color w:val="000000" w:themeColor="text1"/>
          <w:sz w:val="32"/>
          <w:szCs w:val="32"/>
          <w:lang w:val="en-US" w:eastAsia="zh"/>
          <w14:textFill>
            <w14:solidFill>
              <w14:schemeClr w14:val="tx1"/>
            </w14:solidFill>
          </w14:textFill>
        </w:rPr>
      </w:pPr>
      <w:r>
        <w:rPr>
          <w:rFonts w:hint="eastAsia"/>
          <w:b/>
          <w:bCs/>
          <w:color w:val="000000" w:themeColor="text1"/>
          <w:sz w:val="32"/>
          <w:szCs w:val="32"/>
          <w:lang w:val="en-US" w:eastAsia="zh"/>
          <w14:textFill>
            <w14:solidFill>
              <w14:schemeClr w14:val="tx1"/>
            </w14:solidFill>
          </w14:textFill>
        </w:rPr>
        <w:drawing>
          <wp:inline distT="0" distB="0" distL="114300" distR="114300">
            <wp:extent cx="5265420" cy="2773045"/>
            <wp:effectExtent l="0" t="0" r="11430" b="8255"/>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pic:cNvPicPr>
                      <a:picLocks noChangeAspect="1"/>
                    </pic:cNvPicPr>
                  </pic:nvPicPr>
                  <pic:blipFill>
                    <a:blip r:embed="rId35"/>
                    <a:stretch>
                      <a:fillRect/>
                    </a:stretch>
                  </pic:blipFill>
                  <pic:spPr>
                    <a:xfrm>
                      <a:off x="0" y="0"/>
                      <a:ext cx="5265420" cy="2773045"/>
                    </a:xfrm>
                    <a:prstGeom prst="rect">
                      <a:avLst/>
                    </a:prstGeom>
                    <a:noFill/>
                    <a:ln>
                      <a:noFill/>
                    </a:ln>
                  </pic:spPr>
                </pic:pic>
              </a:graphicData>
            </a:graphic>
          </wp:inline>
        </w:drawing>
      </w:r>
    </w:p>
    <w:p w14:paraId="042BA8D5">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default" w:ascii="Times New Roman" w:hAnsi="Times New Roman" w:eastAsia="宋体"/>
          <w:color w:val="000000" w:themeColor="text1"/>
          <w:lang w:val="en-US" w:eastAsia="zh-CN"/>
          <w14:textFill>
            <w14:solidFill>
              <w14:schemeClr w14:val="tx1"/>
            </w14:solidFill>
          </w14:textFill>
        </w:rPr>
        <w:t>图</w:t>
      </w:r>
      <w:r>
        <w:rPr>
          <w:rFonts w:hint="eastAsia" w:ascii="Times New Roman" w:hAnsi="Times New Roman"/>
          <w:color w:val="000000" w:themeColor="text1"/>
          <w:lang w:val="en-US" w:eastAsia="zh-CN"/>
          <w14:textFill>
            <w14:solidFill>
              <w14:schemeClr w14:val="tx1"/>
            </w14:solidFill>
          </w14:textFill>
        </w:rPr>
        <w:t>6</w:t>
      </w:r>
      <w:r>
        <w:rPr>
          <w:rFonts w:hint="default" w:ascii="Times New Roman" w:hAnsi="Times New Roman" w:eastAsia="宋体"/>
          <w:color w:val="000000" w:themeColor="text1"/>
          <w:lang w:val="en-US" w:eastAsia="zh-CN"/>
          <w14:textFill>
            <w14:solidFill>
              <w14:schemeClr w14:val="tx1"/>
            </w14:solidFill>
          </w14:textFill>
        </w:rPr>
        <w:t>.1</w:t>
      </w:r>
      <w:r>
        <w:rPr>
          <w:rFonts w:hint="eastAsia" w:ascii="Times New Roman" w:hAnsi="Times New Roman" w:eastAsia="宋体"/>
          <w:color w:val="000000" w:themeColor="text1"/>
          <w:lang w:val="en-US" w:eastAsia="zh-CN"/>
          <w14:textFill>
            <w14:solidFill>
              <w14:schemeClr w14:val="tx1"/>
            </w14:solidFill>
          </w14:textFill>
        </w:rPr>
        <w:t xml:space="preserve"> 连接数据库</w:t>
      </w:r>
    </w:p>
    <w:p w14:paraId="41E415E7">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p>
    <w:p w14:paraId="2CC60FC9">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然后，新建数据连接并选择MySQL类型，配置数据库名称、主机地址、端口号、用户名和密码等连接参数，通过测试连接验证配置正确性</w:t>
      </w:r>
      <w:r>
        <w:rPr>
          <w:rFonts w:hint="eastAsia" w:ascii="Times New Roman" w:hAnsi="Times New Roman" w:cs="Times New Roman"/>
          <w:color w:val="000000" w:themeColor="text1"/>
          <w:sz w:val="24"/>
          <w:szCs w:val="22"/>
          <w:lang w:val="en-US" w:eastAsia="zh-CN"/>
          <w14:textFill>
            <w14:solidFill>
              <w14:schemeClr w14:val="tx1"/>
            </w14:solidFill>
          </w14:textFill>
        </w:rPr>
        <w:t>，如图6.2所示</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w:t>
      </w:r>
    </w:p>
    <w:p w14:paraId="19F02CBA">
      <w:pPr>
        <w:numPr>
          <w:ilvl w:val="0"/>
          <w:numId w:val="0"/>
        </w:numPr>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263515" cy="3586480"/>
            <wp:effectExtent l="0" t="0" r="13335" b="1397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36"/>
                    <a:stretch>
                      <a:fillRect/>
                    </a:stretch>
                  </pic:blipFill>
                  <pic:spPr>
                    <a:xfrm>
                      <a:off x="0" y="0"/>
                      <a:ext cx="5263515" cy="3586480"/>
                    </a:xfrm>
                    <a:prstGeom prst="rect">
                      <a:avLst/>
                    </a:prstGeom>
                    <a:noFill/>
                    <a:ln>
                      <a:noFill/>
                    </a:ln>
                  </pic:spPr>
                </pic:pic>
              </a:graphicData>
            </a:graphic>
          </wp:inline>
        </w:drawing>
      </w:r>
    </w:p>
    <w:p w14:paraId="6E7953FA">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default" w:ascii="Times New Roman" w:hAnsi="Times New Roman" w:eastAsia="宋体"/>
          <w:color w:val="000000" w:themeColor="text1"/>
          <w:lang w:val="en-US" w:eastAsia="zh-CN"/>
          <w14:textFill>
            <w14:solidFill>
              <w14:schemeClr w14:val="tx1"/>
            </w14:solidFill>
          </w14:textFill>
        </w:rPr>
        <w:t>图</w:t>
      </w:r>
      <w:r>
        <w:rPr>
          <w:rFonts w:hint="eastAsia" w:ascii="Times New Roman" w:hAnsi="Times New Roman"/>
          <w:color w:val="000000" w:themeColor="text1"/>
          <w:lang w:val="en-US" w:eastAsia="zh-CN"/>
          <w14:textFill>
            <w14:solidFill>
              <w14:schemeClr w14:val="tx1"/>
            </w14:solidFill>
          </w14:textFill>
        </w:rPr>
        <w:t>6</w:t>
      </w:r>
      <w:r>
        <w:rPr>
          <w:rFonts w:hint="default" w:ascii="Times New Roman" w:hAnsi="Times New Roman" w:eastAsia="宋体"/>
          <w:color w:val="000000" w:themeColor="text1"/>
          <w:lang w:val="en-US" w:eastAsia="zh-CN"/>
          <w14:textFill>
            <w14:solidFill>
              <w14:schemeClr w14:val="tx1"/>
            </w14:solidFill>
          </w14:textFill>
        </w:rPr>
        <w:t>.</w:t>
      </w:r>
      <w:r>
        <w:rPr>
          <w:rFonts w:hint="eastAsia" w:ascii="Times New Roman" w:hAnsi="Times New Roman" w:eastAsia="宋体"/>
          <w:color w:val="000000" w:themeColor="text1"/>
          <w:lang w:val="en-US" w:eastAsia="zh-CN"/>
          <w14:textFill>
            <w14:solidFill>
              <w14:schemeClr w14:val="tx1"/>
            </w14:solidFill>
          </w14:textFill>
        </w:rPr>
        <w:t>2 配置数据库信息</w:t>
      </w:r>
    </w:p>
    <w:p w14:paraId="73DC6687">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p>
    <w:p w14:paraId="0E86464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连接成功后，进入"公共数据"界面，创建名为"电动汽车销售指标数据"的文件夹，将MySQL数据库中DM层的15张指标分析表批量导入该文件夹中</w:t>
      </w:r>
      <w:r>
        <w:rPr>
          <w:rFonts w:hint="eastAsia" w:ascii="Times New Roman" w:hAnsi="Times New Roman" w:cs="Times New Roman"/>
          <w:color w:val="000000" w:themeColor="text1"/>
          <w:sz w:val="24"/>
          <w:szCs w:val="22"/>
          <w:lang w:val="en-US" w:eastAsia="zh-CN"/>
          <w14:textFill>
            <w14:solidFill>
              <w14:schemeClr w14:val="tx1"/>
            </w14:solidFill>
          </w14:textFill>
        </w:rPr>
        <w:t>，如图6.3所示</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w:t>
      </w:r>
    </w:p>
    <w:p w14:paraId="1FDF4BD8">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p>
    <w:p w14:paraId="68A0B7B1">
      <w:pPr>
        <w:numPr>
          <w:ilvl w:val="0"/>
          <w:numId w:val="0"/>
        </w:numPr>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266690" cy="2740660"/>
            <wp:effectExtent l="0" t="0" r="10160" b="2540"/>
            <wp:docPr id="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pic:cNvPicPr>
                      <a:picLocks noChangeAspect="1"/>
                    </pic:cNvPicPr>
                  </pic:nvPicPr>
                  <pic:blipFill>
                    <a:blip r:embed="rId37"/>
                    <a:stretch>
                      <a:fillRect/>
                    </a:stretch>
                  </pic:blipFill>
                  <pic:spPr>
                    <a:xfrm>
                      <a:off x="0" y="0"/>
                      <a:ext cx="5266690" cy="2740660"/>
                    </a:xfrm>
                    <a:prstGeom prst="rect">
                      <a:avLst/>
                    </a:prstGeom>
                    <a:noFill/>
                    <a:ln>
                      <a:noFill/>
                    </a:ln>
                  </pic:spPr>
                </pic:pic>
              </a:graphicData>
            </a:graphic>
          </wp:inline>
        </w:drawing>
      </w:r>
    </w:p>
    <w:p w14:paraId="6D4DC165">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default" w:ascii="Times New Roman" w:hAnsi="Times New Roman" w:eastAsia="宋体"/>
          <w:color w:val="000000" w:themeColor="text1"/>
          <w:lang w:val="en-US" w:eastAsia="zh-CN"/>
          <w14:textFill>
            <w14:solidFill>
              <w14:schemeClr w14:val="tx1"/>
            </w14:solidFill>
          </w14:textFill>
        </w:rPr>
        <w:t>图</w:t>
      </w:r>
      <w:r>
        <w:rPr>
          <w:rFonts w:hint="eastAsia" w:ascii="Times New Roman" w:hAnsi="Times New Roman"/>
          <w:color w:val="000000" w:themeColor="text1"/>
          <w:lang w:val="en-US" w:eastAsia="zh-CN"/>
          <w14:textFill>
            <w14:solidFill>
              <w14:schemeClr w14:val="tx1"/>
            </w14:solidFill>
          </w14:textFill>
        </w:rPr>
        <w:t>6</w:t>
      </w:r>
      <w:r>
        <w:rPr>
          <w:rFonts w:hint="default" w:ascii="Times New Roman" w:hAnsi="Times New Roman" w:eastAsia="宋体"/>
          <w:color w:val="000000" w:themeColor="text1"/>
          <w:lang w:val="en-US" w:eastAsia="zh-CN"/>
          <w14:textFill>
            <w14:solidFill>
              <w14:schemeClr w14:val="tx1"/>
            </w14:solidFill>
          </w14:textFill>
        </w:rPr>
        <w:t>.</w:t>
      </w:r>
      <w:r>
        <w:rPr>
          <w:rFonts w:hint="eastAsia" w:ascii="Times New Roman" w:hAnsi="Times New Roman" w:eastAsia="宋体"/>
          <w:color w:val="000000" w:themeColor="text1"/>
          <w:lang w:val="en-US" w:eastAsia="zh-CN"/>
          <w14:textFill>
            <w14:solidFill>
              <w14:schemeClr w14:val="tx1"/>
            </w14:solidFill>
          </w14:textFill>
        </w:rPr>
        <w:t>3 导入数据表</w:t>
      </w:r>
    </w:p>
    <w:p w14:paraId="55DB83C3">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p>
    <w:p w14:paraId="2CB802D6">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最后，在"我的分析"界面中创建"汽车销售指标分析"文件夹，并在该文件夹下新建分析主题，将已导入的15张指标表数据加载至分析主题中，完成数据接入。数据接入完成后，即可在分析主题中基于各指标表的字段创建可视化组件</w:t>
      </w:r>
      <w:r>
        <w:rPr>
          <w:rFonts w:hint="eastAsia" w:ascii="Times New Roman" w:hAnsi="Times New Roman" w:cs="Times New Roman"/>
          <w:color w:val="000000" w:themeColor="text1"/>
          <w:sz w:val="24"/>
          <w:szCs w:val="22"/>
          <w:lang w:val="en-US" w:eastAsia="zh-CN"/>
          <w14:textFill>
            <w14:solidFill>
              <w14:schemeClr w14:val="tx1"/>
            </w14:solidFill>
          </w14:textFill>
        </w:rPr>
        <w:t>，如图6.4所示</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w:t>
      </w:r>
    </w:p>
    <w:p w14:paraId="7A4BAEF8">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p>
    <w:p w14:paraId="5405B746">
      <w:pPr>
        <w:numPr>
          <w:ilvl w:val="0"/>
          <w:numId w:val="0"/>
        </w:numPr>
        <w:spacing w:line="360" w:lineRule="auto"/>
        <w:jc w:val="center"/>
        <w:textAlignment w:val="center"/>
        <w:rPr>
          <w:rFonts w:hint="eastAsia"/>
          <w:color w:val="000000" w:themeColor="text1"/>
          <w:lang w:eastAsia="zh-CN"/>
          <w14:textFill>
            <w14:solidFill>
              <w14:schemeClr w14:val="tx1"/>
            </w14:solidFill>
          </w14:textFill>
        </w:rPr>
      </w:pPr>
      <w:r>
        <w:rPr>
          <w:color w:val="000000" w:themeColor="text1"/>
          <w14:textFill>
            <w14:solidFill>
              <w14:schemeClr w14:val="tx1"/>
            </w14:solidFill>
          </w14:textFill>
        </w:rPr>
        <w:drawing>
          <wp:inline distT="0" distB="0" distL="114300" distR="114300">
            <wp:extent cx="5572760" cy="2914650"/>
            <wp:effectExtent l="0" t="0" r="889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38"/>
                    <a:stretch>
                      <a:fillRect/>
                    </a:stretch>
                  </pic:blipFill>
                  <pic:spPr>
                    <a:xfrm>
                      <a:off x="0" y="0"/>
                      <a:ext cx="5572760" cy="2914650"/>
                    </a:xfrm>
                    <a:prstGeom prst="rect">
                      <a:avLst/>
                    </a:prstGeom>
                    <a:noFill/>
                    <a:ln>
                      <a:noFill/>
                    </a:ln>
                  </pic:spPr>
                </pic:pic>
              </a:graphicData>
            </a:graphic>
          </wp:inline>
        </w:drawing>
      </w:r>
    </w:p>
    <w:p w14:paraId="73305480">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default" w:ascii="Times New Roman" w:hAnsi="Times New Roman" w:eastAsia="宋体"/>
          <w:color w:val="000000" w:themeColor="text1"/>
          <w:lang w:val="en-US" w:eastAsia="zh-CN"/>
          <w14:textFill>
            <w14:solidFill>
              <w14:schemeClr w14:val="tx1"/>
            </w14:solidFill>
          </w14:textFill>
        </w:rPr>
        <w:t>图</w:t>
      </w:r>
      <w:r>
        <w:rPr>
          <w:rFonts w:hint="eastAsia" w:ascii="Times New Roman" w:hAnsi="Times New Roman"/>
          <w:color w:val="000000" w:themeColor="text1"/>
          <w:lang w:val="en-US" w:eastAsia="zh-CN"/>
          <w14:textFill>
            <w14:solidFill>
              <w14:schemeClr w14:val="tx1"/>
            </w14:solidFill>
          </w14:textFill>
        </w:rPr>
        <w:t>6</w:t>
      </w:r>
      <w:r>
        <w:rPr>
          <w:rFonts w:hint="default" w:ascii="Times New Roman" w:hAnsi="Times New Roman" w:eastAsia="宋体"/>
          <w:color w:val="000000" w:themeColor="text1"/>
          <w:lang w:val="en-US" w:eastAsia="zh-CN"/>
          <w14:textFill>
            <w14:solidFill>
              <w14:schemeClr w14:val="tx1"/>
            </w14:solidFill>
          </w14:textFill>
        </w:rPr>
        <w:t>.</w:t>
      </w:r>
      <w:r>
        <w:rPr>
          <w:rFonts w:hint="eastAsia" w:ascii="Times New Roman" w:hAnsi="Times New Roman" w:eastAsia="宋体"/>
          <w:color w:val="000000" w:themeColor="text1"/>
          <w:lang w:val="en-US" w:eastAsia="zh-CN"/>
          <w14:textFill>
            <w14:solidFill>
              <w14:schemeClr w14:val="tx1"/>
            </w14:solidFill>
          </w14:textFill>
        </w:rPr>
        <w:t>4 创建分析主题</w:t>
      </w:r>
    </w:p>
    <w:p w14:paraId="4D28452D">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p>
    <w:p w14:paraId="1AB9DBD0">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left"/>
        <w:textAlignment w:val="baseline"/>
        <w:rPr>
          <w:rFonts w:hint="default" w:eastAsia="宋体" w:cs="Times New Roman"/>
          <w:i w:val="0"/>
          <w:color w:val="000000" w:themeColor="text1"/>
          <w:sz w:val="28"/>
          <w:szCs w:val="28"/>
          <w:lang w:val="en-US" w:eastAsia="zh-CN"/>
          <w14:textFill>
            <w14:solidFill>
              <w14:schemeClr w14:val="tx1"/>
            </w14:solidFill>
          </w14:textFill>
        </w:rPr>
      </w:pPr>
      <w:r>
        <w:rPr>
          <w:rFonts w:hint="eastAsia" w:eastAsia="宋体" w:cs="Times New Roman"/>
          <w:i w:val="0"/>
          <w:color w:val="000000" w:themeColor="text1"/>
          <w:sz w:val="28"/>
          <w:szCs w:val="28"/>
          <w:lang w:val="en-US" w:eastAsia="zh-CN"/>
          <w14:textFill>
            <w14:solidFill>
              <w14:schemeClr w14:val="tx1"/>
            </w14:solidFill>
          </w14:textFill>
        </w:rPr>
        <w:t xml:space="preserve"> </w:t>
      </w:r>
      <w:bookmarkStart w:id="119" w:name="_Toc16461"/>
      <w:bookmarkStart w:id="120" w:name="_Toc30629"/>
      <w:r>
        <w:rPr>
          <w:rFonts w:hint="default" w:eastAsia="宋体" w:cs="Times New Roman"/>
          <w:i w:val="0"/>
          <w:color w:val="000000" w:themeColor="text1"/>
          <w:sz w:val="28"/>
          <w:szCs w:val="28"/>
          <w:lang w:val="en-US" w:eastAsia="zh-CN"/>
          <w14:textFill>
            <w14:solidFill>
              <w14:schemeClr w14:val="tx1"/>
            </w14:solidFill>
          </w14:textFill>
        </w:rPr>
        <w:t>特色图表设计思路</w:t>
      </w:r>
      <w:bookmarkEnd w:id="119"/>
      <w:bookmarkEnd w:id="120"/>
    </w:p>
    <w:p w14:paraId="430EBAC3">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根据各分析方向的数据特点和展示需求，针对15张DM层指标表分别选用了最适合的图表类型，具体设计思路如下： </w:t>
      </w:r>
    </w:p>
    <w:p w14:paraId="72E1B3D8">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eastAsia" w:ascii="Times New Roman" w:hAnsi="Times New Roman" w:cs="Times New Roman"/>
          <w:color w:val="000000" w:themeColor="text1"/>
          <w:sz w:val="24"/>
          <w:szCs w:val="22"/>
          <w:lang w:val="en-US" w:eastAsia="zh-CN"/>
          <w14:textFill>
            <w14:solidFill>
              <w14:schemeClr w14:val="tx1"/>
            </w14:solidFill>
          </w14:textFill>
        </w:rPr>
        <w:t>（1）</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销售趋势类图表：月度销售趋势表</w:t>
      </w:r>
      <w:r>
        <w:rPr>
          <w:rFonts w:hint="eastAsia" w:ascii="Times New Roman" w:hAnsi="Times New Roman" w:cs="Times New Roman"/>
          <w:color w:val="000000" w:themeColor="text1"/>
          <w:sz w:val="24"/>
          <w:szCs w:val="22"/>
          <w:lang w:val="en-US" w:eastAsia="zh-CN"/>
          <w14:textFill>
            <w14:solidFill>
              <w14:schemeClr w14:val="tx1"/>
            </w14:solidFill>
          </w14:textFill>
        </w:rPr>
        <w:t>如图6.5所示</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和季度销售趋势表</w:t>
      </w:r>
      <w:r>
        <w:rPr>
          <w:rFonts w:hint="eastAsia" w:ascii="Times New Roman" w:hAnsi="Times New Roman" w:cs="Times New Roman"/>
          <w:color w:val="000000" w:themeColor="text1"/>
          <w:sz w:val="24"/>
          <w:szCs w:val="22"/>
          <w:lang w:val="en-US" w:eastAsia="zh-CN"/>
          <w14:textFill>
            <w14:solidFill>
              <w14:schemeClr w14:val="tx1"/>
            </w14:solidFill>
          </w14:textFill>
        </w:rPr>
        <w:t>如图6.6所示</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采用明细表形式展示，以统计月份（YYYY-MM）或统计季度（YYYY-Q）为行维度，展示电动汽车品牌、平均售价、总产量、总销量、总利润等核心指标，支持按列排序和分页浏览，便于精确查看各时间段各品牌的详细销售数据。年度销售趋势表</w:t>
      </w:r>
      <w:r>
        <w:rPr>
          <w:rFonts w:hint="eastAsia" w:ascii="Times New Roman" w:hAnsi="Times New Roman" w:cs="Times New Roman"/>
          <w:color w:val="000000" w:themeColor="text1"/>
          <w:sz w:val="24"/>
          <w:szCs w:val="22"/>
          <w:lang w:val="en-US" w:eastAsia="zh-CN"/>
          <w14:textFill>
            <w14:solidFill>
              <w14:schemeClr w14:val="tx1"/>
            </w14:solidFill>
          </w14:textFill>
        </w:rPr>
        <w:t>如图6.7所示</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采用玫瑰图（南丁格尔图）展示，以品牌为扇区维度、年度销量为扇区半径，同时标注平均售价数值，直观呈现各品牌年度销售规模的差异。地区销售分析表</w:t>
      </w:r>
      <w:r>
        <w:rPr>
          <w:rFonts w:hint="eastAsia" w:ascii="Times New Roman" w:hAnsi="Times New Roman" w:cs="Times New Roman"/>
          <w:color w:val="000000" w:themeColor="text1"/>
          <w:sz w:val="24"/>
          <w:szCs w:val="22"/>
          <w:lang w:val="en-US" w:eastAsia="zh-CN"/>
          <w14:textFill>
            <w14:solidFill>
              <w14:schemeClr w14:val="tx1"/>
            </w14:solidFill>
          </w14:textFill>
        </w:rPr>
        <w:t>如图6.8所示</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采用地图组件展示，以产地为地理维度，通过气泡标记在中国地图上标注各地区的销售分布情况，直观反映不同地区的销售热度差异。 </w:t>
      </w:r>
    </w:p>
    <w:p w14:paraId="183D7C69">
      <w:pPr>
        <w:numPr>
          <w:ilvl w:val="0"/>
          <w:numId w:val="0"/>
        </w:numPr>
        <w:spacing w:line="360" w:lineRule="auto"/>
        <w:jc w:val="center"/>
        <w:textAlignment w:val="center"/>
        <w:rPr>
          <w:color w:val="000000" w:themeColor="text1"/>
          <w14:textFill>
            <w14:solidFill>
              <w14:schemeClr w14:val="tx1"/>
            </w14:solidFill>
          </w14:textFill>
        </w:rPr>
      </w:pPr>
      <w:bookmarkStart w:id="121" w:name="_Toc16256"/>
      <w:bookmarkStart w:id="122" w:name="_Toc10742"/>
      <w:r>
        <w:rPr>
          <w:color w:val="000000" w:themeColor="text1"/>
          <w14:textFill>
            <w14:solidFill>
              <w14:schemeClr w14:val="tx1"/>
            </w14:solidFill>
          </w14:textFill>
        </w:rPr>
        <w:drawing>
          <wp:inline distT="0" distB="0" distL="114300" distR="114300">
            <wp:extent cx="5267325" cy="3093085"/>
            <wp:effectExtent l="0" t="0" r="9525" b="12065"/>
            <wp:docPr id="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
                    <pic:cNvPicPr>
                      <a:picLocks noChangeAspect="1"/>
                    </pic:cNvPicPr>
                  </pic:nvPicPr>
                  <pic:blipFill>
                    <a:blip r:embed="rId39"/>
                    <a:stretch>
                      <a:fillRect/>
                    </a:stretch>
                  </pic:blipFill>
                  <pic:spPr>
                    <a:xfrm>
                      <a:off x="0" y="0"/>
                      <a:ext cx="5267325" cy="3093085"/>
                    </a:xfrm>
                    <a:prstGeom prst="rect">
                      <a:avLst/>
                    </a:prstGeom>
                    <a:noFill/>
                    <a:ln>
                      <a:noFill/>
                    </a:ln>
                  </pic:spPr>
                </pic:pic>
              </a:graphicData>
            </a:graphic>
          </wp:inline>
        </w:drawing>
      </w:r>
      <w:bookmarkEnd w:id="121"/>
      <w:bookmarkEnd w:id="122"/>
    </w:p>
    <w:p w14:paraId="5BE5A316">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w:t>
      </w:r>
      <w:r>
        <w:rPr>
          <w:rFonts w:hint="eastAsia" w:ascii="Times New Roman" w:hAnsi="Times New Roman"/>
          <w:color w:val="000000" w:themeColor="text1"/>
          <w:lang w:val="en-US" w:eastAsia="zh-CN"/>
          <w14:textFill>
            <w14:solidFill>
              <w14:schemeClr w14:val="tx1"/>
            </w14:solidFill>
          </w14:textFill>
        </w:rPr>
        <w:t>6</w:t>
      </w:r>
      <w:r>
        <w:rPr>
          <w:rFonts w:hint="eastAsia" w:ascii="Times New Roman" w:hAnsi="Times New Roman" w:eastAsia="宋体"/>
          <w:color w:val="000000" w:themeColor="text1"/>
          <w:lang w:val="en-US" w:eastAsia="zh-CN"/>
          <w14:textFill>
            <w14:solidFill>
              <w14:schemeClr w14:val="tx1"/>
            </w14:solidFill>
          </w14:textFill>
        </w:rPr>
        <w:t>.5 月度销售趋势表</w:t>
      </w:r>
    </w:p>
    <w:p w14:paraId="4F81E5D8">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p>
    <w:p w14:paraId="782ABF9E">
      <w:pPr>
        <w:numPr>
          <w:ilvl w:val="0"/>
          <w:numId w:val="0"/>
        </w:numPr>
        <w:spacing w:line="360" w:lineRule="auto"/>
        <w:jc w:val="center"/>
        <w:textAlignment w:val="center"/>
        <w:rPr>
          <w:color w:val="000000" w:themeColor="text1"/>
          <w14:textFill>
            <w14:solidFill>
              <w14:schemeClr w14:val="tx1"/>
            </w14:solidFill>
          </w14:textFill>
        </w:rPr>
      </w:pPr>
      <w:bookmarkStart w:id="123" w:name="_Toc30821"/>
      <w:bookmarkStart w:id="124" w:name="_Toc11949"/>
      <w:r>
        <w:rPr>
          <w:color w:val="000000" w:themeColor="text1"/>
          <w14:textFill>
            <w14:solidFill>
              <w14:schemeClr w14:val="tx1"/>
            </w14:solidFill>
          </w14:textFill>
        </w:rPr>
        <w:drawing>
          <wp:inline distT="0" distB="0" distL="114300" distR="114300">
            <wp:extent cx="5267325" cy="2999105"/>
            <wp:effectExtent l="0" t="0" r="9525" b="10795"/>
            <wp:docPr id="3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
                    <pic:cNvPicPr>
                      <a:picLocks noChangeAspect="1"/>
                    </pic:cNvPicPr>
                  </pic:nvPicPr>
                  <pic:blipFill>
                    <a:blip r:embed="rId40"/>
                    <a:stretch>
                      <a:fillRect/>
                    </a:stretch>
                  </pic:blipFill>
                  <pic:spPr>
                    <a:xfrm>
                      <a:off x="0" y="0"/>
                      <a:ext cx="5267325" cy="2999105"/>
                    </a:xfrm>
                    <a:prstGeom prst="rect">
                      <a:avLst/>
                    </a:prstGeom>
                    <a:noFill/>
                    <a:ln>
                      <a:noFill/>
                    </a:ln>
                  </pic:spPr>
                </pic:pic>
              </a:graphicData>
            </a:graphic>
          </wp:inline>
        </w:drawing>
      </w:r>
      <w:bookmarkEnd w:id="123"/>
      <w:bookmarkEnd w:id="124"/>
    </w:p>
    <w:p w14:paraId="0F5A2829">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w:t>
      </w:r>
      <w:r>
        <w:rPr>
          <w:rFonts w:hint="eastAsia" w:ascii="Times New Roman" w:hAnsi="Times New Roman"/>
          <w:color w:val="000000" w:themeColor="text1"/>
          <w:lang w:val="en-US" w:eastAsia="zh-CN"/>
          <w14:textFill>
            <w14:solidFill>
              <w14:schemeClr w14:val="tx1"/>
            </w14:solidFill>
          </w14:textFill>
        </w:rPr>
        <w:t>6</w:t>
      </w:r>
      <w:r>
        <w:rPr>
          <w:rFonts w:hint="eastAsia" w:ascii="Times New Roman" w:hAnsi="Times New Roman" w:eastAsia="宋体"/>
          <w:color w:val="000000" w:themeColor="text1"/>
          <w:lang w:val="en-US" w:eastAsia="zh-CN"/>
          <w14:textFill>
            <w14:solidFill>
              <w14:schemeClr w14:val="tx1"/>
            </w14:solidFill>
          </w14:textFill>
        </w:rPr>
        <w:t>.6 季度销售趋势表</w:t>
      </w:r>
    </w:p>
    <w:p w14:paraId="6FCAE2A5">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p>
    <w:p w14:paraId="2BD31E21">
      <w:pPr>
        <w:numPr>
          <w:ilvl w:val="0"/>
          <w:numId w:val="0"/>
        </w:numPr>
        <w:spacing w:line="360" w:lineRule="auto"/>
        <w:jc w:val="center"/>
        <w:textAlignment w:val="center"/>
        <w:rPr>
          <w:color w:val="000000" w:themeColor="text1"/>
          <w14:textFill>
            <w14:solidFill>
              <w14:schemeClr w14:val="tx1"/>
            </w14:solidFill>
          </w14:textFill>
        </w:rPr>
      </w:pPr>
      <w:bookmarkStart w:id="125" w:name="_Toc27301"/>
      <w:bookmarkStart w:id="126" w:name="_Toc16154"/>
      <w:r>
        <w:rPr>
          <w:color w:val="000000" w:themeColor="text1"/>
          <w14:textFill>
            <w14:solidFill>
              <w14:schemeClr w14:val="tx1"/>
            </w14:solidFill>
          </w14:textFill>
        </w:rPr>
        <w:drawing>
          <wp:inline distT="0" distB="0" distL="114300" distR="114300">
            <wp:extent cx="5269865" cy="2794000"/>
            <wp:effectExtent l="0" t="0" r="6985" b="6350"/>
            <wp:docPr id="3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
                    <pic:cNvPicPr>
                      <a:picLocks noChangeAspect="1"/>
                    </pic:cNvPicPr>
                  </pic:nvPicPr>
                  <pic:blipFill>
                    <a:blip r:embed="rId41"/>
                    <a:stretch>
                      <a:fillRect/>
                    </a:stretch>
                  </pic:blipFill>
                  <pic:spPr>
                    <a:xfrm>
                      <a:off x="0" y="0"/>
                      <a:ext cx="5269865" cy="2794000"/>
                    </a:xfrm>
                    <a:prstGeom prst="rect">
                      <a:avLst/>
                    </a:prstGeom>
                    <a:noFill/>
                    <a:ln>
                      <a:noFill/>
                    </a:ln>
                  </pic:spPr>
                </pic:pic>
              </a:graphicData>
            </a:graphic>
          </wp:inline>
        </w:drawing>
      </w:r>
      <w:bookmarkEnd w:id="125"/>
      <w:bookmarkEnd w:id="126"/>
    </w:p>
    <w:p w14:paraId="39AE867E">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w:t>
      </w:r>
      <w:r>
        <w:rPr>
          <w:rFonts w:hint="eastAsia" w:ascii="Times New Roman" w:hAnsi="Times New Roman"/>
          <w:color w:val="000000" w:themeColor="text1"/>
          <w:lang w:val="en-US" w:eastAsia="zh-CN"/>
          <w14:textFill>
            <w14:solidFill>
              <w14:schemeClr w14:val="tx1"/>
            </w14:solidFill>
          </w14:textFill>
        </w:rPr>
        <w:t>6</w:t>
      </w:r>
      <w:r>
        <w:rPr>
          <w:rFonts w:hint="eastAsia" w:ascii="Times New Roman" w:hAnsi="Times New Roman" w:eastAsia="宋体"/>
          <w:color w:val="000000" w:themeColor="text1"/>
          <w:lang w:val="en-US" w:eastAsia="zh-CN"/>
          <w14:textFill>
            <w14:solidFill>
              <w14:schemeClr w14:val="tx1"/>
            </w14:solidFill>
          </w14:textFill>
        </w:rPr>
        <w:t>.7 年度销售趋势表</w:t>
      </w:r>
    </w:p>
    <w:p w14:paraId="24FA2D86">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p>
    <w:p w14:paraId="2B564E53">
      <w:pPr>
        <w:numPr>
          <w:ilvl w:val="0"/>
          <w:numId w:val="0"/>
        </w:numPr>
        <w:spacing w:line="360" w:lineRule="auto"/>
        <w:jc w:val="center"/>
        <w:textAlignment w:val="center"/>
        <w:rPr>
          <w:rFonts w:hint="default"/>
          <w:color w:val="000000" w:themeColor="text1"/>
          <w:lang w:val="en-US" w:eastAsia="zh-CN"/>
          <w14:textFill>
            <w14:solidFill>
              <w14:schemeClr w14:val="tx1"/>
            </w14:solidFill>
          </w14:textFill>
        </w:rPr>
      </w:pPr>
      <w:bookmarkStart w:id="127" w:name="_Toc1769"/>
      <w:bookmarkStart w:id="128" w:name="_Toc4009"/>
      <w:r>
        <w:rPr>
          <w:color w:val="000000" w:themeColor="text1"/>
          <w14:textFill>
            <w14:solidFill>
              <w14:schemeClr w14:val="tx1"/>
            </w14:solidFill>
          </w14:textFill>
        </w:rPr>
        <w:drawing>
          <wp:inline distT="0" distB="0" distL="114300" distR="114300">
            <wp:extent cx="5267325" cy="3186430"/>
            <wp:effectExtent l="0" t="0" r="9525" b="13970"/>
            <wp:docPr id="3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4"/>
                    <pic:cNvPicPr>
                      <a:picLocks noChangeAspect="1"/>
                    </pic:cNvPicPr>
                  </pic:nvPicPr>
                  <pic:blipFill>
                    <a:blip r:embed="rId42"/>
                    <a:stretch>
                      <a:fillRect/>
                    </a:stretch>
                  </pic:blipFill>
                  <pic:spPr>
                    <a:xfrm>
                      <a:off x="0" y="0"/>
                      <a:ext cx="5267325" cy="3186430"/>
                    </a:xfrm>
                    <a:prstGeom prst="rect">
                      <a:avLst/>
                    </a:prstGeom>
                    <a:noFill/>
                    <a:ln>
                      <a:noFill/>
                    </a:ln>
                  </pic:spPr>
                </pic:pic>
              </a:graphicData>
            </a:graphic>
          </wp:inline>
        </w:drawing>
      </w:r>
      <w:bookmarkEnd w:id="127"/>
      <w:bookmarkEnd w:id="128"/>
    </w:p>
    <w:p w14:paraId="2FDA0C32">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w:t>
      </w:r>
      <w:r>
        <w:rPr>
          <w:rFonts w:hint="eastAsia" w:ascii="Times New Roman" w:hAnsi="Times New Roman"/>
          <w:color w:val="000000" w:themeColor="text1"/>
          <w:lang w:val="en-US" w:eastAsia="zh-CN"/>
          <w14:textFill>
            <w14:solidFill>
              <w14:schemeClr w14:val="tx1"/>
            </w14:solidFill>
          </w14:textFill>
        </w:rPr>
        <w:t>6</w:t>
      </w:r>
      <w:r>
        <w:rPr>
          <w:rFonts w:hint="eastAsia" w:ascii="Times New Roman" w:hAnsi="Times New Roman" w:eastAsia="宋体"/>
          <w:color w:val="000000" w:themeColor="text1"/>
          <w:lang w:val="en-US" w:eastAsia="zh-CN"/>
          <w14:textFill>
            <w14:solidFill>
              <w14:schemeClr w14:val="tx1"/>
            </w14:solidFill>
          </w14:textFill>
        </w:rPr>
        <w:t>.8 地区销售趋势表</w:t>
      </w:r>
    </w:p>
    <w:p w14:paraId="56C7EBBD">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p>
    <w:p w14:paraId="5A7A0577">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eastAsia" w:ascii="Times New Roman" w:hAnsi="Times New Roman" w:cs="Times New Roman"/>
          <w:color w:val="000000" w:themeColor="text1"/>
          <w:sz w:val="24"/>
          <w:szCs w:val="22"/>
          <w:lang w:val="en-US" w:eastAsia="zh-CN"/>
          <w14:textFill>
            <w14:solidFill>
              <w14:schemeClr w14:val="tx1"/>
            </w14:solidFill>
          </w14:textFill>
        </w:rPr>
        <w:t>（2）</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客户分析类图表：客户年龄分析表</w:t>
      </w:r>
      <w:r>
        <w:rPr>
          <w:rFonts w:hint="eastAsia" w:ascii="Times New Roman" w:hAnsi="Times New Roman" w:cs="Times New Roman"/>
          <w:color w:val="000000" w:themeColor="text1"/>
          <w:sz w:val="24"/>
          <w:szCs w:val="22"/>
          <w:lang w:val="en-US" w:eastAsia="zh-CN"/>
          <w14:textFill>
            <w14:solidFill>
              <w14:schemeClr w14:val="tx1"/>
            </w14:solidFill>
          </w14:textFill>
        </w:rPr>
        <w:t>如图6.9所示</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采用分组柱状图展示，以品牌为横轴，按18-30岁、31-45岁、46-60岁等年龄段分组，纵轴分层展示客户数量、销量、平均购买价格等多个指标，通过渐变色区分年龄段，便于直观对比不同年龄群体在各品牌间的购车差异。客户性别分析表</w:t>
      </w:r>
      <w:r>
        <w:rPr>
          <w:rFonts w:hint="eastAsia" w:ascii="Times New Roman" w:hAnsi="Times New Roman" w:cs="Times New Roman"/>
          <w:color w:val="000000" w:themeColor="text1"/>
          <w:sz w:val="24"/>
          <w:szCs w:val="22"/>
          <w:lang w:val="en-US" w:eastAsia="zh-CN"/>
          <w14:textFill>
            <w14:solidFill>
              <w14:schemeClr w14:val="tx1"/>
            </w14:solidFill>
          </w14:textFill>
        </w:rPr>
        <w:t>如图6.10所示</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采用环形图展示，以品牌和性别（男/女）为分类维度，通过环形扇区面积反映各品牌不同性别客户的数量分布，并在扇区旁标注具体客户数量。客户职业分析表</w:t>
      </w:r>
      <w:r>
        <w:rPr>
          <w:rFonts w:hint="eastAsia" w:ascii="Times New Roman" w:hAnsi="Times New Roman" w:cs="Times New Roman"/>
          <w:color w:val="000000" w:themeColor="text1"/>
          <w:sz w:val="24"/>
          <w:szCs w:val="22"/>
          <w:lang w:val="en-US" w:eastAsia="zh-CN"/>
          <w14:textFill>
            <w14:solidFill>
              <w14:schemeClr w14:val="tx1"/>
            </w14:solidFill>
          </w14:textFill>
        </w:rPr>
        <w:t>如图6.11所示</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采用分组柱状图展示，横轴为品牌，纵轴分层展示各职业群体的客户数量、平均购买价格、购买能力评分等指标，通过多色柱状对比不同职业的购车特征。 </w:t>
      </w:r>
    </w:p>
    <w:p w14:paraId="117F24C2">
      <w:pPr>
        <w:numPr>
          <w:ilvl w:val="0"/>
          <w:numId w:val="0"/>
        </w:numPr>
        <w:spacing w:line="360" w:lineRule="auto"/>
        <w:jc w:val="center"/>
        <w:textAlignment w:val="center"/>
        <w:rPr>
          <w:color w:val="000000" w:themeColor="text1"/>
          <w14:textFill>
            <w14:solidFill>
              <w14:schemeClr w14:val="tx1"/>
            </w14:solidFill>
          </w14:textFill>
        </w:rPr>
      </w:pPr>
      <w:bookmarkStart w:id="129" w:name="_Toc30214"/>
      <w:bookmarkStart w:id="130" w:name="_Toc26388"/>
      <w:r>
        <w:rPr>
          <w:color w:val="000000" w:themeColor="text1"/>
          <w14:textFill>
            <w14:solidFill>
              <w14:schemeClr w14:val="tx1"/>
            </w14:solidFill>
          </w14:textFill>
        </w:rPr>
        <w:drawing>
          <wp:inline distT="0" distB="0" distL="114300" distR="114300">
            <wp:extent cx="5269865" cy="3148965"/>
            <wp:effectExtent l="0" t="0" r="6985" b="13335"/>
            <wp:docPr id="3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5"/>
                    <pic:cNvPicPr>
                      <a:picLocks noChangeAspect="1"/>
                    </pic:cNvPicPr>
                  </pic:nvPicPr>
                  <pic:blipFill>
                    <a:blip r:embed="rId43"/>
                    <a:stretch>
                      <a:fillRect/>
                    </a:stretch>
                  </pic:blipFill>
                  <pic:spPr>
                    <a:xfrm>
                      <a:off x="0" y="0"/>
                      <a:ext cx="5269865" cy="3148965"/>
                    </a:xfrm>
                    <a:prstGeom prst="rect">
                      <a:avLst/>
                    </a:prstGeom>
                    <a:noFill/>
                    <a:ln>
                      <a:noFill/>
                    </a:ln>
                  </pic:spPr>
                </pic:pic>
              </a:graphicData>
            </a:graphic>
          </wp:inline>
        </w:drawing>
      </w:r>
      <w:bookmarkEnd w:id="129"/>
      <w:bookmarkEnd w:id="130"/>
    </w:p>
    <w:p w14:paraId="0E68F4EE">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w:t>
      </w:r>
      <w:r>
        <w:rPr>
          <w:rFonts w:hint="eastAsia" w:ascii="Times New Roman" w:hAnsi="Times New Roman"/>
          <w:color w:val="000000" w:themeColor="text1"/>
          <w:lang w:val="en-US" w:eastAsia="zh-CN"/>
          <w14:textFill>
            <w14:solidFill>
              <w14:schemeClr w14:val="tx1"/>
            </w14:solidFill>
          </w14:textFill>
        </w:rPr>
        <w:t>6</w:t>
      </w:r>
      <w:r>
        <w:rPr>
          <w:rFonts w:hint="eastAsia" w:ascii="Times New Roman" w:hAnsi="Times New Roman" w:eastAsia="宋体"/>
          <w:color w:val="000000" w:themeColor="text1"/>
          <w:lang w:val="en-US" w:eastAsia="zh-CN"/>
          <w14:textFill>
            <w14:solidFill>
              <w14:schemeClr w14:val="tx1"/>
            </w14:solidFill>
          </w14:textFill>
        </w:rPr>
        <w:t>.9 客户年龄分析表</w:t>
      </w:r>
    </w:p>
    <w:p w14:paraId="0382E704">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p>
    <w:p w14:paraId="2437EE58">
      <w:pPr>
        <w:numPr>
          <w:ilvl w:val="0"/>
          <w:numId w:val="0"/>
        </w:numPr>
        <w:spacing w:line="360" w:lineRule="auto"/>
        <w:jc w:val="center"/>
        <w:textAlignment w:val="center"/>
        <w:rPr>
          <w:color w:val="000000" w:themeColor="text1"/>
          <w14:textFill>
            <w14:solidFill>
              <w14:schemeClr w14:val="tx1"/>
            </w14:solidFill>
          </w14:textFill>
        </w:rPr>
      </w:pPr>
      <w:bookmarkStart w:id="131" w:name="_Toc17958"/>
      <w:bookmarkStart w:id="132" w:name="_Toc19906"/>
      <w:r>
        <w:rPr>
          <w:color w:val="000000" w:themeColor="text1"/>
          <w14:textFill>
            <w14:solidFill>
              <w14:schemeClr w14:val="tx1"/>
            </w14:solidFill>
          </w14:textFill>
        </w:rPr>
        <w:drawing>
          <wp:inline distT="0" distB="0" distL="114300" distR="114300">
            <wp:extent cx="5264785" cy="3093085"/>
            <wp:effectExtent l="0" t="0" r="12065" b="12065"/>
            <wp:docPr id="3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6"/>
                    <pic:cNvPicPr>
                      <a:picLocks noChangeAspect="1"/>
                    </pic:cNvPicPr>
                  </pic:nvPicPr>
                  <pic:blipFill>
                    <a:blip r:embed="rId44"/>
                    <a:stretch>
                      <a:fillRect/>
                    </a:stretch>
                  </pic:blipFill>
                  <pic:spPr>
                    <a:xfrm>
                      <a:off x="0" y="0"/>
                      <a:ext cx="5264785" cy="3093085"/>
                    </a:xfrm>
                    <a:prstGeom prst="rect">
                      <a:avLst/>
                    </a:prstGeom>
                    <a:noFill/>
                    <a:ln>
                      <a:noFill/>
                    </a:ln>
                  </pic:spPr>
                </pic:pic>
              </a:graphicData>
            </a:graphic>
          </wp:inline>
        </w:drawing>
      </w:r>
      <w:bookmarkEnd w:id="131"/>
      <w:bookmarkEnd w:id="132"/>
    </w:p>
    <w:p w14:paraId="1C2CD71A">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w:t>
      </w:r>
      <w:r>
        <w:rPr>
          <w:rFonts w:hint="eastAsia" w:ascii="Times New Roman" w:hAnsi="Times New Roman"/>
          <w:color w:val="000000" w:themeColor="text1"/>
          <w:lang w:val="en-US" w:eastAsia="zh-CN"/>
          <w14:textFill>
            <w14:solidFill>
              <w14:schemeClr w14:val="tx1"/>
            </w14:solidFill>
          </w14:textFill>
        </w:rPr>
        <w:t>6</w:t>
      </w:r>
      <w:r>
        <w:rPr>
          <w:rFonts w:hint="eastAsia" w:ascii="Times New Roman" w:hAnsi="Times New Roman" w:eastAsia="宋体"/>
          <w:color w:val="000000" w:themeColor="text1"/>
          <w:lang w:val="en-US" w:eastAsia="zh-CN"/>
          <w14:textFill>
            <w14:solidFill>
              <w14:schemeClr w14:val="tx1"/>
            </w14:solidFill>
          </w14:textFill>
        </w:rPr>
        <w:t>.10 客户性别分析表</w:t>
      </w:r>
    </w:p>
    <w:p w14:paraId="2504653B">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p>
    <w:p w14:paraId="6316B9CF">
      <w:pPr>
        <w:numPr>
          <w:ilvl w:val="0"/>
          <w:numId w:val="0"/>
        </w:numPr>
        <w:spacing w:line="360" w:lineRule="auto"/>
        <w:jc w:val="center"/>
        <w:textAlignment w:val="center"/>
        <w:rPr>
          <w:color w:val="000000" w:themeColor="text1"/>
          <w14:textFill>
            <w14:solidFill>
              <w14:schemeClr w14:val="tx1"/>
            </w14:solidFill>
          </w14:textFill>
        </w:rPr>
      </w:pPr>
      <w:bookmarkStart w:id="133" w:name="_Toc14676"/>
      <w:bookmarkStart w:id="134" w:name="_Toc467"/>
      <w:r>
        <w:rPr>
          <w:color w:val="000000" w:themeColor="text1"/>
          <w14:textFill>
            <w14:solidFill>
              <w14:schemeClr w14:val="tx1"/>
            </w14:solidFill>
          </w14:textFill>
        </w:rPr>
        <w:drawing>
          <wp:inline distT="0" distB="0" distL="114300" distR="114300">
            <wp:extent cx="5269865" cy="2990215"/>
            <wp:effectExtent l="0" t="0" r="6985" b="635"/>
            <wp:docPr id="3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7"/>
                    <pic:cNvPicPr>
                      <a:picLocks noChangeAspect="1"/>
                    </pic:cNvPicPr>
                  </pic:nvPicPr>
                  <pic:blipFill>
                    <a:blip r:embed="rId45"/>
                    <a:stretch>
                      <a:fillRect/>
                    </a:stretch>
                  </pic:blipFill>
                  <pic:spPr>
                    <a:xfrm>
                      <a:off x="0" y="0"/>
                      <a:ext cx="5269865" cy="2990215"/>
                    </a:xfrm>
                    <a:prstGeom prst="rect">
                      <a:avLst/>
                    </a:prstGeom>
                    <a:noFill/>
                    <a:ln>
                      <a:noFill/>
                    </a:ln>
                  </pic:spPr>
                </pic:pic>
              </a:graphicData>
            </a:graphic>
          </wp:inline>
        </w:drawing>
      </w:r>
      <w:bookmarkEnd w:id="133"/>
      <w:bookmarkEnd w:id="134"/>
    </w:p>
    <w:p w14:paraId="48F31247">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w:t>
      </w:r>
      <w:r>
        <w:rPr>
          <w:rFonts w:hint="eastAsia" w:ascii="Times New Roman" w:hAnsi="Times New Roman"/>
          <w:color w:val="000000" w:themeColor="text1"/>
          <w:lang w:val="en-US" w:eastAsia="zh-CN"/>
          <w14:textFill>
            <w14:solidFill>
              <w14:schemeClr w14:val="tx1"/>
            </w14:solidFill>
          </w14:textFill>
        </w:rPr>
        <w:t>6</w:t>
      </w:r>
      <w:r>
        <w:rPr>
          <w:rFonts w:hint="eastAsia" w:ascii="Times New Roman" w:hAnsi="Times New Roman" w:eastAsia="宋体"/>
          <w:color w:val="000000" w:themeColor="text1"/>
          <w:lang w:val="en-US" w:eastAsia="zh-CN"/>
          <w14:textFill>
            <w14:solidFill>
              <w14:schemeClr w14:val="tx1"/>
            </w14:solidFill>
          </w14:textFill>
        </w:rPr>
        <w:t>.11 客户职业分析表</w:t>
      </w:r>
    </w:p>
    <w:p w14:paraId="058E5BA2">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p>
    <w:p w14:paraId="4A11FAB8">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eastAsia" w:ascii="Times New Roman" w:hAnsi="Times New Roman" w:cs="Times New Roman"/>
          <w:color w:val="000000" w:themeColor="text1"/>
          <w:sz w:val="24"/>
          <w:szCs w:val="22"/>
          <w:lang w:val="en-US" w:eastAsia="zh-CN"/>
          <w14:textFill>
            <w14:solidFill>
              <w14:schemeClr w14:val="tx1"/>
            </w14:solidFill>
          </w14:textFill>
        </w:rPr>
        <w:t>（3）</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产品特征类图表：价格区间分析表</w:t>
      </w:r>
      <w:r>
        <w:rPr>
          <w:rFonts w:hint="eastAsia" w:ascii="Times New Roman" w:hAnsi="Times New Roman" w:cs="Times New Roman"/>
          <w:color w:val="000000" w:themeColor="text1"/>
          <w:sz w:val="24"/>
          <w:szCs w:val="22"/>
          <w:lang w:val="en-US" w:eastAsia="zh-CN"/>
          <w14:textFill>
            <w14:solidFill>
              <w14:schemeClr w14:val="tx1"/>
            </w14:solidFill>
          </w14:textFill>
        </w:rPr>
        <w:t>如图6.12所示</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采用玫瑰图（南丁格尔图）展示，以品牌和价格区间（0-20万、20-40万、40-60万、60万以上）为分类维度，通过扇区半径体现各价格区间的销量差异，同时标注销量、客户满意度评分等关键指标。电池容量分析表</w:t>
      </w:r>
      <w:r>
        <w:rPr>
          <w:rFonts w:hint="eastAsia" w:ascii="Times New Roman" w:hAnsi="Times New Roman" w:cs="Times New Roman"/>
          <w:color w:val="000000" w:themeColor="text1"/>
          <w:sz w:val="24"/>
          <w:szCs w:val="22"/>
          <w:lang w:val="en-US" w:eastAsia="zh-CN"/>
          <w14:textFill>
            <w14:solidFill>
              <w14:schemeClr w14:val="tx1"/>
            </w14:solidFill>
          </w14:textFill>
        </w:rPr>
        <w:t>如图6.13所示</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采用分组柱状图展示，按电池容量区间（50-80kWh、80-110kWh等）分组，对比各品牌在不同容量区间的平均售价、平均续航里程和销量。续航里程分析表</w:t>
      </w:r>
      <w:r>
        <w:rPr>
          <w:rFonts w:hint="eastAsia" w:ascii="Times New Roman" w:hAnsi="Times New Roman" w:cs="Times New Roman"/>
          <w:color w:val="000000" w:themeColor="text1"/>
          <w:sz w:val="24"/>
          <w:szCs w:val="22"/>
          <w:lang w:val="en-US" w:eastAsia="zh-CN"/>
          <w14:textFill>
            <w14:solidFill>
              <w14:schemeClr w14:val="tx1"/>
            </w14:solidFill>
          </w14:textFill>
        </w:rPr>
        <w:t>如图6.14所示</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采用环形图展示，以品牌为分类维度，通过环形扇区展示各品牌的续航里程分布，并在标签中标注充电频率和平均电池容量等衍生指标。驱动形式分析表</w:t>
      </w:r>
      <w:r>
        <w:rPr>
          <w:rFonts w:hint="eastAsia" w:ascii="Times New Roman" w:hAnsi="Times New Roman" w:cs="Times New Roman"/>
          <w:color w:val="000000" w:themeColor="text1"/>
          <w:sz w:val="24"/>
          <w:szCs w:val="22"/>
          <w:lang w:val="en-US" w:eastAsia="zh-CN"/>
          <w14:textFill>
            <w14:solidFill>
              <w14:schemeClr w14:val="tx1"/>
            </w14:solidFill>
          </w14:textFill>
        </w:rPr>
        <w:t>如图6.15所示</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采用分组柱状图展示，以品牌为横轴，纵轴分层展示平均售价、销量和驱动形式占比等指标，通过多行图表对比不同驱动形式（前驱、后驱、四驱）的市场表现。充电效率分析表</w:t>
      </w:r>
      <w:r>
        <w:rPr>
          <w:rFonts w:hint="eastAsia" w:ascii="Times New Roman" w:hAnsi="Times New Roman" w:cs="Times New Roman"/>
          <w:color w:val="000000" w:themeColor="text1"/>
          <w:sz w:val="24"/>
          <w:szCs w:val="22"/>
          <w:lang w:val="en-US" w:eastAsia="zh-CN"/>
          <w14:textFill>
            <w14:solidFill>
              <w14:schemeClr w14:val="tx1"/>
            </w14:solidFill>
          </w14:textFill>
        </w:rPr>
        <w:t>如图6.16所示</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采用明细表形式展示，包含统计月份、电动汽车品牌、充电效率区间（快充/慢充/混合充）、平均售价、销量等字段，支持按充电效率区间筛选和排序，便于精确分析各充电类型的销售情况。智能化水平分析表</w:t>
      </w:r>
      <w:r>
        <w:rPr>
          <w:rFonts w:hint="eastAsia" w:ascii="Times New Roman" w:hAnsi="Times New Roman" w:cs="Times New Roman"/>
          <w:color w:val="000000" w:themeColor="text1"/>
          <w:sz w:val="24"/>
          <w:szCs w:val="22"/>
          <w:lang w:val="en-US" w:eastAsia="zh-CN"/>
          <w14:textFill>
            <w14:solidFill>
              <w14:schemeClr w14:val="tx1"/>
            </w14:solidFill>
          </w14:textFill>
        </w:rPr>
        <w:t>如图6.17所示</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采用桑基图展示，左侧为电动汽车品牌节点，右侧为智能化等级（L2至L5）节点，通过流线宽度表示各品牌在不同智能化等级上的销量分布，直观揭示品牌与智能化水平之间的对应关系。 </w:t>
      </w:r>
    </w:p>
    <w:p w14:paraId="220828CF">
      <w:pPr>
        <w:numPr>
          <w:ilvl w:val="0"/>
          <w:numId w:val="0"/>
        </w:numPr>
        <w:spacing w:line="360" w:lineRule="auto"/>
        <w:jc w:val="center"/>
        <w:textAlignment w:val="center"/>
        <w:rPr>
          <w:color w:val="000000" w:themeColor="text1"/>
          <w14:textFill>
            <w14:solidFill>
              <w14:schemeClr w14:val="tx1"/>
            </w14:solidFill>
          </w14:textFill>
        </w:rPr>
      </w:pPr>
      <w:bookmarkStart w:id="135" w:name="_Toc32084"/>
      <w:bookmarkStart w:id="136" w:name="_Toc4023"/>
      <w:r>
        <w:rPr>
          <w:color w:val="000000" w:themeColor="text1"/>
          <w14:textFill>
            <w14:solidFill>
              <w14:schemeClr w14:val="tx1"/>
            </w14:solidFill>
          </w14:textFill>
        </w:rPr>
        <w:drawing>
          <wp:inline distT="0" distB="0" distL="114300" distR="114300">
            <wp:extent cx="5267325" cy="2989580"/>
            <wp:effectExtent l="0" t="0" r="9525" b="1270"/>
            <wp:docPr id="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8"/>
                    <pic:cNvPicPr>
                      <a:picLocks noChangeAspect="1"/>
                    </pic:cNvPicPr>
                  </pic:nvPicPr>
                  <pic:blipFill>
                    <a:blip r:embed="rId46"/>
                    <a:stretch>
                      <a:fillRect/>
                    </a:stretch>
                  </pic:blipFill>
                  <pic:spPr>
                    <a:xfrm>
                      <a:off x="0" y="0"/>
                      <a:ext cx="5267325" cy="2989580"/>
                    </a:xfrm>
                    <a:prstGeom prst="rect">
                      <a:avLst/>
                    </a:prstGeom>
                    <a:noFill/>
                    <a:ln>
                      <a:noFill/>
                    </a:ln>
                  </pic:spPr>
                </pic:pic>
              </a:graphicData>
            </a:graphic>
          </wp:inline>
        </w:drawing>
      </w:r>
    </w:p>
    <w:p w14:paraId="68D92389">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w:t>
      </w:r>
      <w:r>
        <w:rPr>
          <w:rFonts w:hint="eastAsia" w:ascii="Times New Roman" w:hAnsi="Times New Roman"/>
          <w:color w:val="000000" w:themeColor="text1"/>
          <w:lang w:val="en-US" w:eastAsia="zh-CN"/>
          <w14:textFill>
            <w14:solidFill>
              <w14:schemeClr w14:val="tx1"/>
            </w14:solidFill>
          </w14:textFill>
        </w:rPr>
        <w:t>6</w:t>
      </w:r>
      <w:r>
        <w:rPr>
          <w:rFonts w:hint="eastAsia" w:ascii="Times New Roman" w:hAnsi="Times New Roman" w:eastAsia="宋体"/>
          <w:color w:val="000000" w:themeColor="text1"/>
          <w:lang w:val="en-US" w:eastAsia="zh-CN"/>
          <w14:textFill>
            <w14:solidFill>
              <w14:schemeClr w14:val="tx1"/>
            </w14:solidFill>
          </w14:textFill>
        </w:rPr>
        <w:t>.1</w:t>
      </w:r>
      <w:r>
        <w:rPr>
          <w:rFonts w:hint="eastAsia" w:ascii="Times New Roman" w:hAnsi="Times New Roman"/>
          <w:color w:val="000000" w:themeColor="text1"/>
          <w:lang w:val="en-US" w:eastAsia="zh-CN"/>
          <w14:textFill>
            <w14:solidFill>
              <w14:schemeClr w14:val="tx1"/>
            </w14:solidFill>
          </w14:textFill>
        </w:rPr>
        <w:t>2</w:t>
      </w:r>
      <w:r>
        <w:rPr>
          <w:rFonts w:hint="eastAsia" w:ascii="Times New Roman" w:hAnsi="Times New Roman" w:eastAsia="宋体"/>
          <w:color w:val="000000" w:themeColor="text1"/>
          <w:lang w:val="en-US" w:eastAsia="zh-CN"/>
          <w14:textFill>
            <w14:solidFill>
              <w14:schemeClr w14:val="tx1"/>
            </w14:solidFill>
          </w14:textFill>
        </w:rPr>
        <w:t xml:space="preserve"> 价格区间分析表</w:t>
      </w:r>
    </w:p>
    <w:p w14:paraId="4C6CF5ED">
      <w:pPr>
        <w:numPr>
          <w:ilvl w:val="0"/>
          <w:numId w:val="0"/>
        </w:numPr>
        <w:spacing w:line="360" w:lineRule="auto"/>
        <w:jc w:val="center"/>
        <w:textAlignment w:val="center"/>
        <w:rPr>
          <w:color w:val="000000" w:themeColor="text1"/>
          <w14:textFill>
            <w14:solidFill>
              <w14:schemeClr w14:val="tx1"/>
            </w14:solidFill>
          </w14:textFill>
        </w:rPr>
      </w:pPr>
    </w:p>
    <w:p w14:paraId="68F392A9">
      <w:pPr>
        <w:numPr>
          <w:ilvl w:val="0"/>
          <w:numId w:val="0"/>
        </w:numPr>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260975" cy="2980690"/>
            <wp:effectExtent l="0" t="0" r="15875" b="10160"/>
            <wp:docPr id="4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0"/>
                    <pic:cNvPicPr>
                      <a:picLocks noChangeAspect="1"/>
                    </pic:cNvPicPr>
                  </pic:nvPicPr>
                  <pic:blipFill>
                    <a:blip r:embed="rId47"/>
                    <a:stretch>
                      <a:fillRect/>
                    </a:stretch>
                  </pic:blipFill>
                  <pic:spPr>
                    <a:xfrm>
                      <a:off x="0" y="0"/>
                      <a:ext cx="5260975" cy="2980690"/>
                    </a:xfrm>
                    <a:prstGeom prst="rect">
                      <a:avLst/>
                    </a:prstGeom>
                    <a:noFill/>
                    <a:ln>
                      <a:noFill/>
                    </a:ln>
                  </pic:spPr>
                </pic:pic>
              </a:graphicData>
            </a:graphic>
          </wp:inline>
        </w:drawing>
      </w:r>
      <w:bookmarkEnd w:id="135"/>
      <w:bookmarkEnd w:id="136"/>
    </w:p>
    <w:p w14:paraId="2885FC5D">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w:t>
      </w:r>
      <w:r>
        <w:rPr>
          <w:rFonts w:hint="eastAsia" w:ascii="Times New Roman" w:hAnsi="Times New Roman"/>
          <w:color w:val="000000" w:themeColor="text1"/>
          <w:lang w:val="en-US" w:eastAsia="zh-CN"/>
          <w14:textFill>
            <w14:solidFill>
              <w14:schemeClr w14:val="tx1"/>
            </w14:solidFill>
          </w14:textFill>
        </w:rPr>
        <w:t>6</w:t>
      </w:r>
      <w:r>
        <w:rPr>
          <w:rFonts w:hint="eastAsia" w:ascii="Times New Roman" w:hAnsi="Times New Roman" w:eastAsia="宋体"/>
          <w:color w:val="000000" w:themeColor="text1"/>
          <w:lang w:val="en-US" w:eastAsia="zh-CN"/>
          <w14:textFill>
            <w14:solidFill>
              <w14:schemeClr w14:val="tx1"/>
            </w14:solidFill>
          </w14:textFill>
        </w:rPr>
        <w:t>.1</w:t>
      </w:r>
      <w:r>
        <w:rPr>
          <w:rFonts w:hint="eastAsia" w:ascii="Times New Roman" w:hAnsi="Times New Roman"/>
          <w:color w:val="000000" w:themeColor="text1"/>
          <w:lang w:val="en-US" w:eastAsia="zh-CN"/>
          <w14:textFill>
            <w14:solidFill>
              <w14:schemeClr w14:val="tx1"/>
            </w14:solidFill>
          </w14:textFill>
        </w:rPr>
        <w:t>3</w:t>
      </w:r>
      <w:r>
        <w:rPr>
          <w:rFonts w:hint="eastAsia" w:ascii="Times New Roman" w:hAnsi="Times New Roman" w:eastAsia="宋体"/>
          <w:color w:val="000000" w:themeColor="text1"/>
          <w:lang w:val="en-US" w:eastAsia="zh-CN"/>
          <w14:textFill>
            <w14:solidFill>
              <w14:schemeClr w14:val="tx1"/>
            </w14:solidFill>
          </w14:textFill>
        </w:rPr>
        <w:t xml:space="preserve"> 电池容量分析表</w:t>
      </w:r>
    </w:p>
    <w:p w14:paraId="024DE557">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p>
    <w:p w14:paraId="0F316B72">
      <w:pPr>
        <w:numPr>
          <w:ilvl w:val="0"/>
          <w:numId w:val="0"/>
        </w:numPr>
        <w:spacing w:line="360" w:lineRule="auto"/>
        <w:jc w:val="center"/>
        <w:textAlignment w:val="center"/>
        <w:rPr>
          <w:color w:val="000000" w:themeColor="text1"/>
          <w14:textFill>
            <w14:solidFill>
              <w14:schemeClr w14:val="tx1"/>
            </w14:solidFill>
          </w14:textFill>
        </w:rPr>
      </w:pPr>
      <w:bookmarkStart w:id="137" w:name="_Toc10020"/>
      <w:bookmarkStart w:id="138" w:name="_Toc6519"/>
      <w:r>
        <w:rPr>
          <w:color w:val="000000" w:themeColor="text1"/>
          <w14:textFill>
            <w14:solidFill>
              <w14:schemeClr w14:val="tx1"/>
            </w14:solidFill>
          </w14:textFill>
        </w:rPr>
        <w:drawing>
          <wp:inline distT="0" distB="0" distL="114300" distR="114300">
            <wp:extent cx="5260340" cy="3167380"/>
            <wp:effectExtent l="0" t="0" r="16510" b="13970"/>
            <wp:docPr id="4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1"/>
                    <pic:cNvPicPr>
                      <a:picLocks noChangeAspect="1"/>
                    </pic:cNvPicPr>
                  </pic:nvPicPr>
                  <pic:blipFill>
                    <a:blip r:embed="rId48"/>
                    <a:stretch>
                      <a:fillRect/>
                    </a:stretch>
                  </pic:blipFill>
                  <pic:spPr>
                    <a:xfrm>
                      <a:off x="0" y="0"/>
                      <a:ext cx="5260340" cy="3167380"/>
                    </a:xfrm>
                    <a:prstGeom prst="rect">
                      <a:avLst/>
                    </a:prstGeom>
                    <a:noFill/>
                    <a:ln>
                      <a:noFill/>
                    </a:ln>
                  </pic:spPr>
                </pic:pic>
              </a:graphicData>
            </a:graphic>
          </wp:inline>
        </w:drawing>
      </w:r>
      <w:bookmarkEnd w:id="137"/>
      <w:bookmarkEnd w:id="138"/>
    </w:p>
    <w:p w14:paraId="59B6E42A">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w:t>
      </w:r>
      <w:r>
        <w:rPr>
          <w:rFonts w:hint="eastAsia" w:ascii="Times New Roman" w:hAnsi="Times New Roman"/>
          <w:color w:val="000000" w:themeColor="text1"/>
          <w:lang w:val="en-US" w:eastAsia="zh-CN"/>
          <w14:textFill>
            <w14:solidFill>
              <w14:schemeClr w14:val="tx1"/>
            </w14:solidFill>
          </w14:textFill>
        </w:rPr>
        <w:t>6</w:t>
      </w:r>
      <w:r>
        <w:rPr>
          <w:rFonts w:hint="eastAsia" w:ascii="Times New Roman" w:hAnsi="Times New Roman" w:eastAsia="宋体"/>
          <w:color w:val="000000" w:themeColor="text1"/>
          <w:lang w:val="en-US" w:eastAsia="zh-CN"/>
          <w14:textFill>
            <w14:solidFill>
              <w14:schemeClr w14:val="tx1"/>
            </w14:solidFill>
          </w14:textFill>
        </w:rPr>
        <w:t>.1</w:t>
      </w:r>
      <w:r>
        <w:rPr>
          <w:rFonts w:hint="eastAsia" w:ascii="Times New Roman" w:hAnsi="Times New Roman"/>
          <w:color w:val="000000" w:themeColor="text1"/>
          <w:lang w:val="en-US" w:eastAsia="zh-CN"/>
          <w14:textFill>
            <w14:solidFill>
              <w14:schemeClr w14:val="tx1"/>
            </w14:solidFill>
          </w14:textFill>
        </w:rPr>
        <w:t>4</w:t>
      </w:r>
      <w:r>
        <w:rPr>
          <w:rFonts w:hint="eastAsia" w:ascii="Times New Roman" w:hAnsi="Times New Roman" w:eastAsia="宋体"/>
          <w:color w:val="000000" w:themeColor="text1"/>
          <w:lang w:val="en-US" w:eastAsia="zh-CN"/>
          <w14:textFill>
            <w14:solidFill>
              <w14:schemeClr w14:val="tx1"/>
            </w14:solidFill>
          </w14:textFill>
        </w:rPr>
        <w:t xml:space="preserve"> 续航里程分析表</w:t>
      </w:r>
    </w:p>
    <w:p w14:paraId="178F2D20">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p>
    <w:p w14:paraId="64D00DC6">
      <w:pPr>
        <w:numPr>
          <w:ilvl w:val="0"/>
          <w:numId w:val="0"/>
        </w:numPr>
        <w:spacing w:line="360" w:lineRule="auto"/>
        <w:jc w:val="center"/>
        <w:textAlignment w:val="center"/>
        <w:rPr>
          <w:color w:val="000000" w:themeColor="text1"/>
          <w14:textFill>
            <w14:solidFill>
              <w14:schemeClr w14:val="tx1"/>
            </w14:solidFill>
          </w14:textFill>
        </w:rPr>
      </w:pPr>
      <w:bookmarkStart w:id="139" w:name="_Toc3314"/>
      <w:bookmarkStart w:id="140" w:name="_Toc7400"/>
      <w:r>
        <w:rPr>
          <w:color w:val="000000" w:themeColor="text1"/>
          <w14:textFill>
            <w14:solidFill>
              <w14:schemeClr w14:val="tx1"/>
            </w14:solidFill>
          </w14:textFill>
        </w:rPr>
        <w:drawing>
          <wp:inline distT="0" distB="0" distL="114300" distR="114300">
            <wp:extent cx="5260975" cy="3074035"/>
            <wp:effectExtent l="0" t="0" r="15875" b="12065"/>
            <wp:docPr id="4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2"/>
                    <pic:cNvPicPr>
                      <a:picLocks noChangeAspect="1"/>
                    </pic:cNvPicPr>
                  </pic:nvPicPr>
                  <pic:blipFill>
                    <a:blip r:embed="rId49"/>
                    <a:stretch>
                      <a:fillRect/>
                    </a:stretch>
                  </pic:blipFill>
                  <pic:spPr>
                    <a:xfrm>
                      <a:off x="0" y="0"/>
                      <a:ext cx="5260975" cy="3074035"/>
                    </a:xfrm>
                    <a:prstGeom prst="rect">
                      <a:avLst/>
                    </a:prstGeom>
                    <a:noFill/>
                    <a:ln>
                      <a:noFill/>
                    </a:ln>
                  </pic:spPr>
                </pic:pic>
              </a:graphicData>
            </a:graphic>
          </wp:inline>
        </w:drawing>
      </w:r>
      <w:bookmarkEnd w:id="139"/>
      <w:bookmarkEnd w:id="140"/>
    </w:p>
    <w:p w14:paraId="024B4F74">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w:t>
      </w:r>
      <w:r>
        <w:rPr>
          <w:rFonts w:hint="eastAsia" w:ascii="Times New Roman" w:hAnsi="Times New Roman"/>
          <w:color w:val="000000" w:themeColor="text1"/>
          <w:lang w:val="en-US" w:eastAsia="zh-CN"/>
          <w14:textFill>
            <w14:solidFill>
              <w14:schemeClr w14:val="tx1"/>
            </w14:solidFill>
          </w14:textFill>
        </w:rPr>
        <w:t>6</w:t>
      </w:r>
      <w:r>
        <w:rPr>
          <w:rFonts w:hint="eastAsia" w:ascii="Times New Roman" w:hAnsi="Times New Roman" w:eastAsia="宋体"/>
          <w:color w:val="000000" w:themeColor="text1"/>
          <w:lang w:val="en-US" w:eastAsia="zh-CN"/>
          <w14:textFill>
            <w14:solidFill>
              <w14:schemeClr w14:val="tx1"/>
            </w14:solidFill>
          </w14:textFill>
        </w:rPr>
        <w:t>.1</w:t>
      </w:r>
      <w:r>
        <w:rPr>
          <w:rFonts w:hint="eastAsia" w:ascii="Times New Roman" w:hAnsi="Times New Roman"/>
          <w:color w:val="000000" w:themeColor="text1"/>
          <w:lang w:val="en-US" w:eastAsia="zh-CN"/>
          <w14:textFill>
            <w14:solidFill>
              <w14:schemeClr w14:val="tx1"/>
            </w14:solidFill>
          </w14:textFill>
        </w:rPr>
        <w:t>5</w:t>
      </w:r>
      <w:r>
        <w:rPr>
          <w:rFonts w:hint="eastAsia" w:ascii="Times New Roman" w:hAnsi="Times New Roman" w:eastAsia="宋体"/>
          <w:color w:val="000000" w:themeColor="text1"/>
          <w:lang w:val="en-US" w:eastAsia="zh-CN"/>
          <w14:textFill>
            <w14:solidFill>
              <w14:schemeClr w14:val="tx1"/>
            </w14:solidFill>
          </w14:textFill>
        </w:rPr>
        <w:t xml:space="preserve"> 驱动形式分析表</w:t>
      </w:r>
    </w:p>
    <w:p w14:paraId="39E813D3">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p>
    <w:p w14:paraId="0B4B4412">
      <w:pPr>
        <w:numPr>
          <w:ilvl w:val="0"/>
          <w:numId w:val="0"/>
        </w:numPr>
        <w:spacing w:line="360" w:lineRule="auto"/>
        <w:jc w:val="center"/>
        <w:textAlignment w:val="center"/>
        <w:rPr>
          <w:color w:val="000000" w:themeColor="text1"/>
          <w14:textFill>
            <w14:solidFill>
              <w14:schemeClr w14:val="tx1"/>
            </w14:solidFill>
          </w14:textFill>
        </w:rPr>
      </w:pPr>
      <w:bookmarkStart w:id="141" w:name="_Toc6655"/>
      <w:bookmarkStart w:id="142" w:name="_Toc18802"/>
      <w:r>
        <w:rPr>
          <w:color w:val="000000" w:themeColor="text1"/>
          <w14:textFill>
            <w14:solidFill>
              <w14:schemeClr w14:val="tx1"/>
            </w14:solidFill>
          </w14:textFill>
        </w:rPr>
        <w:drawing>
          <wp:inline distT="0" distB="0" distL="114300" distR="114300">
            <wp:extent cx="5263515" cy="2896870"/>
            <wp:effectExtent l="0" t="0" r="13335" b="17780"/>
            <wp:docPr id="4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3"/>
                    <pic:cNvPicPr>
                      <a:picLocks noChangeAspect="1"/>
                    </pic:cNvPicPr>
                  </pic:nvPicPr>
                  <pic:blipFill>
                    <a:blip r:embed="rId50"/>
                    <a:stretch>
                      <a:fillRect/>
                    </a:stretch>
                  </pic:blipFill>
                  <pic:spPr>
                    <a:xfrm>
                      <a:off x="0" y="0"/>
                      <a:ext cx="5263515" cy="2896870"/>
                    </a:xfrm>
                    <a:prstGeom prst="rect">
                      <a:avLst/>
                    </a:prstGeom>
                    <a:noFill/>
                    <a:ln>
                      <a:noFill/>
                    </a:ln>
                  </pic:spPr>
                </pic:pic>
              </a:graphicData>
            </a:graphic>
          </wp:inline>
        </w:drawing>
      </w:r>
      <w:bookmarkEnd w:id="141"/>
      <w:bookmarkEnd w:id="142"/>
    </w:p>
    <w:p w14:paraId="4B75F34E">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w:t>
      </w:r>
      <w:r>
        <w:rPr>
          <w:rFonts w:hint="eastAsia" w:ascii="Times New Roman" w:hAnsi="Times New Roman"/>
          <w:color w:val="000000" w:themeColor="text1"/>
          <w:lang w:val="en-US" w:eastAsia="zh-CN"/>
          <w14:textFill>
            <w14:solidFill>
              <w14:schemeClr w14:val="tx1"/>
            </w14:solidFill>
          </w14:textFill>
        </w:rPr>
        <w:t>6</w:t>
      </w:r>
      <w:r>
        <w:rPr>
          <w:rFonts w:hint="eastAsia" w:ascii="Times New Roman" w:hAnsi="Times New Roman" w:eastAsia="宋体"/>
          <w:color w:val="000000" w:themeColor="text1"/>
          <w:lang w:val="en-US" w:eastAsia="zh-CN"/>
          <w14:textFill>
            <w14:solidFill>
              <w14:schemeClr w14:val="tx1"/>
            </w14:solidFill>
          </w14:textFill>
        </w:rPr>
        <w:t>.1</w:t>
      </w:r>
      <w:r>
        <w:rPr>
          <w:rFonts w:hint="eastAsia" w:ascii="Times New Roman" w:hAnsi="Times New Roman"/>
          <w:color w:val="000000" w:themeColor="text1"/>
          <w:lang w:val="en-US" w:eastAsia="zh-CN"/>
          <w14:textFill>
            <w14:solidFill>
              <w14:schemeClr w14:val="tx1"/>
            </w14:solidFill>
          </w14:textFill>
        </w:rPr>
        <w:t>6</w:t>
      </w:r>
      <w:r>
        <w:rPr>
          <w:rFonts w:hint="eastAsia" w:ascii="Times New Roman" w:hAnsi="Times New Roman" w:eastAsia="宋体"/>
          <w:color w:val="000000" w:themeColor="text1"/>
          <w:lang w:val="en-US" w:eastAsia="zh-CN"/>
          <w14:textFill>
            <w14:solidFill>
              <w14:schemeClr w14:val="tx1"/>
            </w14:solidFill>
          </w14:textFill>
        </w:rPr>
        <w:t xml:space="preserve"> 充电效率分析表</w:t>
      </w:r>
    </w:p>
    <w:p w14:paraId="31F058CD">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p>
    <w:p w14:paraId="0AC67FA2">
      <w:pPr>
        <w:numPr>
          <w:ilvl w:val="0"/>
          <w:numId w:val="0"/>
        </w:numPr>
        <w:spacing w:line="360" w:lineRule="auto"/>
        <w:jc w:val="center"/>
        <w:textAlignment w:val="center"/>
        <w:rPr>
          <w:color w:val="000000" w:themeColor="text1"/>
          <w14:textFill>
            <w14:solidFill>
              <w14:schemeClr w14:val="tx1"/>
            </w14:solidFill>
          </w14:textFill>
        </w:rPr>
      </w:pPr>
      <w:bookmarkStart w:id="143" w:name="_Toc9217"/>
      <w:bookmarkStart w:id="144" w:name="_Toc12103"/>
      <w:r>
        <w:rPr>
          <w:color w:val="000000" w:themeColor="text1"/>
          <w14:textFill>
            <w14:solidFill>
              <w14:schemeClr w14:val="tx1"/>
            </w14:solidFill>
          </w14:textFill>
        </w:rPr>
        <w:drawing>
          <wp:inline distT="0" distB="0" distL="114300" distR="114300">
            <wp:extent cx="5266690" cy="3167380"/>
            <wp:effectExtent l="0" t="0" r="10160" b="13970"/>
            <wp:docPr id="4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4"/>
                    <pic:cNvPicPr>
                      <a:picLocks noChangeAspect="1"/>
                    </pic:cNvPicPr>
                  </pic:nvPicPr>
                  <pic:blipFill>
                    <a:blip r:embed="rId51"/>
                    <a:stretch>
                      <a:fillRect/>
                    </a:stretch>
                  </pic:blipFill>
                  <pic:spPr>
                    <a:xfrm>
                      <a:off x="0" y="0"/>
                      <a:ext cx="5266690" cy="3167380"/>
                    </a:xfrm>
                    <a:prstGeom prst="rect">
                      <a:avLst/>
                    </a:prstGeom>
                    <a:noFill/>
                    <a:ln>
                      <a:noFill/>
                    </a:ln>
                  </pic:spPr>
                </pic:pic>
              </a:graphicData>
            </a:graphic>
          </wp:inline>
        </w:drawing>
      </w:r>
      <w:bookmarkEnd w:id="143"/>
      <w:bookmarkEnd w:id="144"/>
    </w:p>
    <w:p w14:paraId="1D1EDD54">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w:t>
      </w:r>
      <w:r>
        <w:rPr>
          <w:rFonts w:hint="eastAsia" w:ascii="Times New Roman" w:hAnsi="Times New Roman"/>
          <w:color w:val="000000" w:themeColor="text1"/>
          <w:lang w:val="en-US" w:eastAsia="zh-CN"/>
          <w14:textFill>
            <w14:solidFill>
              <w14:schemeClr w14:val="tx1"/>
            </w14:solidFill>
          </w14:textFill>
        </w:rPr>
        <w:t>6</w:t>
      </w:r>
      <w:r>
        <w:rPr>
          <w:rFonts w:hint="eastAsia" w:ascii="Times New Roman" w:hAnsi="Times New Roman" w:eastAsia="宋体"/>
          <w:color w:val="000000" w:themeColor="text1"/>
          <w:lang w:val="en-US" w:eastAsia="zh-CN"/>
          <w14:textFill>
            <w14:solidFill>
              <w14:schemeClr w14:val="tx1"/>
            </w14:solidFill>
          </w14:textFill>
        </w:rPr>
        <w:t>.1</w:t>
      </w:r>
      <w:r>
        <w:rPr>
          <w:rFonts w:hint="eastAsia" w:ascii="Times New Roman" w:hAnsi="Times New Roman"/>
          <w:color w:val="000000" w:themeColor="text1"/>
          <w:lang w:val="en-US" w:eastAsia="zh-CN"/>
          <w14:textFill>
            <w14:solidFill>
              <w14:schemeClr w14:val="tx1"/>
            </w14:solidFill>
          </w14:textFill>
        </w:rPr>
        <w:t>7</w:t>
      </w:r>
      <w:r>
        <w:rPr>
          <w:rFonts w:hint="eastAsia" w:ascii="Times New Roman" w:hAnsi="Times New Roman" w:eastAsia="宋体"/>
          <w:color w:val="000000" w:themeColor="text1"/>
          <w:lang w:val="en-US" w:eastAsia="zh-CN"/>
          <w14:textFill>
            <w14:solidFill>
              <w14:schemeClr w14:val="tx1"/>
            </w14:solidFill>
          </w14:textFill>
        </w:rPr>
        <w:t xml:space="preserve"> 智能化水平分析表</w:t>
      </w:r>
    </w:p>
    <w:p w14:paraId="5BE60189">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p>
    <w:p w14:paraId="7F1C1803">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cs="Times New Roman"/>
          <w:color w:val="000000" w:themeColor="text1"/>
          <w:sz w:val="24"/>
          <w:szCs w:val="22"/>
          <w:lang w:val="en-US" w:eastAsia="zh-CN"/>
          <w14:textFill>
            <w14:solidFill>
              <w14:schemeClr w14:val="tx1"/>
            </w14:solidFill>
          </w14:textFill>
        </w:rPr>
        <w:t>（4）</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利润过户类图表：利润分析表</w:t>
      </w:r>
      <w:r>
        <w:rPr>
          <w:rFonts w:hint="eastAsia" w:ascii="Times New Roman" w:hAnsi="Times New Roman" w:cs="Times New Roman"/>
          <w:color w:val="000000" w:themeColor="text1"/>
          <w:sz w:val="24"/>
          <w:szCs w:val="22"/>
          <w:lang w:val="en-US" w:eastAsia="zh-CN"/>
          <w14:textFill>
            <w14:solidFill>
              <w14:schemeClr w14:val="tx1"/>
            </w14:solidFill>
          </w14:textFill>
        </w:rPr>
        <w:t>如图6.18所示</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采用明细表形式展示，包含统计月份、电动汽车品牌、单车利润（总利润/总销量）、利润率（利润/收入×100）、总成本（总收入-总利润）、总利润等财务指标，支持分页浏览和排序，便于精确分析各品牌各时期的盈利状况。过户状态分析表</w:t>
      </w:r>
      <w:r>
        <w:rPr>
          <w:rFonts w:hint="eastAsia" w:ascii="Times New Roman" w:hAnsi="Times New Roman" w:cs="Times New Roman"/>
          <w:color w:val="000000" w:themeColor="text1"/>
          <w:sz w:val="24"/>
          <w:szCs w:val="22"/>
          <w:lang w:val="en-US" w:eastAsia="zh-CN"/>
          <w14:textFill>
            <w14:solidFill>
              <w14:schemeClr w14:val="tx1"/>
            </w14:solidFill>
          </w14:textFill>
        </w:rPr>
        <w:t>如图6.19所示</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采用交叉表形式展示，以电动汽车品牌为行维度，展示过户原因分析、过户状态、平均过户价格、过户数量等字段，各品牌行可展开查看不同过户状态的详细数据，直观呈现品牌间的过户差异。 所有图表的设计均基于DM层指标表中的现有字段，确保展示内容与数据分析结果一一对应，信息传达准确清晰。</w:t>
      </w:r>
    </w:p>
    <w:p w14:paraId="5193EEB9">
      <w:pPr>
        <w:numPr>
          <w:ilvl w:val="0"/>
          <w:numId w:val="0"/>
        </w:numPr>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269865" cy="3139440"/>
            <wp:effectExtent l="0" t="0" r="6985" b="3810"/>
            <wp:docPr id="3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9"/>
                    <pic:cNvPicPr>
                      <a:picLocks noChangeAspect="1"/>
                    </pic:cNvPicPr>
                  </pic:nvPicPr>
                  <pic:blipFill>
                    <a:blip r:embed="rId52"/>
                    <a:stretch>
                      <a:fillRect/>
                    </a:stretch>
                  </pic:blipFill>
                  <pic:spPr>
                    <a:xfrm>
                      <a:off x="0" y="0"/>
                      <a:ext cx="5269865" cy="3139440"/>
                    </a:xfrm>
                    <a:prstGeom prst="rect">
                      <a:avLst/>
                    </a:prstGeom>
                    <a:noFill/>
                    <a:ln>
                      <a:noFill/>
                    </a:ln>
                  </pic:spPr>
                </pic:pic>
              </a:graphicData>
            </a:graphic>
          </wp:inline>
        </w:drawing>
      </w:r>
    </w:p>
    <w:p w14:paraId="60822CB7">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w:t>
      </w:r>
      <w:r>
        <w:rPr>
          <w:rFonts w:hint="eastAsia" w:ascii="Times New Roman" w:hAnsi="Times New Roman"/>
          <w:color w:val="000000" w:themeColor="text1"/>
          <w:lang w:val="en-US" w:eastAsia="zh-CN"/>
          <w14:textFill>
            <w14:solidFill>
              <w14:schemeClr w14:val="tx1"/>
            </w14:solidFill>
          </w14:textFill>
        </w:rPr>
        <w:t>6</w:t>
      </w:r>
      <w:r>
        <w:rPr>
          <w:rFonts w:hint="eastAsia" w:ascii="Times New Roman" w:hAnsi="Times New Roman" w:eastAsia="宋体"/>
          <w:color w:val="000000" w:themeColor="text1"/>
          <w:lang w:val="en-US" w:eastAsia="zh-CN"/>
          <w14:textFill>
            <w14:solidFill>
              <w14:schemeClr w14:val="tx1"/>
            </w14:solidFill>
          </w14:textFill>
        </w:rPr>
        <w:t>.18 利润分析表</w:t>
      </w:r>
    </w:p>
    <w:p w14:paraId="16E269E8">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p>
    <w:p w14:paraId="1E72944A">
      <w:pPr>
        <w:numPr>
          <w:ilvl w:val="0"/>
          <w:numId w:val="0"/>
        </w:numPr>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277485" cy="2974975"/>
            <wp:effectExtent l="0" t="0" r="18415" b="15875"/>
            <wp:docPr id="4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5"/>
                    <pic:cNvPicPr>
                      <a:picLocks noChangeAspect="1"/>
                    </pic:cNvPicPr>
                  </pic:nvPicPr>
                  <pic:blipFill>
                    <a:blip r:embed="rId53"/>
                    <a:stretch>
                      <a:fillRect/>
                    </a:stretch>
                  </pic:blipFill>
                  <pic:spPr>
                    <a:xfrm>
                      <a:off x="0" y="0"/>
                      <a:ext cx="5277485" cy="2974975"/>
                    </a:xfrm>
                    <a:prstGeom prst="rect">
                      <a:avLst/>
                    </a:prstGeom>
                    <a:noFill/>
                    <a:ln>
                      <a:noFill/>
                    </a:ln>
                  </pic:spPr>
                </pic:pic>
              </a:graphicData>
            </a:graphic>
          </wp:inline>
        </w:drawing>
      </w:r>
    </w:p>
    <w:p w14:paraId="47E6B30C">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图6.19 过户状态分析表</w:t>
      </w:r>
    </w:p>
    <w:p w14:paraId="2BBF26AE">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p>
    <w:p w14:paraId="067C56CC">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left"/>
        <w:textAlignment w:val="baseline"/>
        <w:rPr>
          <w:rFonts w:hint="default" w:eastAsia="宋体" w:cs="Times New Roman"/>
          <w:i w:val="0"/>
          <w:color w:val="000000" w:themeColor="text1"/>
          <w:sz w:val="28"/>
          <w:szCs w:val="28"/>
          <w:lang w:val="en-US" w:eastAsia="zh-CN"/>
          <w14:textFill>
            <w14:solidFill>
              <w14:schemeClr w14:val="tx1"/>
            </w14:solidFill>
          </w14:textFill>
        </w:rPr>
      </w:pPr>
      <w:r>
        <w:rPr>
          <w:rFonts w:hint="eastAsia" w:eastAsia="宋体" w:cs="Times New Roman"/>
          <w:i w:val="0"/>
          <w:color w:val="000000" w:themeColor="text1"/>
          <w:sz w:val="28"/>
          <w:szCs w:val="28"/>
          <w:lang w:val="en-US" w:eastAsia="zh-CN"/>
          <w14:textFill>
            <w14:solidFill>
              <w14:schemeClr w14:val="tx1"/>
            </w14:solidFill>
          </w14:textFill>
        </w:rPr>
        <w:t xml:space="preserve"> </w:t>
      </w:r>
      <w:bookmarkStart w:id="145" w:name="_Toc14790"/>
      <w:bookmarkStart w:id="146" w:name="_Toc31800"/>
      <w:r>
        <w:rPr>
          <w:rFonts w:hint="default" w:eastAsia="宋体" w:cs="Times New Roman"/>
          <w:i w:val="0"/>
          <w:color w:val="000000" w:themeColor="text1"/>
          <w:sz w:val="28"/>
          <w:szCs w:val="28"/>
          <w:lang w:val="en-US" w:eastAsia="zh-CN"/>
          <w14:textFill>
            <w14:solidFill>
              <w14:schemeClr w14:val="tx1"/>
            </w14:solidFill>
          </w14:textFill>
        </w:rPr>
        <w:t>交互式仪表盘功能实现</w:t>
      </w:r>
      <w:bookmarkEnd w:id="145"/>
      <w:bookmarkEnd w:id="146"/>
    </w:p>
    <w:p w14:paraId="1E26A5E6">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基于FineBI构建交互式仪表盘，实现以下交互功能：</w:t>
      </w:r>
    </w:p>
    <w:p w14:paraId="29399D10">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eastAsia" w:ascii="Times New Roman" w:hAnsi="Times New Roman" w:cs="Times New Roman"/>
          <w:color w:val="000000" w:themeColor="text1"/>
          <w:sz w:val="24"/>
          <w:szCs w:val="22"/>
          <w:lang w:val="en-US" w:eastAsia="zh-CN"/>
          <w14:textFill>
            <w14:solidFill>
              <w14:schemeClr w14:val="tx1"/>
            </w14:solidFill>
          </w14:textFill>
        </w:rPr>
        <w:t>（1）</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多维度筛选与排序：明细表类组件（月度销售趋势表、季度销售趋势表、充电效率分析表、利润分析表）的列标题支持点击排序功能，用户可按统计月份、销量、利润率等字段升序或降序排列数据。交叉表类组件（过户状态分析表）支持行展开收起操作，可逐级查看各品牌在不同过户状态下的详细数据。分组柱状图类组件（客户年龄分析表、客户职业分析表、电池容量分析表、驱动形式分析表）支持通过图例筛选特定分组的数据展示。 </w:t>
      </w:r>
    </w:p>
    <w:p w14:paraId="5D332D28">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eastAsia" w:ascii="Times New Roman" w:hAnsi="Times New Roman" w:cs="Times New Roman"/>
          <w:color w:val="000000" w:themeColor="text1"/>
          <w:sz w:val="24"/>
          <w:szCs w:val="22"/>
          <w:lang w:val="en-US" w:eastAsia="zh-CN"/>
          <w14:textFill>
            <w14:solidFill>
              <w14:schemeClr w14:val="tx1"/>
            </w14:solidFill>
          </w14:textFill>
        </w:rPr>
        <w:t>（2）</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组件创建与配置：在分析主题中，依次为月度销售趋势表、季度销售趋势表、年度销售趋势表、地区销售分析表、客户年龄分析表、客户性别分析表、客户职业分析表、价格区间分析表、利润分析表、电池容量分析表、续航里程分析表、驱动形式分析表、充电效率分析表、智能化水平分析表、过户状态分析表创建对应的可视化组件。每个组件通过拖拽字段至维度区和指标区完成数据绑定，根据数据特点选择明细表、分组柱状图、环形图、玫瑰图、桑基图、地图或交叉表等图表类型，配置颜色方案、标签显示和数值格式等样式属性。 </w:t>
      </w:r>
    </w:p>
    <w:p w14:paraId="3B46DA6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eastAsia" w:ascii="Times New Roman" w:hAnsi="Times New Roman" w:cs="Times New Roman"/>
          <w:color w:val="000000" w:themeColor="text1"/>
          <w:sz w:val="24"/>
          <w:szCs w:val="22"/>
          <w:lang w:val="en-US" w:eastAsia="zh-CN"/>
          <w14:textFill>
            <w14:solidFill>
              <w14:schemeClr w14:val="tx1"/>
            </w14:solidFill>
          </w14:textFill>
        </w:rPr>
        <w:t>（3）</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仪表盘布局：将15个可视化组件按分析方向进行逻辑分组，销售趋势类图表置于仪表盘上方，客户分析类图表居中展示，产品特征类图表和利润过户类图表分列下方，决策者可在统一界面中快速浏览全局分析结果，实现从宏观趋势到微观细节的层次化数据探索。</w:t>
      </w:r>
    </w:p>
    <w:p w14:paraId="0E49BAF7">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left"/>
        <w:textAlignment w:val="baseline"/>
        <w:rPr>
          <w:rFonts w:hint="default" w:eastAsia="宋体" w:cs="Times New Roman"/>
          <w:i w:val="0"/>
          <w:color w:val="000000" w:themeColor="text1"/>
          <w:sz w:val="28"/>
          <w:szCs w:val="28"/>
          <w:lang w:val="en-US" w:eastAsia="zh-CN"/>
          <w14:textFill>
            <w14:solidFill>
              <w14:schemeClr w14:val="tx1"/>
            </w14:solidFill>
          </w14:textFill>
        </w:rPr>
      </w:pPr>
      <w:r>
        <w:rPr>
          <w:rFonts w:hint="eastAsia" w:eastAsia="宋体" w:cs="Times New Roman"/>
          <w:i w:val="0"/>
          <w:color w:val="000000" w:themeColor="text1"/>
          <w:sz w:val="28"/>
          <w:szCs w:val="28"/>
          <w:lang w:val="en-US" w:eastAsia="zh-CN"/>
          <w14:textFill>
            <w14:solidFill>
              <w14:schemeClr w14:val="tx1"/>
            </w14:solidFill>
          </w14:textFill>
        </w:rPr>
        <w:t xml:space="preserve"> </w:t>
      </w:r>
      <w:bookmarkStart w:id="147" w:name="_Toc18642"/>
      <w:bookmarkStart w:id="148" w:name="_Toc21031"/>
      <w:r>
        <w:rPr>
          <w:rFonts w:hint="default" w:eastAsia="宋体" w:cs="Times New Roman"/>
          <w:i w:val="0"/>
          <w:color w:val="000000" w:themeColor="text1"/>
          <w:sz w:val="28"/>
          <w:szCs w:val="28"/>
          <w:lang w:val="en-US" w:eastAsia="zh-CN"/>
          <w14:textFill>
            <w14:solidFill>
              <w14:schemeClr w14:val="tx1"/>
            </w14:solidFill>
          </w14:textFill>
        </w:rPr>
        <w:t>本章小结</w:t>
      </w:r>
      <w:bookmarkEnd w:id="147"/>
      <w:bookmarkEnd w:id="148"/>
    </w:p>
    <w:p w14:paraId="4654712E">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pacing w:val="-2"/>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本章详细介绍了可视化设计与实现的完整过程，包括FineBI工具的选型理由与数据接入操作步骤、针对15张DM层指标表设计的特色图表思路（涵盖明细表、分组柱状图、环形图、玫瑰图、桑基图、地图和交叉表等7种图表类型）、交互式仪表盘的组件创建与多维度筛选排序功能实现，以及最终包含具体数据的可视化效果展示。通过FineBI将DM层指标数据转化为直观的图表和交互式仪表盘，使复杂的数据分析结果以易于理解的方式呈现给决策者，有效提升了数据分析成果的应用价值。</w:t>
      </w:r>
    </w:p>
    <w:p w14:paraId="6D08F58C">
      <w:pPr>
        <w:pStyle w:val="2"/>
        <w:keepNext/>
        <w:keepLines w:val="0"/>
        <w:pageBreakBefore/>
        <w:widowControl w:val="0"/>
        <w:kinsoku/>
        <w:wordWrap/>
        <w:overflowPunct/>
        <w:topLinePunct w:val="0"/>
        <w:autoSpaceDE/>
        <w:autoSpaceDN/>
        <w:bidi w:val="0"/>
        <w:adjustRightInd w:val="0"/>
        <w:snapToGrid/>
        <w:spacing w:before="360" w:after="360" w:line="400" w:lineRule="exact"/>
        <w:jc w:val="center"/>
        <w:textAlignment w:val="baseline"/>
        <w:rPr>
          <w:rFonts w:hint="default"/>
          <w:bCs w:val="0"/>
          <w:i w:val="0"/>
          <w:color w:val="000000" w:themeColor="text1"/>
          <w:sz w:val="32"/>
          <w:szCs w:val="32"/>
          <w:lang w:val="en-US" w:eastAsia="zh-CN"/>
          <w14:textFill>
            <w14:solidFill>
              <w14:schemeClr w14:val="tx1"/>
            </w14:solidFill>
          </w14:textFill>
        </w:rPr>
      </w:pPr>
      <w:r>
        <w:rPr>
          <w:rFonts w:hint="eastAsia" w:asciiTheme="majorEastAsia" w:hAnsiTheme="majorEastAsia" w:eastAsiaTheme="majorEastAsia" w:cstheme="majorEastAsia"/>
          <w:bCs w:val="0"/>
          <w:i w:val="0"/>
          <w:color w:val="000000" w:themeColor="text1"/>
          <w:sz w:val="32"/>
          <w:szCs w:val="32"/>
          <w:lang w:val="en-US" w:eastAsia="zh-CN"/>
          <w14:textFill>
            <w14:solidFill>
              <w14:schemeClr w14:val="tx1"/>
            </w14:solidFill>
          </w14:textFill>
        </w:rPr>
        <w:t xml:space="preserve"> </w:t>
      </w:r>
      <w:bookmarkStart w:id="149" w:name="_Toc19091"/>
      <w:bookmarkStart w:id="150" w:name="_Toc30455"/>
      <w:r>
        <w:rPr>
          <w:rFonts w:hint="eastAsia" w:asciiTheme="majorEastAsia" w:hAnsiTheme="majorEastAsia" w:eastAsiaTheme="majorEastAsia" w:cstheme="majorEastAsia"/>
          <w:bCs w:val="0"/>
          <w:i w:val="0"/>
          <w:color w:val="000000" w:themeColor="text1"/>
          <w:sz w:val="32"/>
          <w:szCs w:val="32"/>
          <w:lang w:val="en-US" w:eastAsia="zh-CN"/>
          <w14:textFill>
            <w14:solidFill>
              <w14:schemeClr w14:val="tx1"/>
            </w14:solidFill>
          </w14:textFill>
        </w:rPr>
        <w:t>总结与展望</w:t>
      </w:r>
      <w:bookmarkEnd w:id="149"/>
      <w:bookmarkEnd w:id="150"/>
    </w:p>
    <w:p w14:paraId="6B0B8DF8">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left"/>
        <w:textAlignment w:val="baseline"/>
        <w:rPr>
          <w:rFonts w:hint="default" w:eastAsia="宋体" w:cs="Times New Roman"/>
          <w:i w:val="0"/>
          <w:color w:val="000000" w:themeColor="text1"/>
          <w:sz w:val="28"/>
          <w:szCs w:val="28"/>
          <w:lang w:val="en-US" w:eastAsia="zh-CN"/>
          <w14:textFill>
            <w14:solidFill>
              <w14:schemeClr w14:val="tx1"/>
            </w14:solidFill>
          </w14:textFill>
        </w:rPr>
      </w:pPr>
      <w:r>
        <w:rPr>
          <w:rFonts w:hint="eastAsia" w:eastAsia="宋体" w:cs="Times New Roman"/>
          <w:i w:val="0"/>
          <w:color w:val="000000" w:themeColor="text1"/>
          <w:sz w:val="28"/>
          <w:szCs w:val="28"/>
          <w:lang w:val="en-US" w:eastAsia="zh-CN"/>
          <w14:textFill>
            <w14:solidFill>
              <w14:schemeClr w14:val="tx1"/>
            </w14:solidFill>
          </w14:textFill>
        </w:rPr>
        <w:t xml:space="preserve"> </w:t>
      </w:r>
      <w:bookmarkStart w:id="151" w:name="_Toc12700"/>
      <w:bookmarkStart w:id="152" w:name="_Toc17171"/>
      <w:r>
        <w:rPr>
          <w:rFonts w:hint="default" w:eastAsia="宋体" w:cs="Times New Roman"/>
          <w:i w:val="0"/>
          <w:color w:val="000000" w:themeColor="text1"/>
          <w:sz w:val="28"/>
          <w:szCs w:val="28"/>
          <w:lang w:val="en-US" w:eastAsia="zh-CN"/>
          <w14:textFill>
            <w14:solidFill>
              <w14:schemeClr w14:val="tx1"/>
            </w14:solidFill>
          </w14:textFill>
        </w:rPr>
        <w:t>研究成果总结</w:t>
      </w:r>
      <w:bookmarkEnd w:id="151"/>
      <w:bookmarkEnd w:id="152"/>
    </w:p>
    <w:p w14:paraId="236D5C3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本研究基于Hive+Spark大数据技术，构建了一套完整的汽车销售数据分析系统，实现了从数据采集、存储、处理、分析到可视化展示的全流程覆盖。主要研究成果如下：</w:t>
      </w:r>
    </w:p>
    <w:p w14:paraId="631A51D2">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（1）技术实现方面：成功构建了基于Hive+Spark的大数据处理平台，通过Spark SQL与Hive的深度集成，实现了数据仓库四层架构（ODS→DWD→DWS→DM）的分层处理，验证了大数据技术在汽车销售数据分析中的有效性和高效性。系统能够通过DataX实现MySQL与HDFS之间的双向数据传输，确保数据流转的完整性。 </w:t>
      </w:r>
    </w:p>
    <w:p w14:paraId="564EFBF4">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2）特色分析方面：基于DM层15张指标分析表，从销售趋势、客户特征、产品特性、利润过户四个方向开展了深度分析。销售趋势分析发现销售数据具有明显的季节性特征，年底和春节前后为销售高峰期；客户分析识别出不同年龄段、性别、职业群体的差异化购车偏好，年轻客户更关注智能化配置和续航里程，中年客户更注重舒适性和安全性；产品特征分析表明价格是影响销量的首要因素，其次是续航里程和智能化水平；利润分析揭示了不同品牌利润率的显著差异，高端品牌利润率较高但销量相对较低。上述分析结论与高小杰</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instrText xml:space="preserve"> REF _Ref25305 \w </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[5]</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基于销售大数据的客户偏好分析方法、崔想</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instrText xml:space="preserve"> REF _Ref25429 \w </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[8]</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的盈利模式比较研究相互印证，进一步验证了本研究分析方法的有效性。</w:t>
      </w:r>
    </w:p>
    <w:p w14:paraId="37D9C16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（3）方法流程方面：提出了适用于汽车销售行业的数据分析方法和流程，包括数据采集（Shell+DataX）、数据存储（MySQL+HDFS+Hive）、数据处理（Spark SQL分层处理）、数据分析（SQL查询+Python机器学习）和数据可视化（FineBI交互式仪表盘）的完整技术路线，具有通用性和可复制性。 </w:t>
      </w:r>
    </w:p>
    <w:p w14:paraId="01F0F2D4">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（4）创新点方面：将Hive+Spark系统地应用于汽车销售数据分析领域，设计了多维度、多层次的分析体系，通过Spark SQL的高级语法（窗口函数、CTE、CASE WHEN等）实现了复杂的业务指标生成，并结合Python机器学习算法实现了聚类分析、特征重要性分析和时间序列预测等深度挖掘。</w:t>
      </w:r>
    </w:p>
    <w:p w14:paraId="642D4B19">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left"/>
        <w:textAlignment w:val="baseline"/>
        <w:rPr>
          <w:rFonts w:hint="default" w:eastAsia="宋体" w:cs="Times New Roman"/>
          <w:i w:val="0"/>
          <w:color w:val="000000" w:themeColor="text1"/>
          <w:sz w:val="28"/>
          <w:szCs w:val="28"/>
          <w:lang w:val="en-US" w:eastAsia="zh-CN"/>
          <w14:textFill>
            <w14:solidFill>
              <w14:schemeClr w14:val="tx1"/>
            </w14:solidFill>
          </w14:textFill>
        </w:rPr>
      </w:pPr>
      <w:r>
        <w:rPr>
          <w:rFonts w:hint="eastAsia" w:eastAsia="宋体" w:cs="Times New Roman"/>
          <w:i w:val="0"/>
          <w:color w:val="000000" w:themeColor="text1"/>
          <w:sz w:val="28"/>
          <w:szCs w:val="28"/>
          <w:lang w:val="en-US" w:eastAsia="zh-CN"/>
          <w14:textFill>
            <w14:solidFill>
              <w14:schemeClr w14:val="tx1"/>
            </w14:solidFill>
          </w14:textFill>
        </w:rPr>
        <w:t xml:space="preserve"> </w:t>
      </w:r>
      <w:bookmarkStart w:id="153" w:name="_Toc28062"/>
      <w:bookmarkStart w:id="154" w:name="_Toc759"/>
      <w:r>
        <w:rPr>
          <w:rFonts w:hint="default" w:eastAsia="宋体" w:cs="Times New Roman"/>
          <w:i w:val="0"/>
          <w:color w:val="000000" w:themeColor="text1"/>
          <w:sz w:val="28"/>
          <w:szCs w:val="28"/>
          <w:lang w:val="en-US" w:eastAsia="zh-CN"/>
          <w14:textFill>
            <w14:solidFill>
              <w14:schemeClr w14:val="tx1"/>
            </w14:solidFill>
          </w14:textFill>
        </w:rPr>
        <w:t>研究不足</w:t>
      </w:r>
      <w:bookmarkEnd w:id="153"/>
      <w:bookmarkEnd w:id="154"/>
    </w:p>
    <w:p w14:paraId="774B8B83">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本研究仍存在以下不足之处： </w:t>
      </w:r>
    </w:p>
    <w:p w14:paraId="2F3F5CD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（1）数据来源方面：数据主要依赖公开数据集，与实际业务数据在规模、实时性和丰富度方面存在差距，实际企业数据的获取和处理仍需进一步研究。 </w:t>
      </w:r>
    </w:p>
    <w:p w14:paraId="05915B93">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（2）实时分析方面：当前系统主要支持批量处理模式，实时数据分析能力有待提升，无法满足对市场动态变化的即时响应需求。 </w:t>
      </w:r>
    </w:p>
    <w:p w14:paraId="3129C5BB">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（3）预测模型方面：预测模型的准确性仍有优化空间，可以尝试更多算法和特征工程方法，进一步提升预测精度。 </w:t>
      </w:r>
    </w:p>
    <w:p w14:paraId="2093BE19">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（4）可视化方面：当前可视化展示以基础图表为主，在高级分析图表和自动化报告生成方面还有提升空间。</w:t>
      </w:r>
    </w:p>
    <w:p w14:paraId="72532213">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left"/>
        <w:textAlignment w:val="baseline"/>
        <w:rPr>
          <w:rFonts w:hint="default" w:eastAsia="宋体" w:cs="Times New Roman"/>
          <w:i w:val="0"/>
          <w:color w:val="000000" w:themeColor="text1"/>
          <w:sz w:val="28"/>
          <w:szCs w:val="28"/>
          <w:lang w:val="en-US" w:eastAsia="zh-CN"/>
          <w14:textFill>
            <w14:solidFill>
              <w14:schemeClr w14:val="tx1"/>
            </w14:solidFill>
          </w14:textFill>
        </w:rPr>
      </w:pPr>
      <w:r>
        <w:rPr>
          <w:rFonts w:hint="eastAsia" w:eastAsia="宋体" w:cs="Times New Roman"/>
          <w:i w:val="0"/>
          <w:color w:val="000000" w:themeColor="text1"/>
          <w:sz w:val="28"/>
          <w:szCs w:val="28"/>
          <w:lang w:val="en-US" w:eastAsia="zh-CN"/>
          <w14:textFill>
            <w14:solidFill>
              <w14:schemeClr w14:val="tx1"/>
            </w14:solidFill>
          </w14:textFill>
        </w:rPr>
        <w:t xml:space="preserve"> </w:t>
      </w:r>
      <w:bookmarkStart w:id="155" w:name="_Toc6927"/>
      <w:bookmarkStart w:id="156" w:name="_Toc1079"/>
      <w:r>
        <w:rPr>
          <w:rFonts w:hint="default" w:eastAsia="宋体" w:cs="Times New Roman"/>
          <w:i w:val="0"/>
          <w:color w:val="000000" w:themeColor="text1"/>
          <w:sz w:val="28"/>
          <w:szCs w:val="28"/>
          <w:lang w:val="en-US" w:eastAsia="zh-CN"/>
          <w14:textFill>
            <w14:solidFill>
              <w14:schemeClr w14:val="tx1"/>
            </w14:solidFill>
          </w14:textFill>
        </w:rPr>
        <w:t>未来优化方向</w:t>
      </w:r>
      <w:bookmarkEnd w:id="155"/>
      <w:bookmarkEnd w:id="156"/>
    </w:p>
    <w:p w14:paraId="67D81388">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结合汽车销售行业的发展需求，未来的优化方向包括： </w:t>
      </w:r>
    </w:p>
    <w:p w14:paraId="46B0A6DC">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（1）增强实时数据处理能力，引入Apache Flink或Spark Structured Streaming等流式计算框架，支持实时数据分析和动态预警。</w:t>
      </w:r>
    </w:p>
    <w:p w14:paraId="1063C8F7">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（2）拓展数据来源，引入社交媒体数据、经济指标、政策法规等外部数据，丰富分析维度和深度。 </w:t>
      </w:r>
    </w:p>
    <w:p w14:paraId="5E89D519">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（3）探索深度学习在汽车销售数据分析中的应用，如使用LSTM等模型提升时间序列预测精度。 </w:t>
      </w:r>
    </w:p>
    <w:p w14:paraId="04458FDE">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（4）开发更加智能的决策支持系统，实现自动化分析和个性化建议推送，提升系统的实用价值。</w:t>
      </w:r>
    </w:p>
    <w:p w14:paraId="009B2B79">
      <w:pPr>
        <w:keepNext/>
        <w:keepLines w:val="0"/>
        <w:pageBreakBefore/>
        <w:widowControl w:val="0"/>
        <w:kinsoku/>
        <w:wordWrap/>
        <w:overflowPunct/>
        <w:topLinePunct w:val="0"/>
        <w:autoSpaceDE/>
        <w:autoSpaceDN/>
        <w:bidi w:val="0"/>
        <w:adjustRightInd/>
        <w:snapToGrid/>
        <w:spacing w:before="360" w:after="360" w:line="400" w:lineRule="exact"/>
        <w:jc w:val="center"/>
        <w:textAlignment w:val="baseline"/>
        <w:outlineLvl w:val="0"/>
        <w:rPr>
          <w:rFonts w:hint="default" w:ascii="Times New Roman" w:hAnsi="Times New Roman" w:cs="Times New Roman"/>
          <w:b/>
          <w:bCs/>
          <w:sz w:val="32"/>
          <w:szCs w:val="32"/>
          <w:lang w:val="en-US" w:eastAsia="zh-CN"/>
        </w:rPr>
        <w:sectPr>
          <w:footerReference r:id="rId12" w:type="default"/>
          <w:pgSz w:w="11907" w:h="16840"/>
          <w:pgMar w:top="1361" w:right="1134" w:bottom="1361" w:left="1134" w:header="720" w:footer="851" w:gutter="851"/>
          <w:pgBorders>
            <w:top w:val="none" w:sz="0" w:space="0"/>
            <w:left w:val="none" w:sz="0" w:space="0"/>
            <w:bottom w:val="none" w:sz="0" w:space="0"/>
            <w:right w:val="none" w:sz="0" w:space="0"/>
          </w:pgBorders>
          <w:pgNumType w:fmt="decimal" w:start="1"/>
          <w:cols w:space="720" w:num="1"/>
        </w:sectPr>
      </w:pPr>
    </w:p>
    <w:p w14:paraId="436473F5">
      <w:pPr>
        <w:keepNext/>
        <w:keepLines w:val="0"/>
        <w:pageBreakBefore/>
        <w:widowControl w:val="0"/>
        <w:kinsoku/>
        <w:wordWrap/>
        <w:overflowPunct/>
        <w:topLinePunct w:val="0"/>
        <w:autoSpaceDE/>
        <w:autoSpaceDN/>
        <w:bidi w:val="0"/>
        <w:adjustRightInd/>
        <w:snapToGrid/>
        <w:spacing w:before="360" w:after="360" w:line="400" w:lineRule="exact"/>
        <w:jc w:val="center"/>
        <w:textAlignment w:val="baseline"/>
        <w:outlineLvl w:val="0"/>
        <w:rPr>
          <w:rFonts w:hint="default" w:ascii="Times New Roman" w:hAnsi="Times New Roman" w:cs="Times New Roman"/>
          <w:b/>
          <w:bCs/>
          <w:sz w:val="32"/>
          <w:szCs w:val="32"/>
          <w:lang w:val="en-US" w:eastAsia="zh-CN"/>
        </w:rPr>
      </w:pPr>
      <w:bookmarkStart w:id="157" w:name="_Toc30018"/>
      <w:bookmarkStart w:id="158" w:name="_Toc4012"/>
      <w:r>
        <w:rPr>
          <w:rFonts w:hint="default" w:ascii="Times New Roman" w:hAnsi="Times New Roman" w:cs="Times New Roman"/>
          <w:b/>
          <w:bCs/>
          <w:sz w:val="32"/>
          <w:szCs w:val="32"/>
          <w:lang w:val="en-US" w:eastAsia="zh-CN"/>
        </w:rPr>
        <w:t>参考文献</w:t>
      </w:r>
      <w:bookmarkEnd w:id="157"/>
      <w:bookmarkEnd w:id="158"/>
    </w:p>
    <w:p w14:paraId="43946908">
      <w:pPr>
        <w:pStyle w:val="17"/>
        <w:keepNext w:val="0"/>
        <w:keepLines w:val="0"/>
        <w:pageBreakBefore w:val="0"/>
        <w:widowControl w:val="0"/>
        <w:numPr>
          <w:ilvl w:val="0"/>
          <w:numId w:val="2"/>
        </w:numPr>
        <w:kinsoku/>
        <w:wordWrap w:val="0"/>
        <w:overflowPunct/>
        <w:topLinePunct w:val="0"/>
        <w:autoSpaceDE w:val="0"/>
        <w:autoSpaceDN w:val="0"/>
        <w:bidi w:val="0"/>
        <w:adjustRightInd/>
        <w:snapToGrid w:val="0"/>
        <w:spacing w:line="360" w:lineRule="exact"/>
        <w:ind w:left="0" w:leftChars="0" w:firstLine="0" w:firstLineChars="0"/>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bookmarkStart w:id="159" w:name="_Ref29911"/>
      <w:r>
        <w:rPr>
          <w:rFonts w:hint="default" w:ascii="Times New Roman" w:hAnsi="Times New Roman" w:eastAsia="宋体" w:cs="Times New Roman"/>
          <w:color w:val="000000" w:themeColor="text1"/>
          <w:sz w:val="24"/>
          <w:szCs w:val="24"/>
          <w:lang w:val="en-US" w:eastAsia="zh-CN"/>
          <w14:textFill>
            <w14:solidFill>
              <w14:schemeClr w14:val="tx1"/>
            </w14:solidFill>
          </w14:textFill>
        </w:rPr>
        <w:t>张蓉.电动汽车及车电销售"快增"态势对成品油销售的影响及对策[J].石油商技,2025,43(05):90-94.</w:t>
      </w:r>
      <w:bookmarkEnd w:id="159"/>
    </w:p>
    <w:p w14:paraId="3142A6DA">
      <w:pPr>
        <w:pStyle w:val="17"/>
        <w:keepNext w:val="0"/>
        <w:keepLines w:val="0"/>
        <w:pageBreakBefore w:val="0"/>
        <w:widowControl w:val="0"/>
        <w:numPr>
          <w:ilvl w:val="0"/>
          <w:numId w:val="2"/>
        </w:numPr>
        <w:kinsoku/>
        <w:wordWrap w:val="0"/>
        <w:overflowPunct/>
        <w:topLinePunct w:val="0"/>
        <w:autoSpaceDE w:val="0"/>
        <w:autoSpaceDN w:val="0"/>
        <w:bidi w:val="0"/>
        <w:adjustRightInd/>
        <w:snapToGrid w:val="0"/>
        <w:spacing w:line="360" w:lineRule="exact"/>
        <w:ind w:left="0" w:leftChars="0" w:firstLine="0" w:firstLineChars="0"/>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bookmarkStart w:id="160" w:name="_Ref24593"/>
      <w:r>
        <w:rPr>
          <w:rFonts w:hint="default" w:ascii="Times New Roman" w:hAnsi="Times New Roman" w:eastAsia="宋体" w:cs="Times New Roman"/>
          <w:color w:val="000000" w:themeColor="text1"/>
          <w:sz w:val="24"/>
          <w:szCs w:val="24"/>
          <w:lang w:val="en-US" w:eastAsia="zh-CN"/>
          <w14:textFill>
            <w14:solidFill>
              <w14:schemeClr w14:val="tx1"/>
            </w14:solidFill>
          </w14:textFill>
        </w:rPr>
        <w:t>郭梓云.全球电动汽车市场持续扩大[N].人民日报,2024-10-17(018).</w:t>
      </w:r>
      <w:bookmarkEnd w:id="160"/>
    </w:p>
    <w:p w14:paraId="3F823F13">
      <w:pPr>
        <w:pStyle w:val="17"/>
        <w:keepNext w:val="0"/>
        <w:keepLines w:val="0"/>
        <w:pageBreakBefore w:val="0"/>
        <w:widowControl w:val="0"/>
        <w:numPr>
          <w:ilvl w:val="0"/>
          <w:numId w:val="2"/>
        </w:numPr>
        <w:kinsoku/>
        <w:wordWrap w:val="0"/>
        <w:overflowPunct/>
        <w:topLinePunct w:val="0"/>
        <w:autoSpaceDE w:val="0"/>
        <w:autoSpaceDN w:val="0"/>
        <w:bidi w:val="0"/>
        <w:adjustRightInd/>
        <w:snapToGrid w:val="0"/>
        <w:spacing w:line="360" w:lineRule="exact"/>
        <w:ind w:left="0" w:leftChars="0" w:firstLine="0" w:firstLineChars="0"/>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bookmarkStart w:id="161" w:name="_Ref25249"/>
      <w:r>
        <w:rPr>
          <w:rFonts w:hint="default" w:ascii="Times New Roman" w:hAnsi="Times New Roman" w:eastAsia="宋体" w:cs="Times New Roman"/>
          <w:color w:val="000000" w:themeColor="text1"/>
          <w:sz w:val="24"/>
          <w:szCs w:val="24"/>
          <w:lang w:val="en-US" w:eastAsia="zh-CN"/>
          <w14:textFill>
            <w14:solidFill>
              <w14:schemeClr w14:val="tx1"/>
            </w14:solidFill>
          </w14:textFill>
        </w:rPr>
        <w:t>本刊.1-11月,我国新能源汽车销售830.4万辆,同比增长36.74%[J].商用汽车,2023,(06):7.</w:t>
      </w:r>
      <w:bookmarkEnd w:id="161"/>
    </w:p>
    <w:p w14:paraId="7BB54664">
      <w:pPr>
        <w:pStyle w:val="17"/>
        <w:keepNext w:val="0"/>
        <w:keepLines w:val="0"/>
        <w:pageBreakBefore w:val="0"/>
        <w:widowControl w:val="0"/>
        <w:numPr>
          <w:ilvl w:val="0"/>
          <w:numId w:val="2"/>
        </w:numPr>
        <w:kinsoku/>
        <w:wordWrap w:val="0"/>
        <w:overflowPunct/>
        <w:topLinePunct w:val="0"/>
        <w:autoSpaceDE w:val="0"/>
        <w:autoSpaceDN w:val="0"/>
        <w:bidi w:val="0"/>
        <w:adjustRightInd/>
        <w:snapToGrid w:val="0"/>
        <w:spacing w:line="360" w:lineRule="exact"/>
        <w:ind w:left="0" w:leftChars="0" w:firstLine="0" w:firstLineChars="0"/>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bookmarkStart w:id="162" w:name="_Ref25269"/>
      <w:r>
        <w:rPr>
          <w:rFonts w:hint="default" w:ascii="Times New Roman" w:hAnsi="Times New Roman" w:eastAsia="宋体" w:cs="Times New Roman"/>
          <w:color w:val="000000" w:themeColor="text1"/>
          <w:sz w:val="24"/>
          <w:szCs w:val="24"/>
          <w:lang w:val="en-US" w:eastAsia="zh-CN"/>
          <w14:textFill>
            <w14:solidFill>
              <w14:schemeClr w14:val="tx1"/>
            </w14:solidFill>
          </w14:textFill>
        </w:rPr>
        <w:t>吴剑飞,孟祥宇.运用大数据技术对汽车销售情况进行有效数据分析研究[J].吉林广播电视大学学报,2025,(05):34-36+52.</w:t>
      </w:r>
      <w:bookmarkEnd w:id="162"/>
    </w:p>
    <w:p w14:paraId="5331A347">
      <w:pPr>
        <w:pStyle w:val="17"/>
        <w:keepNext w:val="0"/>
        <w:keepLines w:val="0"/>
        <w:pageBreakBefore w:val="0"/>
        <w:widowControl w:val="0"/>
        <w:numPr>
          <w:ilvl w:val="0"/>
          <w:numId w:val="2"/>
        </w:numPr>
        <w:kinsoku/>
        <w:wordWrap w:val="0"/>
        <w:overflowPunct/>
        <w:topLinePunct w:val="0"/>
        <w:autoSpaceDE w:val="0"/>
        <w:autoSpaceDN w:val="0"/>
        <w:bidi w:val="0"/>
        <w:adjustRightInd/>
        <w:snapToGrid w:val="0"/>
        <w:spacing w:line="360" w:lineRule="exact"/>
        <w:ind w:left="0" w:leftChars="0" w:firstLine="0" w:firstLineChars="0"/>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bookmarkStart w:id="163" w:name="_Ref25305"/>
      <w:r>
        <w:rPr>
          <w:rFonts w:hint="default" w:ascii="Times New Roman" w:hAnsi="Times New Roman" w:eastAsia="宋体" w:cs="Times New Roman"/>
          <w:color w:val="000000" w:themeColor="text1"/>
          <w:sz w:val="24"/>
          <w:szCs w:val="24"/>
          <w:lang w:val="en-US" w:eastAsia="zh-CN"/>
          <w14:textFill>
            <w14:solidFill>
              <w14:schemeClr w14:val="tx1"/>
            </w14:solidFill>
          </w14:textFill>
        </w:rPr>
        <w:t>高小杰.基于销售大数据的电动汽车市场偏好信息挖掘及适应性设计智能决策[D].广东工业大学,2023.</w:t>
      </w:r>
      <w:bookmarkEnd w:id="163"/>
    </w:p>
    <w:p w14:paraId="71BCBF60">
      <w:pPr>
        <w:pStyle w:val="17"/>
        <w:keepNext w:val="0"/>
        <w:keepLines w:val="0"/>
        <w:pageBreakBefore w:val="0"/>
        <w:widowControl w:val="0"/>
        <w:numPr>
          <w:ilvl w:val="0"/>
          <w:numId w:val="2"/>
        </w:numPr>
        <w:kinsoku/>
        <w:wordWrap w:val="0"/>
        <w:overflowPunct/>
        <w:topLinePunct w:val="0"/>
        <w:autoSpaceDE w:val="0"/>
        <w:autoSpaceDN w:val="0"/>
        <w:bidi w:val="0"/>
        <w:adjustRightInd/>
        <w:snapToGrid w:val="0"/>
        <w:spacing w:line="360" w:lineRule="exact"/>
        <w:ind w:left="0" w:leftChars="0" w:firstLine="0" w:firstLineChars="0"/>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bookmarkStart w:id="164" w:name="_Ref25334"/>
      <w:r>
        <w:rPr>
          <w:rFonts w:hint="default" w:ascii="Times New Roman" w:hAnsi="Times New Roman" w:eastAsia="宋体" w:cs="Times New Roman"/>
          <w:color w:val="000000" w:themeColor="text1"/>
          <w:sz w:val="24"/>
          <w:szCs w:val="24"/>
          <w:lang w:val="en-US" w:eastAsia="zh-CN"/>
          <w14:textFill>
            <w14:solidFill>
              <w14:schemeClr w14:val="tx1"/>
            </w14:solidFill>
          </w14:textFill>
        </w:rPr>
        <w:t>冯秀秀.MG公司新能源汽车营销策略研究[D].东北农业大学,2022.</w:t>
      </w:r>
      <w:bookmarkEnd w:id="164"/>
    </w:p>
    <w:p w14:paraId="3133ECBE">
      <w:pPr>
        <w:pStyle w:val="17"/>
        <w:keepNext w:val="0"/>
        <w:keepLines w:val="0"/>
        <w:pageBreakBefore w:val="0"/>
        <w:widowControl w:val="0"/>
        <w:numPr>
          <w:ilvl w:val="0"/>
          <w:numId w:val="2"/>
        </w:numPr>
        <w:kinsoku/>
        <w:wordWrap w:val="0"/>
        <w:overflowPunct/>
        <w:topLinePunct w:val="0"/>
        <w:autoSpaceDE w:val="0"/>
        <w:autoSpaceDN w:val="0"/>
        <w:bidi w:val="0"/>
        <w:adjustRightInd/>
        <w:snapToGrid w:val="0"/>
        <w:spacing w:line="360" w:lineRule="exact"/>
        <w:ind w:left="0" w:leftChars="0" w:firstLine="0" w:firstLineChars="0"/>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bookmarkStart w:id="165" w:name="_Ref25393"/>
      <w:r>
        <w:rPr>
          <w:rFonts w:hint="default" w:ascii="Times New Roman" w:hAnsi="Times New Roman" w:eastAsia="宋体" w:cs="Times New Roman"/>
          <w:color w:val="000000" w:themeColor="text1"/>
          <w:sz w:val="24"/>
          <w:szCs w:val="24"/>
          <w:lang w:val="en-US" w:eastAsia="zh-CN"/>
          <w14:textFill>
            <w14:solidFill>
              <w14:schemeClr w14:val="tx1"/>
            </w14:solidFill>
          </w14:textFill>
        </w:rPr>
        <w:t>Huang S, Li Y, Xi Z. An Empirical Study on the Impact of Key Technology Configurations on Sales of Battery Electric Vehicles: Evidence from the Chinese Market[J]. World Electric Vehicle Journal, 2025, 16(9): 522-522.</w:t>
      </w:r>
      <w:bookmarkEnd w:id="165"/>
    </w:p>
    <w:p w14:paraId="0536A1B1">
      <w:pPr>
        <w:pStyle w:val="17"/>
        <w:keepNext w:val="0"/>
        <w:keepLines w:val="0"/>
        <w:pageBreakBefore w:val="0"/>
        <w:widowControl w:val="0"/>
        <w:numPr>
          <w:ilvl w:val="0"/>
          <w:numId w:val="2"/>
        </w:numPr>
        <w:kinsoku/>
        <w:wordWrap w:val="0"/>
        <w:overflowPunct/>
        <w:topLinePunct w:val="0"/>
        <w:autoSpaceDE w:val="0"/>
        <w:autoSpaceDN w:val="0"/>
        <w:bidi w:val="0"/>
        <w:adjustRightInd/>
        <w:snapToGrid w:val="0"/>
        <w:spacing w:line="360" w:lineRule="exact"/>
        <w:ind w:left="0" w:leftChars="0" w:firstLine="0" w:firstLineChars="0"/>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bookmarkStart w:id="166" w:name="_Ref25429"/>
      <w:r>
        <w:rPr>
          <w:rFonts w:hint="default" w:ascii="Times New Roman" w:hAnsi="Times New Roman" w:eastAsia="宋体" w:cs="Times New Roman"/>
          <w:color w:val="000000" w:themeColor="text1"/>
          <w:sz w:val="24"/>
          <w:szCs w:val="24"/>
          <w:lang w:val="en-US" w:eastAsia="zh-CN"/>
          <w14:textFill>
            <w14:solidFill>
              <w14:schemeClr w14:val="tx1"/>
            </w14:solidFill>
          </w14:textFill>
        </w:rPr>
        <w:t>崔想.新能源汽车企业盈利模式比较研究[D].长江大学,2023.</w:t>
      </w:r>
      <w:bookmarkEnd w:id="166"/>
    </w:p>
    <w:p w14:paraId="08728CE2">
      <w:pPr>
        <w:pStyle w:val="17"/>
        <w:keepNext w:val="0"/>
        <w:keepLines w:val="0"/>
        <w:pageBreakBefore w:val="0"/>
        <w:widowControl w:val="0"/>
        <w:numPr>
          <w:ilvl w:val="0"/>
          <w:numId w:val="2"/>
        </w:numPr>
        <w:kinsoku/>
        <w:wordWrap w:val="0"/>
        <w:overflowPunct/>
        <w:topLinePunct w:val="0"/>
        <w:autoSpaceDE w:val="0"/>
        <w:autoSpaceDN w:val="0"/>
        <w:bidi w:val="0"/>
        <w:adjustRightInd/>
        <w:snapToGrid w:val="0"/>
        <w:spacing w:line="360" w:lineRule="exact"/>
        <w:ind w:left="0" w:leftChars="0" w:firstLine="0" w:firstLineChars="0"/>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bookmarkStart w:id="167" w:name="_Ref25458"/>
      <w:r>
        <w:rPr>
          <w:rFonts w:hint="default" w:ascii="Times New Roman" w:hAnsi="Times New Roman" w:eastAsia="宋体" w:cs="Times New Roman"/>
          <w:color w:val="000000" w:themeColor="text1"/>
          <w:sz w:val="24"/>
          <w:szCs w:val="24"/>
          <w:lang w:val="en-US" w:eastAsia="zh-CN"/>
          <w14:textFill>
            <w14:solidFill>
              <w14:schemeClr w14:val="tx1"/>
            </w14:solidFill>
          </w14:textFill>
        </w:rPr>
        <w:t>刘柯.不同电动汽车市场结构下政府补贴策略及充电站投资决策研究[D].西南交通大学,2023.</w:t>
      </w:r>
      <w:bookmarkEnd w:id="167"/>
    </w:p>
    <w:p w14:paraId="264A73D8">
      <w:pPr>
        <w:pStyle w:val="17"/>
        <w:keepNext w:val="0"/>
        <w:keepLines w:val="0"/>
        <w:pageBreakBefore w:val="0"/>
        <w:widowControl w:val="0"/>
        <w:numPr>
          <w:ilvl w:val="0"/>
          <w:numId w:val="2"/>
        </w:numPr>
        <w:kinsoku/>
        <w:wordWrap w:val="0"/>
        <w:overflowPunct/>
        <w:topLinePunct w:val="0"/>
        <w:autoSpaceDE w:val="0"/>
        <w:autoSpaceDN w:val="0"/>
        <w:bidi w:val="0"/>
        <w:adjustRightInd/>
        <w:snapToGrid w:val="0"/>
        <w:spacing w:line="360" w:lineRule="exact"/>
        <w:ind w:left="0" w:leftChars="0" w:firstLine="0" w:firstLineChars="0"/>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bookmarkStart w:id="168" w:name="_Ref25530"/>
      <w:r>
        <w:rPr>
          <w:rFonts w:hint="default" w:ascii="Times New Roman" w:hAnsi="Times New Roman" w:eastAsia="宋体" w:cs="Times New Roman"/>
          <w:color w:val="000000" w:themeColor="text1"/>
          <w:sz w:val="24"/>
          <w:szCs w:val="24"/>
          <w:lang w:val="en-US" w:eastAsia="zh-CN"/>
          <w14:textFill>
            <w14:solidFill>
              <w14:schemeClr w14:val="tx1"/>
            </w14:solidFill>
          </w14:textFill>
        </w:rPr>
        <w:t>Mishra DR, Dash KS, Chudjuarjeen S, et al. Hybrid LSTM-GBRT based machine learning technique implementation for electric vehicle sales prediction analysis[J]. International Journal of Sustainable Engineering, 2024, 17(1): 843-858.</w:t>
      </w:r>
      <w:bookmarkEnd w:id="168"/>
    </w:p>
    <w:p w14:paraId="138870C2">
      <w:pPr>
        <w:pStyle w:val="17"/>
        <w:keepNext w:val="0"/>
        <w:keepLines w:val="0"/>
        <w:pageBreakBefore w:val="0"/>
        <w:widowControl w:val="0"/>
        <w:numPr>
          <w:ilvl w:val="0"/>
          <w:numId w:val="2"/>
        </w:numPr>
        <w:kinsoku/>
        <w:wordWrap w:val="0"/>
        <w:overflowPunct/>
        <w:topLinePunct w:val="0"/>
        <w:autoSpaceDE w:val="0"/>
        <w:autoSpaceDN w:val="0"/>
        <w:bidi w:val="0"/>
        <w:adjustRightInd/>
        <w:snapToGrid w:val="0"/>
        <w:spacing w:line="360" w:lineRule="exact"/>
        <w:ind w:left="0" w:leftChars="0" w:firstLine="0" w:firstLineChars="0"/>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bookmarkStart w:id="169" w:name="_Ref25560"/>
      <w:r>
        <w:rPr>
          <w:rFonts w:hint="default" w:ascii="Times New Roman" w:hAnsi="Times New Roman" w:eastAsia="宋体" w:cs="Times New Roman"/>
          <w:color w:val="000000" w:themeColor="text1"/>
          <w:sz w:val="24"/>
          <w:szCs w:val="24"/>
          <w:lang w:val="en-US" w:eastAsia="zh-CN"/>
          <w14:textFill>
            <w14:solidFill>
              <w14:schemeClr w14:val="tx1"/>
            </w14:solidFill>
          </w14:textFill>
        </w:rPr>
        <w:t>胡光川.基于DBSCAN算法的汽车销售分析系统设计与实现[D].厦门理工学院,2024.</w:t>
      </w:r>
      <w:bookmarkEnd w:id="169"/>
    </w:p>
    <w:p w14:paraId="627EF59F">
      <w:pPr>
        <w:pStyle w:val="17"/>
        <w:keepNext w:val="0"/>
        <w:keepLines w:val="0"/>
        <w:pageBreakBefore w:val="0"/>
        <w:widowControl w:val="0"/>
        <w:numPr>
          <w:ilvl w:val="0"/>
          <w:numId w:val="2"/>
        </w:numPr>
        <w:kinsoku/>
        <w:wordWrap w:val="0"/>
        <w:overflowPunct/>
        <w:topLinePunct w:val="0"/>
        <w:autoSpaceDE w:val="0"/>
        <w:autoSpaceDN w:val="0"/>
        <w:bidi w:val="0"/>
        <w:adjustRightInd/>
        <w:snapToGrid w:val="0"/>
        <w:spacing w:line="360" w:lineRule="exact"/>
        <w:ind w:left="0" w:leftChars="0" w:firstLine="0" w:firstLineChars="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bookmarkStart w:id="170" w:name="_Ref25658"/>
      <w:r>
        <w:rPr>
          <w:rFonts w:hint="default" w:ascii="Times New Roman" w:hAnsi="Times New Roman" w:eastAsia="宋体" w:cs="Times New Roman"/>
          <w:color w:val="000000" w:themeColor="text1"/>
          <w:sz w:val="24"/>
          <w:szCs w:val="24"/>
          <w:lang w:val="en-US" w:eastAsia="zh-CN"/>
          <w14:textFill>
            <w14:solidFill>
              <w14:schemeClr w14:val="tx1"/>
            </w14:solidFill>
          </w14:textFill>
        </w:rPr>
        <w:t>葛卓然.基于消费者转售焦虑视角的电动汽车销售策略研究[D].南京财经大学,2025.</w:t>
      </w:r>
      <w:bookmarkEnd w:id="170"/>
    </w:p>
    <w:p w14:paraId="39C51797">
      <w:pPr>
        <w:pStyle w:val="17"/>
        <w:keepNext w:val="0"/>
        <w:keepLines w:val="0"/>
        <w:pageBreakBefore w:val="0"/>
        <w:widowControl w:val="0"/>
        <w:numPr>
          <w:ilvl w:val="0"/>
          <w:numId w:val="2"/>
        </w:numPr>
        <w:kinsoku/>
        <w:wordWrap w:val="0"/>
        <w:overflowPunct/>
        <w:topLinePunct w:val="0"/>
        <w:autoSpaceDE w:val="0"/>
        <w:autoSpaceDN w:val="0"/>
        <w:bidi w:val="0"/>
        <w:adjustRightInd/>
        <w:snapToGrid w:val="0"/>
        <w:spacing w:line="360" w:lineRule="exact"/>
        <w:ind w:left="0" w:leftChars="0" w:firstLine="0" w:firstLineChars="0"/>
        <w:textAlignment w:val="auto"/>
        <w:rPr>
          <w:rFonts w:hint="default" w:ascii="Times New Roman" w:hAnsi="Times New Roman" w:eastAsia="宋体" w:cs="Times New Roman"/>
          <w:color w:val="000000"/>
          <w:sz w:val="24"/>
          <w:szCs w:val="24"/>
          <w:lang w:val="en-US" w:eastAsia="zh-CN"/>
        </w:rPr>
      </w:pPr>
      <w:bookmarkStart w:id="171" w:name="_Ref31524"/>
      <w:r>
        <w:rPr>
          <w:rFonts w:hint="default" w:ascii="Times New Roman" w:hAnsi="Times New Roman" w:eastAsia="宋体" w:cs="Times New Roman"/>
          <w:color w:val="000000"/>
          <w:sz w:val="24"/>
          <w:szCs w:val="24"/>
          <w:lang w:val="en-US" w:eastAsia="zh-CN"/>
        </w:rPr>
        <w:t>赵明奎,万波,孙彬,等.成品油销售企业电动汽车充电站低成本建设研究[J].车用能源储运销技术,2024,2(05):63-69.</w:t>
      </w:r>
      <w:bookmarkEnd w:id="171"/>
    </w:p>
    <w:p w14:paraId="4099EC6D">
      <w:pPr>
        <w:pStyle w:val="17"/>
        <w:keepNext w:val="0"/>
        <w:keepLines w:val="0"/>
        <w:pageBreakBefore w:val="0"/>
        <w:widowControl w:val="0"/>
        <w:numPr>
          <w:ilvl w:val="0"/>
          <w:numId w:val="2"/>
        </w:numPr>
        <w:kinsoku/>
        <w:wordWrap w:val="0"/>
        <w:overflowPunct/>
        <w:topLinePunct w:val="0"/>
        <w:autoSpaceDE w:val="0"/>
        <w:autoSpaceDN w:val="0"/>
        <w:bidi w:val="0"/>
        <w:adjustRightInd/>
        <w:snapToGrid w:val="0"/>
        <w:spacing w:line="360" w:lineRule="exact"/>
        <w:ind w:left="0" w:leftChars="0" w:firstLine="0" w:firstLineChars="0"/>
        <w:textAlignment w:val="auto"/>
        <w:rPr>
          <w:rFonts w:hint="default" w:ascii="Times New Roman" w:hAnsi="Times New Roman" w:eastAsia="宋体" w:cs="Times New Roman"/>
          <w:color w:val="000000"/>
          <w:sz w:val="24"/>
          <w:szCs w:val="24"/>
          <w:lang w:val="en-US" w:eastAsia="zh-CN"/>
        </w:rPr>
      </w:pPr>
      <w:bookmarkStart w:id="172" w:name="_Ref5238"/>
      <w:r>
        <w:rPr>
          <w:rFonts w:hint="default" w:ascii="Times New Roman" w:hAnsi="Times New Roman" w:eastAsia="宋体" w:cs="Times New Roman"/>
          <w:color w:val="000000"/>
          <w:sz w:val="24"/>
          <w:szCs w:val="24"/>
          <w:lang w:val="en-US" w:eastAsia="zh-CN"/>
        </w:rPr>
        <w:t>杨文明.智能电动汽车视域下汽车销售和售后服务行业不同未来状态下的业务能力分析（一）[J].汽车维护与修理,2022,(17):1-9.</w:t>
      </w:r>
      <w:bookmarkEnd w:id="172"/>
    </w:p>
    <w:p w14:paraId="7202DDC1">
      <w:pPr>
        <w:pStyle w:val="17"/>
        <w:keepNext w:val="0"/>
        <w:keepLines w:val="0"/>
        <w:pageBreakBefore w:val="0"/>
        <w:widowControl w:val="0"/>
        <w:numPr>
          <w:ilvl w:val="0"/>
          <w:numId w:val="2"/>
        </w:numPr>
        <w:kinsoku/>
        <w:wordWrap w:val="0"/>
        <w:overflowPunct/>
        <w:topLinePunct w:val="0"/>
        <w:autoSpaceDE w:val="0"/>
        <w:autoSpaceDN w:val="0"/>
        <w:bidi w:val="0"/>
        <w:adjustRightInd/>
        <w:snapToGrid w:val="0"/>
        <w:spacing w:line="360" w:lineRule="exact"/>
        <w:ind w:left="0" w:leftChars="0" w:firstLine="0" w:firstLineChars="0"/>
        <w:textAlignment w:val="auto"/>
        <w:rPr>
          <w:rFonts w:hint="default" w:ascii="Times New Roman" w:hAnsi="Times New Roman" w:eastAsia="宋体" w:cs="Times New Roman"/>
          <w:color w:val="000000"/>
          <w:sz w:val="24"/>
          <w:szCs w:val="24"/>
          <w:lang w:val="en-US" w:eastAsia="zh-CN"/>
        </w:rPr>
      </w:pPr>
      <w:bookmarkStart w:id="173" w:name="_Ref32122"/>
      <w:r>
        <w:rPr>
          <w:rFonts w:hint="default" w:ascii="Times New Roman" w:hAnsi="Times New Roman" w:eastAsia="宋体" w:cs="Times New Roman"/>
          <w:color w:val="000000"/>
          <w:sz w:val="24"/>
          <w:szCs w:val="24"/>
          <w:lang w:val="en-US" w:eastAsia="zh-CN"/>
        </w:rPr>
        <w:t>张琪.不同补贴政策下电动汽车制造商的共享模式选择策略研究[D].东北大学,2022.</w:t>
      </w:r>
      <w:bookmarkEnd w:id="173"/>
    </w:p>
    <w:p w14:paraId="686FC19F">
      <w:pPr>
        <w:keepNext/>
        <w:keepLines w:val="0"/>
        <w:pageBreakBefore/>
        <w:widowControl w:val="0"/>
        <w:kinsoku/>
        <w:wordWrap/>
        <w:overflowPunct/>
        <w:topLinePunct w:val="0"/>
        <w:autoSpaceDE/>
        <w:autoSpaceDN/>
        <w:bidi w:val="0"/>
        <w:adjustRightInd/>
        <w:snapToGrid/>
        <w:spacing w:before="360" w:after="360" w:line="400" w:lineRule="exact"/>
        <w:jc w:val="center"/>
        <w:textAlignment w:val="baseline"/>
        <w:outlineLvl w:val="0"/>
        <w:rPr>
          <w:rFonts w:hint="default" w:ascii="Times New Roman" w:hAnsi="Times New Roman" w:cs="Times New Roman"/>
          <w:b/>
          <w:bCs/>
          <w:sz w:val="32"/>
          <w:szCs w:val="32"/>
          <w:lang w:val="en-US" w:eastAsia="zh-CN"/>
        </w:rPr>
        <w:sectPr>
          <w:footerReference r:id="rId13" w:type="default"/>
          <w:pgSz w:w="11907" w:h="16840"/>
          <w:pgMar w:top="1361" w:right="1134" w:bottom="1361" w:left="1134" w:header="720" w:footer="851" w:gutter="851"/>
          <w:pgBorders>
            <w:top w:val="none" w:sz="0" w:space="0"/>
            <w:left w:val="none" w:sz="0" w:space="0"/>
            <w:bottom w:val="none" w:sz="0" w:space="0"/>
            <w:right w:val="none" w:sz="0" w:space="0"/>
          </w:pgBorders>
          <w:pgNumType w:fmt="decimal"/>
          <w:cols w:space="720" w:num="1"/>
        </w:sectPr>
      </w:pPr>
    </w:p>
    <w:p w14:paraId="7E806734">
      <w:pPr>
        <w:keepNext/>
        <w:keepLines w:val="0"/>
        <w:pageBreakBefore/>
        <w:widowControl w:val="0"/>
        <w:kinsoku/>
        <w:wordWrap/>
        <w:overflowPunct/>
        <w:topLinePunct w:val="0"/>
        <w:autoSpaceDE/>
        <w:autoSpaceDN/>
        <w:bidi w:val="0"/>
        <w:adjustRightInd/>
        <w:snapToGrid/>
        <w:spacing w:before="360" w:after="360" w:line="400" w:lineRule="exact"/>
        <w:jc w:val="center"/>
        <w:textAlignment w:val="baseline"/>
        <w:outlineLvl w:val="0"/>
        <w:rPr>
          <w:rFonts w:hint="default" w:ascii="Times New Roman" w:hAnsi="Times New Roman" w:cs="Times New Roman"/>
          <w:b/>
          <w:bCs/>
          <w:sz w:val="32"/>
          <w:szCs w:val="32"/>
          <w:lang w:val="en-US" w:eastAsia="zh-CN"/>
        </w:rPr>
      </w:pPr>
      <w:bookmarkStart w:id="174" w:name="_Toc28307"/>
      <w:bookmarkStart w:id="175" w:name="_Toc1417"/>
      <w:r>
        <w:rPr>
          <w:rFonts w:hint="default" w:ascii="Times New Roman" w:hAnsi="Times New Roman" w:cs="Times New Roman"/>
          <w:b/>
          <w:bCs/>
          <w:sz w:val="32"/>
          <w:szCs w:val="32"/>
          <w:lang w:val="en-US" w:eastAsia="zh-CN"/>
        </w:rPr>
        <w:t>致    谢</w:t>
      </w:r>
      <w:bookmarkEnd w:id="174"/>
      <w:bookmarkEnd w:id="175"/>
    </w:p>
    <w:p w14:paraId="69F4ADA4">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Times New Roman" w:hAnsi="Times New Roman" w:eastAsia="宋体" w:cs="Times New Roman"/>
          <w:color w:val="000000" w:themeColor="text1"/>
          <w:sz w:val="24"/>
          <w:szCs w:val="22"/>
          <w:lang w:val="en-US" w:eastAsia="zh-CN"/>
          <w14:textFill>
            <w14:solidFill>
              <w14:schemeClr w14:val="tx1"/>
            </w14:solidFill>
          </w14:textFill>
        </w:rPr>
      </w:pPr>
      <w:r>
        <w:rPr>
          <w:rFonts w:hint="eastAsia" w:ascii="Times New Roman" w:hAnsi="Times New Roman" w:eastAsia="宋体" w:cs="Times New Roman"/>
          <w:color w:val="000000" w:themeColor="text1"/>
          <w:sz w:val="24"/>
          <w:szCs w:val="22"/>
          <w:lang w:val="en-US" w:eastAsia="zh-CN"/>
          <w14:textFill>
            <w14:solidFill>
              <w14:schemeClr w14:val="tx1"/>
            </w14:solidFill>
          </w14:textFill>
        </w:rPr>
        <w:t>随着这篇论文的完成，四年的本科学习生涯也即将画上句号。回首这段时光，我深感自己的成长离不开众多师长和同窗的帮助与支持。</w:t>
      </w:r>
    </w:p>
    <w:p w14:paraId="3A68C88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首先，我要感谢我的指导老师郑心科老师。从论文选题、资料收集、研究方案制定、实验设计到论文撰写，每一个环节都得到了郑老师的悉心指导。郑老师严谨的治学态度、渊博的专业知识和敏锐的学术洞察力，不仅为我的研究指明了方向，更让我深受启发。每当我遇到困难和挫折时，郑老师总是耐心地为我答疑解惑，给予我鼓励和支持，让我能够坚持完成这项研究工作。</w:t>
      </w:r>
    </w:p>
    <w:p w14:paraId="2CA67CEE">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感谢大数据与人工智能学院的全体老师。四年来，是你们传授给我扎实的专业知识，从数据库原理到大数据技术，从编程基础到系统架构，每一门课程都为本次毕业设计奠定了坚实的理论基础。</w:t>
      </w:r>
    </w:p>
    <w:p w14:paraId="0525008D">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感谢一起学习交流的同学们。在论文撰写过程中，我们共同探讨DataX数据同步的最佳实践，分享Spark性能优化的经验，相互解答技术疑惑。这些讨论不仅帮助我解决了实际问题，也让我收获了许多课本之外的实践知识。</w:t>
      </w:r>
    </w:p>
    <w:p w14:paraId="51E20C81">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color w:val="000000" w:themeColor="text1"/>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最后，再次感谢大数据与人工智能学院的各位领导和老师。感谢你们为我们创造了优良的学习环境和实验条件，让我们能够在理论与实践的结合中不断提升专业能力，顺利完成学业。</w:t>
      </w:r>
    </w:p>
    <w:sectPr>
      <w:footerReference r:id="rId14" w:type="default"/>
      <w:pgSz w:w="11907" w:h="16840"/>
      <w:pgMar w:top="1361" w:right="1134" w:bottom="1361" w:left="1134" w:header="720" w:footer="851" w:gutter="851"/>
      <w:pgBorders>
        <w:top w:val="none" w:sz="0" w:space="0"/>
        <w:left w:val="none" w:sz="0" w:space="0"/>
        <w:bottom w:val="none" w:sz="0" w:space="0"/>
        <w:right w:val="none" w:sz="0" w:space="0"/>
      </w:pgBorders>
      <w:pgNumType w:fmt="decimal"/>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长城楷体">
    <w:altName w:val="宋体"/>
    <w:panose1 w:val="00000000000000000000"/>
    <w:charset w:val="86"/>
    <w:family w:val="modern"/>
    <w:pitch w:val="default"/>
    <w:sig w:usb0="00000000" w:usb1="00000000" w:usb2="00000010" w:usb3="00000000" w:csb0="00040000" w:csb1="00000000"/>
  </w:font>
  <w:font w:name="华文行楷">
    <w:panose1 w:val="02010800040101010101"/>
    <w:charset w:val="86"/>
    <w:family w:val="auto"/>
    <w:pitch w:val="default"/>
    <w:sig w:usb0="00000001" w:usb1="080F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方正舒体">
    <w:panose1 w:val="02010601030101010101"/>
    <w:charset w:val="86"/>
    <w:family w:val="auto"/>
    <w:pitch w:val="default"/>
    <w:sig w:usb0="00000003" w:usb1="080E0000" w:usb2="0000000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67F3BF">
    <w:pPr>
      <w:pStyle w:val="14"/>
      <w:jc w:val="righ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641519">
    <w:pPr>
      <w:pStyle w:val="1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F08F91">
    <w:pPr>
      <w:pStyle w:val="14"/>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5BC8B9">
    <w:pPr>
      <w:pStyle w:val="14"/>
      <w:pBdr>
        <w:top w:val="single" w:color="auto" w:sz="8" w:space="1"/>
      </w:pBdr>
      <w:wordWrap w:val="0"/>
      <w:jc w:val="right"/>
      <w:rPr>
        <w:rFonts w:ascii="Times New Roman" w:hAnsi="Times New Roman"/>
        <w:sz w:val="24"/>
        <w:szCs w:val="24"/>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6967C0">
    <w:pPr>
      <w:pStyle w:val="14"/>
      <w:pBdr>
        <w:top w:val="single" w:color="auto" w:sz="8" w:space="1"/>
      </w:pBdr>
      <w:wordWrap w:val="0"/>
      <w:jc w:val="right"/>
      <w:rPr>
        <w:rFonts w:ascii="Times New Roman" w:hAnsi="Times New Roman"/>
        <w:sz w:val="24"/>
        <w:szCs w:val="24"/>
      </w:rPr>
    </w:pPr>
    <w:r>
      <w:rPr>
        <w:sz w:val="24"/>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53" name="文本框 5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6C2C49B">
                          <w:pPr>
                            <w:pStyle w:val="1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L2AA3MzAgAAYwQAAA4AAAAAAAAAAQAgAAAAHwEAAGRycy9lMm9Eb2MueG1sUEsF&#10;BgAAAAAGAAYAWQEAAMQFAAAAAA==&#10;">
              <v:fill on="f" focussize="0,0"/>
              <v:stroke on="f" weight="0.5pt"/>
              <v:imagedata o:title=""/>
              <o:lock v:ext="edit" aspectratio="f"/>
              <v:textbox inset="0mm,0mm,0mm,0mm" style="mso-fit-shape-to-text:t;">
                <w:txbxContent>
                  <w:p w14:paraId="36C2C49B">
                    <w:pPr>
                      <w:pStyle w:val="1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5D2883">
    <w:pPr>
      <w:pStyle w:val="14"/>
      <w:pBdr>
        <w:top w:val="single" w:color="auto" w:sz="12" w:space="1"/>
      </w:pBdr>
      <w:wordWrap w:val="0"/>
      <w:jc w:val="right"/>
      <w:rPr>
        <w:rFonts w:ascii="宋体"/>
        <w:sz w:val="24"/>
        <w:szCs w:val="24"/>
      </w:rPr>
    </w:pPr>
    <w:r>
      <w:rPr>
        <w:sz w:val="24"/>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62" name="文本框 6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BCC11C">
                          <w:pPr>
                            <w:pStyle w:val="14"/>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57</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L3o+8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gvej7zICAABjBAAADgAAAAAAAAABACAAAAAfAQAAZHJzL2Uyb0RvYy54bWxQSwUG&#10;AAAAAAYABgBZAQAAwwUAAAAA&#10;">
              <v:fill on="f" focussize="0,0"/>
              <v:stroke on="f" weight="0.5pt"/>
              <v:imagedata o:title=""/>
              <o:lock v:ext="edit" aspectratio="f"/>
              <v:textbox inset="0mm,0mm,0mm,0mm" style="mso-fit-shape-to-text:t;">
                <w:txbxContent>
                  <w:p w14:paraId="05BCC11C">
                    <w:pPr>
                      <w:pStyle w:val="14"/>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57</w:t>
                    </w:r>
                    <w:r>
                      <w:fldChar w:fldCharType="end"/>
                    </w:r>
                    <w:r>
                      <w:t xml:space="preserve"> 页</w:t>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C9D954">
    <w:pPr>
      <w:pStyle w:val="14"/>
      <w:pBdr>
        <w:top w:val="single" w:color="auto" w:sz="12" w:space="1"/>
      </w:pBdr>
      <w:wordWrap w:val="0"/>
      <w:jc w:val="right"/>
      <w:rPr>
        <w:rFonts w:ascii="宋体"/>
        <w:sz w:val="24"/>
        <w:szCs w:val="24"/>
      </w:rPr>
    </w:pPr>
    <w:r>
      <w:rPr>
        <w:sz w:val="24"/>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63" name="文本框 6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5C05FB">
                          <w:pPr>
                            <w:pStyle w:val="14"/>
                          </w:pPr>
                          <w:r>
                            <w:t xml:space="preserve">第 </w:t>
                          </w:r>
                          <w:r>
                            <w:fldChar w:fldCharType="begin"/>
                          </w:r>
                          <w:r>
                            <w:instrText xml:space="preserve"> PAGE  \* MERGEFORMAT </w:instrText>
                          </w:r>
                          <w:r>
                            <w:fldChar w:fldCharType="separate"/>
                          </w:r>
                          <w:r>
                            <w:t>47</w:t>
                          </w:r>
                          <w:r>
                            <w:fldChar w:fldCharType="end"/>
                          </w:r>
                          <w:r>
                            <w:t xml:space="preserve"> 页 共 </w:t>
                          </w:r>
                          <w:r>
                            <w:fldChar w:fldCharType="begin"/>
                          </w:r>
                          <w:r>
                            <w:instrText xml:space="preserve"> NUMPAGES  \* MERGEFORMAT </w:instrText>
                          </w:r>
                          <w:r>
                            <w:fldChar w:fldCharType="separate"/>
                          </w:r>
                          <w:r>
                            <w:t>57</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BfNAA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AXzQAMQIAAGMEAAAOAAAAAAAAAAEAIAAAAB8BAABkcnMvZTJvRG9jLnhtbFBLBQYA&#10;AAAABgAGAFkBAADCBQAAAAA=&#10;">
              <v:fill on="f" focussize="0,0"/>
              <v:stroke on="f" weight="0.5pt"/>
              <v:imagedata o:title=""/>
              <o:lock v:ext="edit" aspectratio="f"/>
              <v:textbox inset="0mm,0mm,0mm,0mm" style="mso-fit-shape-to-text:t;">
                <w:txbxContent>
                  <w:p w14:paraId="065C05FB">
                    <w:pPr>
                      <w:pStyle w:val="14"/>
                    </w:pPr>
                    <w:r>
                      <w:t xml:space="preserve">第 </w:t>
                    </w:r>
                    <w:r>
                      <w:fldChar w:fldCharType="begin"/>
                    </w:r>
                    <w:r>
                      <w:instrText xml:space="preserve"> PAGE  \* MERGEFORMAT </w:instrText>
                    </w:r>
                    <w:r>
                      <w:fldChar w:fldCharType="separate"/>
                    </w:r>
                    <w:r>
                      <w:t>47</w:t>
                    </w:r>
                    <w:r>
                      <w:fldChar w:fldCharType="end"/>
                    </w:r>
                    <w:r>
                      <w:t xml:space="preserve"> 页 共 </w:t>
                    </w:r>
                    <w:r>
                      <w:fldChar w:fldCharType="begin"/>
                    </w:r>
                    <w:r>
                      <w:instrText xml:space="preserve"> NUMPAGES  \* MERGEFORMAT </w:instrText>
                    </w:r>
                    <w:r>
                      <w:fldChar w:fldCharType="separate"/>
                    </w:r>
                    <w:r>
                      <w:t>57</w:t>
                    </w:r>
                    <w:r>
                      <w:fldChar w:fldCharType="end"/>
                    </w:r>
                    <w:r>
                      <w:t xml:space="preserve"> 页</w:t>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E7D7F2">
    <w:pPr>
      <w:pStyle w:val="14"/>
      <w:pBdr>
        <w:top w:val="single" w:color="auto" w:sz="12" w:space="1"/>
      </w:pBdr>
      <w:wordWrap w:val="0"/>
      <w:jc w:val="right"/>
      <w:rPr>
        <w:rFonts w:ascii="宋体"/>
        <w:sz w:val="24"/>
        <w:szCs w:val="24"/>
      </w:rPr>
    </w:pPr>
    <w:r>
      <w:rPr>
        <w:sz w:val="24"/>
      </w:rP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1828800" cy="1828800"/>
              <wp:effectExtent l="0" t="0" r="0" b="0"/>
              <wp:wrapNone/>
              <wp:docPr id="64" name="文本框 6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2AA6F2">
                          <w:pPr>
                            <w:pStyle w:val="14"/>
                          </w:pPr>
                          <w:r>
                            <w:t xml:space="preserve">第 </w:t>
                          </w:r>
                          <w:r>
                            <w:fldChar w:fldCharType="begin"/>
                          </w:r>
                          <w:r>
                            <w:instrText xml:space="preserve"> PAGE  \* MERGEFORMAT </w:instrText>
                          </w:r>
                          <w:r>
                            <w:fldChar w:fldCharType="separate"/>
                          </w:r>
                          <w:r>
                            <w:t>48</w:t>
                          </w:r>
                          <w:r>
                            <w:fldChar w:fldCharType="end"/>
                          </w:r>
                          <w:r>
                            <w:t xml:space="preserve"> 页 共 </w:t>
                          </w:r>
                          <w:r>
                            <w:rPr>
                              <w:rFonts w:hint="eastAsia" w:eastAsia="宋体"/>
                              <w:lang w:val="en-US" w:eastAsia="zh-CN"/>
                            </w:rPr>
                            <w:t>48</w:t>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0MQeM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M0MQeMzAgAAYwQAAA4AAAAAAAAAAQAgAAAAHwEAAGRycy9lMm9Eb2MueG1sUEsF&#10;BgAAAAAGAAYAWQEAAMQFAAAAAA==&#10;">
              <v:fill on="f" focussize="0,0"/>
              <v:stroke on="f" weight="0.5pt"/>
              <v:imagedata o:title=""/>
              <o:lock v:ext="edit" aspectratio="f"/>
              <v:textbox inset="0mm,0mm,0mm,0mm" style="mso-fit-shape-to-text:t;">
                <w:txbxContent>
                  <w:p w14:paraId="152AA6F2">
                    <w:pPr>
                      <w:pStyle w:val="14"/>
                    </w:pPr>
                    <w:r>
                      <w:t xml:space="preserve">第 </w:t>
                    </w:r>
                    <w:r>
                      <w:fldChar w:fldCharType="begin"/>
                    </w:r>
                    <w:r>
                      <w:instrText xml:space="preserve"> PAGE  \* MERGEFORMAT </w:instrText>
                    </w:r>
                    <w:r>
                      <w:fldChar w:fldCharType="separate"/>
                    </w:r>
                    <w:r>
                      <w:t>48</w:t>
                    </w:r>
                    <w:r>
                      <w:fldChar w:fldCharType="end"/>
                    </w:r>
                    <w:r>
                      <w:t xml:space="preserve"> 页 共 </w:t>
                    </w:r>
                    <w:r>
                      <w:rPr>
                        <w:rFonts w:hint="eastAsia" w:eastAsia="宋体"/>
                        <w:lang w:val="en-US" w:eastAsia="zh-CN"/>
                      </w:rPr>
                      <w:t>48</w:t>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EFAB77">
    <w:pPr>
      <w:pStyle w:val="1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DC3160">
    <w:pPr>
      <w:pStyle w:val="1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88E999">
    <w:pPr>
      <w:framePr w:w="466" w:h="11551" w:hSpace="180" w:wrap="auto" w:vAnchor="text" w:hAnchor="page" w:x="831" w:y="151"/>
      <w:jc w:val="center"/>
      <w:rPr>
        <w:rFonts w:ascii="宋体"/>
      </w:rPr>
    </w:pPr>
  </w:p>
  <w:p w14:paraId="6B766048">
    <w:pPr>
      <w:framePr w:w="466" w:h="11551" w:hSpace="180" w:wrap="auto" w:vAnchor="text" w:hAnchor="page" w:x="831" w:y="151"/>
      <w:jc w:val="center"/>
      <w:rPr>
        <w:rFonts w:ascii="宋体"/>
      </w:rPr>
    </w:pPr>
  </w:p>
  <w:p w14:paraId="375891DC">
    <w:pPr>
      <w:framePr w:w="466" w:h="11551" w:hSpace="180" w:wrap="auto" w:vAnchor="text" w:hAnchor="page" w:x="831" w:y="151"/>
      <w:jc w:val="center"/>
      <w:rPr>
        <w:rFonts w:ascii="宋体"/>
      </w:rPr>
    </w:pPr>
  </w:p>
  <w:p w14:paraId="5BE06762">
    <w:pPr>
      <w:framePr w:w="466" w:h="11551" w:hSpace="180" w:wrap="auto" w:vAnchor="text" w:hAnchor="page" w:x="831" w:y="151"/>
      <w:jc w:val="center"/>
      <w:rPr>
        <w:rFonts w:ascii="宋体"/>
      </w:rPr>
    </w:pPr>
  </w:p>
  <w:p w14:paraId="4AEAF8DC">
    <w:pPr>
      <w:framePr w:w="466" w:h="11551" w:hSpace="180" w:wrap="auto" w:vAnchor="text" w:hAnchor="page" w:x="831" w:y="151"/>
      <w:jc w:val="center"/>
      <w:rPr>
        <w:rFonts w:ascii="宋体"/>
      </w:rPr>
    </w:pPr>
  </w:p>
  <w:p w14:paraId="3359FD18">
    <w:pPr>
      <w:framePr w:w="466" w:h="11551" w:hSpace="180" w:wrap="auto" w:vAnchor="text" w:hAnchor="page" w:x="831" w:y="151"/>
      <w:jc w:val="center"/>
      <w:rPr>
        <w:rFonts w:ascii="宋体"/>
      </w:rPr>
    </w:pPr>
  </w:p>
  <w:p w14:paraId="1E4F4E26">
    <w:pPr>
      <w:framePr w:w="466" w:h="11551" w:hSpace="180" w:wrap="auto" w:vAnchor="text" w:hAnchor="page" w:x="831" w:y="151"/>
      <w:jc w:val="center"/>
      <w:rPr>
        <w:rFonts w:ascii="宋体"/>
      </w:rPr>
    </w:pPr>
  </w:p>
  <w:p w14:paraId="6375C5C5">
    <w:pPr>
      <w:framePr w:w="466" w:h="11551" w:hSpace="180" w:wrap="auto" w:vAnchor="text" w:hAnchor="page" w:x="831" w:y="151"/>
      <w:jc w:val="center"/>
      <w:rPr>
        <w:rFonts w:ascii="宋体"/>
      </w:rPr>
    </w:pPr>
  </w:p>
  <w:p w14:paraId="3830F8B9">
    <w:pPr>
      <w:framePr w:w="466" w:h="11551" w:hSpace="180" w:wrap="auto" w:vAnchor="text" w:hAnchor="page" w:x="831" w:y="151"/>
      <w:jc w:val="center"/>
      <w:rPr>
        <w:rFonts w:ascii="宋体"/>
      </w:rPr>
    </w:pPr>
  </w:p>
  <w:p w14:paraId="49C2A919">
    <w:pPr>
      <w:framePr w:w="466" w:h="11551" w:hSpace="180" w:wrap="auto" w:vAnchor="text" w:hAnchor="page" w:x="831" w:y="151"/>
      <w:jc w:val="center"/>
      <w:rPr>
        <w:rFonts w:ascii="宋体"/>
      </w:rPr>
    </w:pPr>
    <w:r>
      <w:rPr>
        <w:rFonts w:hint="eastAsia" w:ascii="宋体"/>
      </w:rPr>
      <w:t>┊</w:t>
    </w:r>
  </w:p>
  <w:p w14:paraId="4BDE0065">
    <w:pPr>
      <w:framePr w:w="466" w:h="11551" w:hSpace="180" w:wrap="auto" w:vAnchor="text" w:hAnchor="page" w:x="831" w:y="151"/>
      <w:jc w:val="center"/>
      <w:rPr>
        <w:rFonts w:ascii="宋体"/>
      </w:rPr>
    </w:pPr>
    <w:r>
      <w:rPr>
        <w:rFonts w:hint="eastAsia" w:ascii="宋体"/>
      </w:rPr>
      <w:t>┊</w:t>
    </w:r>
  </w:p>
  <w:p w14:paraId="1EC1F424">
    <w:pPr>
      <w:framePr w:w="466" w:h="11551" w:hSpace="180" w:wrap="auto" w:vAnchor="text" w:hAnchor="page" w:x="831" w:y="151"/>
      <w:jc w:val="center"/>
      <w:rPr>
        <w:rFonts w:ascii="宋体"/>
      </w:rPr>
    </w:pPr>
    <w:r>
      <w:rPr>
        <w:rFonts w:hint="eastAsia" w:ascii="宋体"/>
      </w:rPr>
      <w:t>┊</w:t>
    </w:r>
  </w:p>
  <w:p w14:paraId="11BFCD91">
    <w:pPr>
      <w:framePr w:w="466" w:h="11551" w:hSpace="180" w:wrap="auto" w:vAnchor="text" w:hAnchor="page" w:x="831" w:y="151"/>
      <w:jc w:val="center"/>
      <w:rPr>
        <w:rFonts w:ascii="宋体"/>
      </w:rPr>
    </w:pPr>
    <w:r>
      <w:rPr>
        <w:rFonts w:hint="eastAsia" w:ascii="宋体"/>
      </w:rPr>
      <w:t>┊</w:t>
    </w:r>
  </w:p>
  <w:p w14:paraId="063DE7E8">
    <w:pPr>
      <w:framePr w:w="466" w:h="11551" w:hSpace="180" w:wrap="auto" w:vAnchor="text" w:hAnchor="page" w:x="831" w:y="151"/>
      <w:jc w:val="center"/>
      <w:rPr>
        <w:rFonts w:ascii="宋体"/>
      </w:rPr>
    </w:pPr>
    <w:r>
      <w:rPr>
        <w:rFonts w:hint="eastAsia" w:ascii="宋体"/>
      </w:rPr>
      <w:t>┊</w:t>
    </w:r>
  </w:p>
  <w:p w14:paraId="0FF6538D">
    <w:pPr>
      <w:framePr w:w="466" w:h="11551" w:hSpace="180" w:wrap="auto" w:vAnchor="text" w:hAnchor="page" w:x="831" w:y="151"/>
      <w:jc w:val="center"/>
      <w:rPr>
        <w:rFonts w:ascii="宋体"/>
      </w:rPr>
    </w:pPr>
    <w:r>
      <w:rPr>
        <w:rFonts w:hint="eastAsia" w:ascii="宋体"/>
      </w:rPr>
      <w:t>┊</w:t>
    </w:r>
  </w:p>
  <w:p w14:paraId="77EFF866">
    <w:pPr>
      <w:framePr w:w="466" w:h="11551" w:hSpace="180" w:wrap="auto" w:vAnchor="text" w:hAnchor="page" w:x="831" w:y="151"/>
      <w:jc w:val="center"/>
      <w:rPr>
        <w:rFonts w:ascii="宋体"/>
      </w:rPr>
    </w:pPr>
    <w:r>
      <w:rPr>
        <w:rFonts w:hint="eastAsia" w:ascii="宋体"/>
      </w:rPr>
      <w:t>┊</w:t>
    </w:r>
  </w:p>
  <w:p w14:paraId="4C195964">
    <w:pPr>
      <w:framePr w:w="466" w:h="11551" w:hSpace="180" w:wrap="auto" w:vAnchor="text" w:hAnchor="page" w:x="831" w:y="151"/>
      <w:jc w:val="center"/>
      <w:rPr>
        <w:rFonts w:ascii="宋体"/>
      </w:rPr>
    </w:pPr>
    <w:r>
      <w:rPr>
        <w:rFonts w:hint="eastAsia" w:ascii="宋体"/>
      </w:rPr>
      <w:t>┊</w:t>
    </w:r>
  </w:p>
  <w:p w14:paraId="03872062">
    <w:pPr>
      <w:framePr w:w="466" w:h="11551" w:hSpace="180" w:wrap="auto" w:vAnchor="text" w:hAnchor="page" w:x="831" w:y="151"/>
      <w:jc w:val="center"/>
      <w:rPr>
        <w:rFonts w:ascii="宋体"/>
      </w:rPr>
    </w:pPr>
    <w:r>
      <w:rPr>
        <w:rFonts w:hint="eastAsia" w:ascii="宋体"/>
      </w:rPr>
      <w:t>┊</w:t>
    </w:r>
  </w:p>
  <w:p w14:paraId="71F1F4EA">
    <w:pPr>
      <w:framePr w:w="466" w:h="11551" w:hSpace="180" w:wrap="auto" w:vAnchor="text" w:hAnchor="page" w:x="831" w:y="151"/>
      <w:jc w:val="center"/>
      <w:rPr>
        <w:rFonts w:ascii="宋体"/>
      </w:rPr>
    </w:pPr>
    <w:r>
      <w:rPr>
        <w:rFonts w:hint="eastAsia" w:ascii="宋体"/>
      </w:rPr>
      <w:t>┊</w:t>
    </w:r>
  </w:p>
  <w:p w14:paraId="6A4DA061">
    <w:pPr>
      <w:framePr w:w="466" w:h="11551" w:hSpace="180" w:wrap="auto" w:vAnchor="text" w:hAnchor="page" w:x="831" w:y="151"/>
      <w:jc w:val="center"/>
    </w:pPr>
    <w:r>
      <w:rPr>
        <w:rFonts w:hint="eastAsia" w:ascii="宋体"/>
      </w:rPr>
      <w:t>┊</w:t>
    </w:r>
  </w:p>
  <w:p w14:paraId="3F0E8E51">
    <w:pPr>
      <w:framePr w:w="466" w:h="11551" w:hSpace="180" w:wrap="auto" w:vAnchor="text" w:hAnchor="page" w:x="831" w:y="151"/>
      <w:jc w:val="center"/>
      <w:rPr>
        <w:rFonts w:ascii="宋体"/>
      </w:rPr>
    </w:pPr>
    <w:r>
      <w:rPr>
        <w:rFonts w:hint="eastAsia" w:ascii="宋体"/>
      </w:rPr>
      <w:t>┊</w:t>
    </w:r>
  </w:p>
  <w:p w14:paraId="2C76948A">
    <w:pPr>
      <w:framePr w:w="466" w:h="11551" w:hSpace="180" w:wrap="auto" w:vAnchor="text" w:hAnchor="page" w:x="831" w:y="151"/>
      <w:jc w:val="center"/>
      <w:rPr>
        <w:rFonts w:ascii="宋体"/>
      </w:rPr>
    </w:pPr>
    <w:r>
      <w:rPr>
        <w:rFonts w:hint="eastAsia" w:ascii="宋体"/>
      </w:rPr>
      <w:t>┊</w:t>
    </w:r>
  </w:p>
  <w:p w14:paraId="5C2D472D">
    <w:pPr>
      <w:framePr w:w="466" w:h="11551" w:hSpace="180" w:wrap="auto" w:vAnchor="text" w:hAnchor="page" w:x="831" w:y="151"/>
      <w:jc w:val="center"/>
      <w:rPr>
        <w:rFonts w:ascii="宋体"/>
      </w:rPr>
    </w:pPr>
    <w:r>
      <w:rPr>
        <w:rFonts w:hint="eastAsia" w:ascii="宋体"/>
      </w:rPr>
      <w:t>装</w:t>
    </w:r>
  </w:p>
  <w:p w14:paraId="50106968">
    <w:pPr>
      <w:framePr w:w="466" w:h="11551" w:hSpace="180" w:wrap="auto" w:vAnchor="text" w:hAnchor="page" w:x="831" w:y="151"/>
      <w:jc w:val="center"/>
      <w:rPr>
        <w:rFonts w:ascii="宋体"/>
      </w:rPr>
    </w:pPr>
    <w:r>
      <w:rPr>
        <w:rFonts w:hint="eastAsia" w:ascii="宋体"/>
      </w:rPr>
      <w:t>┊</w:t>
    </w:r>
  </w:p>
  <w:p w14:paraId="20A88F61">
    <w:pPr>
      <w:framePr w:w="466" w:h="11551" w:hSpace="180" w:wrap="auto" w:vAnchor="text" w:hAnchor="page" w:x="831" w:y="151"/>
      <w:jc w:val="center"/>
      <w:rPr>
        <w:rFonts w:ascii="宋体"/>
      </w:rPr>
    </w:pPr>
    <w:r>
      <w:rPr>
        <w:rFonts w:hint="eastAsia" w:ascii="宋体"/>
      </w:rPr>
      <w:t>┊</w:t>
    </w:r>
  </w:p>
  <w:p w14:paraId="7D91327C">
    <w:pPr>
      <w:framePr w:w="466" w:h="11551" w:hSpace="180" w:wrap="auto" w:vAnchor="text" w:hAnchor="page" w:x="831" w:y="151"/>
      <w:jc w:val="center"/>
      <w:rPr>
        <w:rFonts w:ascii="宋体"/>
      </w:rPr>
    </w:pPr>
    <w:r>
      <w:rPr>
        <w:rFonts w:hint="eastAsia" w:ascii="宋体"/>
      </w:rPr>
      <w:t>┊</w:t>
    </w:r>
  </w:p>
  <w:p w14:paraId="464AAC5E">
    <w:pPr>
      <w:framePr w:w="466" w:h="11551" w:hSpace="180" w:wrap="auto" w:vAnchor="text" w:hAnchor="page" w:x="831" w:y="151"/>
      <w:jc w:val="center"/>
      <w:rPr>
        <w:rFonts w:ascii="宋体"/>
      </w:rPr>
    </w:pPr>
    <w:r>
      <w:rPr>
        <w:rFonts w:hint="eastAsia" w:ascii="宋体"/>
      </w:rPr>
      <w:t>┊</w:t>
    </w:r>
  </w:p>
  <w:p w14:paraId="39C36C96">
    <w:pPr>
      <w:framePr w:w="466" w:h="11551" w:hSpace="180" w:wrap="auto" w:vAnchor="text" w:hAnchor="page" w:x="831" w:y="151"/>
      <w:jc w:val="center"/>
      <w:rPr>
        <w:rFonts w:ascii="宋体"/>
      </w:rPr>
    </w:pPr>
    <w:r>
      <w:rPr>
        <w:rFonts w:hint="eastAsia" w:ascii="宋体"/>
      </w:rPr>
      <w:t>┊</w:t>
    </w:r>
  </w:p>
  <w:p w14:paraId="1929998D">
    <w:pPr>
      <w:framePr w:w="466" w:h="11551" w:hSpace="180" w:wrap="auto" w:vAnchor="text" w:hAnchor="page" w:x="831" w:y="151"/>
      <w:jc w:val="center"/>
      <w:rPr>
        <w:rFonts w:ascii="宋体"/>
      </w:rPr>
    </w:pPr>
    <w:r>
      <w:rPr>
        <w:rFonts w:hint="eastAsia" w:ascii="宋体"/>
      </w:rPr>
      <w:t>订</w:t>
    </w:r>
  </w:p>
  <w:p w14:paraId="6BF46EA4">
    <w:pPr>
      <w:framePr w:w="466" w:h="11551" w:hSpace="180" w:wrap="auto" w:vAnchor="text" w:hAnchor="page" w:x="831" w:y="151"/>
      <w:jc w:val="center"/>
      <w:rPr>
        <w:rFonts w:ascii="宋体"/>
      </w:rPr>
    </w:pPr>
    <w:r>
      <w:rPr>
        <w:rFonts w:hint="eastAsia" w:ascii="宋体"/>
      </w:rPr>
      <w:t>┊</w:t>
    </w:r>
  </w:p>
  <w:p w14:paraId="1B45812B">
    <w:pPr>
      <w:framePr w:w="466" w:h="11551" w:hSpace="180" w:wrap="auto" w:vAnchor="text" w:hAnchor="page" w:x="831" w:y="151"/>
      <w:jc w:val="center"/>
      <w:rPr>
        <w:rFonts w:ascii="宋体"/>
      </w:rPr>
    </w:pPr>
    <w:r>
      <w:rPr>
        <w:rFonts w:hint="eastAsia" w:ascii="宋体"/>
      </w:rPr>
      <w:t>┊</w:t>
    </w:r>
  </w:p>
  <w:p w14:paraId="5478FE33">
    <w:pPr>
      <w:framePr w:w="466" w:h="11551" w:hSpace="180" w:wrap="auto" w:vAnchor="text" w:hAnchor="page" w:x="831" w:y="151"/>
      <w:jc w:val="center"/>
      <w:rPr>
        <w:rFonts w:ascii="宋体"/>
      </w:rPr>
    </w:pPr>
    <w:r>
      <w:rPr>
        <w:rFonts w:hint="eastAsia" w:ascii="宋体"/>
      </w:rPr>
      <w:t>┊</w:t>
    </w:r>
  </w:p>
  <w:p w14:paraId="40BCD17B">
    <w:pPr>
      <w:framePr w:w="466" w:h="11551" w:hSpace="180" w:wrap="auto" w:vAnchor="text" w:hAnchor="page" w:x="831" w:y="151"/>
      <w:jc w:val="center"/>
      <w:rPr>
        <w:rFonts w:ascii="宋体"/>
      </w:rPr>
    </w:pPr>
    <w:r>
      <w:rPr>
        <w:rFonts w:hint="eastAsia" w:ascii="宋体"/>
      </w:rPr>
      <w:t>┊</w:t>
    </w:r>
  </w:p>
  <w:p w14:paraId="26BD2531">
    <w:pPr>
      <w:framePr w:w="466" w:h="11551" w:hSpace="180" w:wrap="auto" w:vAnchor="text" w:hAnchor="page" w:x="831" w:y="151"/>
      <w:jc w:val="center"/>
      <w:rPr>
        <w:rFonts w:ascii="宋体"/>
      </w:rPr>
    </w:pPr>
    <w:r>
      <w:rPr>
        <w:rFonts w:hint="eastAsia" w:ascii="宋体"/>
      </w:rPr>
      <w:t>┊</w:t>
    </w:r>
  </w:p>
  <w:p w14:paraId="4148838B">
    <w:pPr>
      <w:framePr w:w="466" w:h="11551" w:hSpace="180" w:wrap="auto" w:vAnchor="text" w:hAnchor="page" w:x="831" w:y="151"/>
      <w:jc w:val="center"/>
      <w:rPr>
        <w:rFonts w:ascii="宋体"/>
      </w:rPr>
    </w:pPr>
    <w:r>
      <w:rPr>
        <w:rFonts w:hint="eastAsia" w:ascii="宋体"/>
      </w:rPr>
      <w:t>线</w:t>
    </w:r>
  </w:p>
  <w:p w14:paraId="15EB54EC">
    <w:pPr>
      <w:framePr w:w="466" w:h="11551" w:hSpace="180" w:wrap="auto" w:vAnchor="text" w:hAnchor="page" w:x="831" w:y="151"/>
      <w:jc w:val="center"/>
      <w:rPr>
        <w:rFonts w:ascii="宋体"/>
      </w:rPr>
    </w:pPr>
    <w:r>
      <w:rPr>
        <w:rFonts w:hint="eastAsia" w:ascii="宋体"/>
      </w:rPr>
      <w:t>┊</w:t>
    </w:r>
  </w:p>
  <w:p w14:paraId="0025AB05">
    <w:pPr>
      <w:framePr w:w="466" w:h="11551" w:hSpace="180" w:wrap="auto" w:vAnchor="text" w:hAnchor="page" w:x="831" w:y="151"/>
      <w:jc w:val="center"/>
      <w:rPr>
        <w:rFonts w:ascii="宋体"/>
      </w:rPr>
    </w:pPr>
    <w:r>
      <w:rPr>
        <w:rFonts w:hint="eastAsia" w:ascii="宋体"/>
      </w:rPr>
      <w:t>┊</w:t>
    </w:r>
  </w:p>
  <w:p w14:paraId="401E84A8">
    <w:pPr>
      <w:framePr w:w="466" w:h="11551" w:hSpace="180" w:wrap="auto" w:vAnchor="text" w:hAnchor="page" w:x="831" w:y="151"/>
      <w:jc w:val="center"/>
      <w:rPr>
        <w:rFonts w:ascii="宋体"/>
      </w:rPr>
    </w:pPr>
    <w:r>
      <w:rPr>
        <w:rFonts w:hint="eastAsia" w:ascii="宋体"/>
      </w:rPr>
      <w:t>┊</w:t>
    </w:r>
  </w:p>
  <w:p w14:paraId="6DD3F074">
    <w:pPr>
      <w:framePr w:w="466" w:h="11551" w:hSpace="180" w:wrap="auto" w:vAnchor="text" w:hAnchor="page" w:x="831" w:y="151"/>
      <w:jc w:val="center"/>
      <w:rPr>
        <w:rFonts w:ascii="宋体"/>
      </w:rPr>
    </w:pPr>
    <w:r>
      <w:rPr>
        <w:rFonts w:hint="eastAsia" w:ascii="宋体"/>
      </w:rPr>
      <w:t>┊</w:t>
    </w:r>
  </w:p>
  <w:p w14:paraId="76BC8F0B">
    <w:pPr>
      <w:framePr w:w="466" w:h="11551" w:hSpace="180" w:wrap="auto" w:vAnchor="text" w:hAnchor="page" w:x="831" w:y="151"/>
      <w:jc w:val="center"/>
      <w:rPr>
        <w:rFonts w:ascii="宋体"/>
      </w:rPr>
    </w:pPr>
    <w:r>
      <w:rPr>
        <w:rFonts w:hint="eastAsia" w:ascii="宋体"/>
      </w:rPr>
      <w:t>┊</w:t>
    </w:r>
  </w:p>
  <w:p w14:paraId="3AC89168">
    <w:pPr>
      <w:framePr w:w="466" w:h="11551" w:hSpace="180" w:wrap="auto" w:vAnchor="text" w:hAnchor="page" w:x="831" w:y="151"/>
      <w:jc w:val="center"/>
      <w:rPr>
        <w:rFonts w:ascii="宋体"/>
      </w:rPr>
    </w:pPr>
    <w:r>
      <w:rPr>
        <w:rFonts w:hint="eastAsia" w:ascii="宋体"/>
      </w:rPr>
      <w:t>┊</w:t>
    </w:r>
  </w:p>
  <w:p w14:paraId="3B7F18B9">
    <w:pPr>
      <w:framePr w:w="466" w:h="11551" w:hSpace="180" w:wrap="auto" w:vAnchor="text" w:hAnchor="page" w:x="831" w:y="151"/>
      <w:jc w:val="center"/>
      <w:rPr>
        <w:rFonts w:ascii="宋体"/>
      </w:rPr>
    </w:pPr>
    <w:r>
      <w:rPr>
        <w:rFonts w:hint="eastAsia" w:ascii="宋体"/>
      </w:rPr>
      <w:t>┊</w:t>
    </w:r>
  </w:p>
  <w:p w14:paraId="15E45829">
    <w:pPr>
      <w:framePr w:w="466" w:h="11551" w:hSpace="180" w:wrap="auto" w:vAnchor="text" w:hAnchor="page" w:x="831" w:y="151"/>
      <w:jc w:val="center"/>
      <w:rPr>
        <w:rFonts w:ascii="宋体"/>
      </w:rPr>
    </w:pPr>
    <w:r>
      <w:rPr>
        <w:rFonts w:hint="eastAsia" w:ascii="宋体"/>
      </w:rPr>
      <w:t>┊</w:t>
    </w:r>
  </w:p>
  <w:p w14:paraId="7416E665">
    <w:pPr>
      <w:framePr w:w="466" w:h="11551" w:hSpace="180" w:wrap="auto" w:vAnchor="text" w:hAnchor="page" w:x="831" w:y="151"/>
      <w:jc w:val="center"/>
      <w:rPr>
        <w:rFonts w:ascii="宋体"/>
      </w:rPr>
    </w:pPr>
    <w:r>
      <w:rPr>
        <w:rFonts w:hint="eastAsia" w:ascii="宋体"/>
      </w:rPr>
      <w:t>┊</w:t>
    </w:r>
  </w:p>
  <w:p w14:paraId="2D91B82A">
    <w:pPr>
      <w:framePr w:w="466" w:h="11551" w:hSpace="180" w:wrap="auto" w:vAnchor="text" w:hAnchor="page" w:x="831" w:y="151"/>
      <w:jc w:val="center"/>
      <w:rPr>
        <w:rFonts w:ascii="宋体"/>
      </w:rPr>
    </w:pPr>
    <w:r>
      <w:rPr>
        <w:rFonts w:hint="eastAsia" w:ascii="宋体"/>
      </w:rPr>
      <w:t>┊</w:t>
    </w:r>
  </w:p>
  <w:p w14:paraId="4A52E651">
    <w:pPr>
      <w:framePr w:w="466" w:h="11551" w:hSpace="180" w:wrap="auto" w:vAnchor="text" w:hAnchor="page" w:x="831" w:y="151"/>
      <w:jc w:val="center"/>
      <w:rPr>
        <w:rFonts w:ascii="宋体"/>
      </w:rPr>
    </w:pPr>
    <w:r>
      <w:rPr>
        <w:rFonts w:hint="eastAsia" w:ascii="宋体"/>
      </w:rPr>
      <w:t>┊</w:t>
    </w:r>
  </w:p>
  <w:p w14:paraId="695AA111">
    <w:pPr>
      <w:framePr w:w="466" w:h="11551" w:hSpace="180" w:wrap="auto" w:vAnchor="text" w:hAnchor="page" w:x="831" w:y="151"/>
      <w:jc w:val="center"/>
      <w:rPr>
        <w:rFonts w:ascii="宋体"/>
      </w:rPr>
    </w:pPr>
    <w:r>
      <w:rPr>
        <w:rFonts w:hint="eastAsia" w:ascii="宋体"/>
      </w:rPr>
      <w:t>┊</w:t>
    </w:r>
  </w:p>
  <w:p w14:paraId="54E1FBBD">
    <w:pPr>
      <w:framePr w:w="466" w:h="11551" w:hSpace="180" w:wrap="auto" w:vAnchor="text" w:hAnchor="page" w:x="831" w:y="151"/>
      <w:jc w:val="center"/>
    </w:pPr>
    <w:r>
      <w:rPr>
        <w:rFonts w:hint="eastAsia" w:ascii="宋体"/>
      </w:rPr>
      <w:t>┊</w:t>
    </w:r>
  </w:p>
  <w:p w14:paraId="0F04D308">
    <w:pPr>
      <w:pStyle w:val="15"/>
      <w:pBdr>
        <w:bottom w:val="single" w:color="auto" w:sz="8" w:space="4"/>
      </w:pBdr>
      <w:jc w:val="both"/>
      <w:rPr>
        <w:rFonts w:ascii="宋体"/>
        <w:sz w:val="24"/>
        <w:szCs w:val="24"/>
      </w:rPr>
    </w:pPr>
    <w:r>
      <w:rPr>
        <w:rFonts w:hint="eastAsia" w:ascii="宋体" w:hAnsi="宋体"/>
        <w:sz w:val="24"/>
        <w:szCs w:val="24"/>
      </w:rPr>
      <w:t>马鞍山学院</w:t>
    </w:r>
    <w:r>
      <w:rPr>
        <w:rFonts w:hint="eastAsia" w:ascii="方正舒体" w:eastAsia="方正舒体"/>
        <w:sz w:val="30"/>
        <w:szCs w:val="24"/>
      </w:rPr>
      <w:t xml:space="preserve"> </w:t>
    </w:r>
    <w:r>
      <w:rPr>
        <w:rFonts w:hint="eastAsia" w:ascii="宋体"/>
        <w:sz w:val="24"/>
        <w:szCs w:val="24"/>
      </w:rPr>
      <w:t xml:space="preserve">    </w:t>
    </w:r>
    <w:r>
      <w:rPr>
        <w:rFonts w:ascii="宋体"/>
        <w:sz w:val="24"/>
        <w:szCs w:val="24"/>
      </w:rPr>
      <w:t xml:space="preserve">        </w:t>
    </w:r>
    <w:r>
      <w:rPr>
        <w:rFonts w:hint="eastAsia" w:ascii="宋体"/>
        <w:sz w:val="24"/>
        <w:szCs w:val="24"/>
      </w:rPr>
      <w:t xml:space="preserve">                            </w:t>
    </w:r>
    <w:r>
      <w:rPr>
        <w:rFonts w:hint="eastAsia" w:ascii="宋体" w:hAnsi="宋体"/>
        <w:sz w:val="24"/>
        <w:szCs w:val="24"/>
      </w:rPr>
      <w:t>毕业设计（论文）说明书</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5CE2DD">
    <w:pPr>
      <w:pStyle w:val="15"/>
      <w:pBdr>
        <w:bottom w:val="single" w:color="auto" w:sz="8" w:space="4"/>
      </w:pBdr>
      <w:jc w:val="both"/>
      <w:rPr>
        <w:rFonts w:ascii="宋体"/>
        <w:sz w:val="24"/>
        <w:szCs w:val="24"/>
      </w:rPr>
    </w:pPr>
    <w:r>
      <w:rPr>
        <w:rFonts w:hint="eastAsia" w:ascii="宋体" w:hAnsi="宋体"/>
        <w:sz w:val="24"/>
        <w:szCs w:val="24"/>
      </w:rPr>
      <w:t>马鞍山学院</w:t>
    </w:r>
    <w:r>
      <w:rPr>
        <w:rFonts w:hint="eastAsia" w:ascii="方正舒体" w:eastAsia="方正舒体"/>
        <w:sz w:val="30"/>
        <w:szCs w:val="24"/>
      </w:rPr>
      <w:t xml:space="preserve"> </w:t>
    </w:r>
    <w:r>
      <w:rPr>
        <w:rFonts w:hint="eastAsia" w:ascii="宋体"/>
        <w:sz w:val="24"/>
        <w:szCs w:val="24"/>
      </w:rPr>
      <w:t xml:space="preserve">    </w:t>
    </w:r>
    <w:r>
      <w:rPr>
        <w:rFonts w:ascii="宋体"/>
        <w:sz w:val="24"/>
        <w:szCs w:val="24"/>
      </w:rPr>
      <w:t xml:space="preserve">        </w:t>
    </w:r>
    <w:r>
      <w:rPr>
        <w:rFonts w:hint="eastAsia" w:ascii="宋体"/>
        <w:sz w:val="24"/>
        <w:szCs w:val="24"/>
      </w:rPr>
      <w:t xml:space="preserve">                            </w:t>
    </w:r>
    <w:r>
      <w:rPr>
        <w:rFonts w:hint="eastAsia" w:ascii="宋体" w:hAnsi="宋体"/>
        <w:sz w:val="24"/>
        <w:szCs w:val="24"/>
      </w:rPr>
      <w:t>毕业设计（论文）说明书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AF5880"/>
    <w:multiLevelType w:val="singleLevel"/>
    <w:tmpl w:val="B0AF5880"/>
    <w:lvl w:ilvl="0" w:tentative="0">
      <w:start w:val="1"/>
      <w:numFmt w:val="decimal"/>
      <w:lvlText w:val="[%1]"/>
      <w:lvlJc w:val="left"/>
      <w:pPr>
        <w:tabs>
          <w:tab w:val="left" w:pos="420"/>
        </w:tabs>
        <w:ind w:left="425" w:leftChars="0" w:hanging="425" w:firstLineChars="0"/>
      </w:pPr>
      <w:rPr>
        <w:rFonts w:hint="default"/>
      </w:rPr>
    </w:lvl>
  </w:abstractNum>
  <w:abstractNum w:abstractNumId="1">
    <w:nsid w:val="076D1653"/>
    <w:multiLevelType w:val="multilevel"/>
    <w:tmpl w:val="076D1653"/>
    <w:lvl w:ilvl="0" w:tentative="0">
      <w:start w:val="1"/>
      <w:numFmt w:val="decimal"/>
      <w:pStyle w:val="2"/>
      <w:suff w:val="nothing"/>
      <w:lvlText w:val="%1"/>
      <w:lvlJc w:val="center"/>
      <w:pPr>
        <w:tabs>
          <w:tab w:val="left" w:pos="420"/>
        </w:tabs>
        <w:ind w:left="0" w:leftChars="0" w:firstLine="0" w:firstLineChars="0"/>
      </w:pPr>
      <w:rPr>
        <w:rFonts w:hint="default"/>
      </w:rPr>
    </w:lvl>
    <w:lvl w:ilvl="1" w:tentative="0">
      <w:start w:val="1"/>
      <w:numFmt w:val="decimal"/>
      <w:pStyle w:val="3"/>
      <w:suff w:val="nothing"/>
      <w:lvlText w:val="%1.%2"/>
      <w:lvlJc w:val="left"/>
      <w:pPr>
        <w:tabs>
          <w:tab w:val="left" w:pos="420"/>
        </w:tabs>
        <w:ind w:left="0" w:leftChars="0" w:firstLine="0" w:firstLineChars="0"/>
      </w:pPr>
      <w:rPr>
        <w:rFonts w:hint="default"/>
      </w:rPr>
    </w:lvl>
    <w:lvl w:ilvl="2" w:tentative="0">
      <w:start w:val="1"/>
      <w:numFmt w:val="decimal"/>
      <w:pStyle w:val="4"/>
      <w:suff w:val="nothing"/>
      <w:lvlText w:val="%1.%2.%3"/>
      <w:lvlJc w:val="left"/>
      <w:pPr>
        <w:tabs>
          <w:tab w:val="left" w:pos="420"/>
        </w:tabs>
        <w:ind w:left="0" w:leftChars="0" w:firstLine="0" w:firstLineChars="0"/>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JlMGUzMTc5NWI2ODY2YjU3ZjZkMzI0MTQ3ZTdmNjUifQ=="/>
  </w:docVars>
  <w:rsids>
    <w:rsidRoot w:val="00524FEB"/>
    <w:rsid w:val="000141A5"/>
    <w:rsid w:val="000453BE"/>
    <w:rsid w:val="0004654F"/>
    <w:rsid w:val="0004695E"/>
    <w:rsid w:val="000536BC"/>
    <w:rsid w:val="00057520"/>
    <w:rsid w:val="00072EE4"/>
    <w:rsid w:val="00091472"/>
    <w:rsid w:val="000A3B54"/>
    <w:rsid w:val="000C6A03"/>
    <w:rsid w:val="001020E3"/>
    <w:rsid w:val="001038F5"/>
    <w:rsid w:val="00110FE7"/>
    <w:rsid w:val="00115C90"/>
    <w:rsid w:val="00120494"/>
    <w:rsid w:val="00122442"/>
    <w:rsid w:val="00144C64"/>
    <w:rsid w:val="001525F9"/>
    <w:rsid w:val="00154CFD"/>
    <w:rsid w:val="00157544"/>
    <w:rsid w:val="00166846"/>
    <w:rsid w:val="00172DEA"/>
    <w:rsid w:val="001734C6"/>
    <w:rsid w:val="00187EEC"/>
    <w:rsid w:val="00193469"/>
    <w:rsid w:val="001937DD"/>
    <w:rsid w:val="00196956"/>
    <w:rsid w:val="001A22D3"/>
    <w:rsid w:val="001B126D"/>
    <w:rsid w:val="001B1D74"/>
    <w:rsid w:val="001B7067"/>
    <w:rsid w:val="002000C5"/>
    <w:rsid w:val="00205CFE"/>
    <w:rsid w:val="00221210"/>
    <w:rsid w:val="00221DDA"/>
    <w:rsid w:val="002304DF"/>
    <w:rsid w:val="00233A80"/>
    <w:rsid w:val="00267D19"/>
    <w:rsid w:val="00273071"/>
    <w:rsid w:val="00276C51"/>
    <w:rsid w:val="002B0C6D"/>
    <w:rsid w:val="002C218D"/>
    <w:rsid w:val="00301B82"/>
    <w:rsid w:val="00315EC8"/>
    <w:rsid w:val="00334584"/>
    <w:rsid w:val="003452E1"/>
    <w:rsid w:val="003456CA"/>
    <w:rsid w:val="003577A2"/>
    <w:rsid w:val="00374669"/>
    <w:rsid w:val="00382EC2"/>
    <w:rsid w:val="0039031D"/>
    <w:rsid w:val="003A35F9"/>
    <w:rsid w:val="003A39B8"/>
    <w:rsid w:val="003D172E"/>
    <w:rsid w:val="003D6F88"/>
    <w:rsid w:val="003F1227"/>
    <w:rsid w:val="00414961"/>
    <w:rsid w:val="00415BCE"/>
    <w:rsid w:val="00422FEF"/>
    <w:rsid w:val="00430483"/>
    <w:rsid w:val="00473C23"/>
    <w:rsid w:val="004771BC"/>
    <w:rsid w:val="004A477A"/>
    <w:rsid w:val="004B06F8"/>
    <w:rsid w:val="004B2BF2"/>
    <w:rsid w:val="004E533B"/>
    <w:rsid w:val="00502A02"/>
    <w:rsid w:val="00524FEB"/>
    <w:rsid w:val="00527C2C"/>
    <w:rsid w:val="00534433"/>
    <w:rsid w:val="00541792"/>
    <w:rsid w:val="00555A3E"/>
    <w:rsid w:val="00566DCE"/>
    <w:rsid w:val="00570B63"/>
    <w:rsid w:val="005938B1"/>
    <w:rsid w:val="00594B89"/>
    <w:rsid w:val="005E2C0A"/>
    <w:rsid w:val="005F5E90"/>
    <w:rsid w:val="006306D7"/>
    <w:rsid w:val="00630B6D"/>
    <w:rsid w:val="0064564D"/>
    <w:rsid w:val="00647393"/>
    <w:rsid w:val="00672836"/>
    <w:rsid w:val="00673D66"/>
    <w:rsid w:val="006822BA"/>
    <w:rsid w:val="006847AA"/>
    <w:rsid w:val="006B7D2C"/>
    <w:rsid w:val="006E13B2"/>
    <w:rsid w:val="006E591E"/>
    <w:rsid w:val="006F2C2D"/>
    <w:rsid w:val="006F3E26"/>
    <w:rsid w:val="006F48AA"/>
    <w:rsid w:val="006F5F3D"/>
    <w:rsid w:val="007035C1"/>
    <w:rsid w:val="007035D1"/>
    <w:rsid w:val="0071036F"/>
    <w:rsid w:val="00712F81"/>
    <w:rsid w:val="00724280"/>
    <w:rsid w:val="007417BC"/>
    <w:rsid w:val="00755BD4"/>
    <w:rsid w:val="007643AD"/>
    <w:rsid w:val="007711B1"/>
    <w:rsid w:val="007715E9"/>
    <w:rsid w:val="007763F4"/>
    <w:rsid w:val="00791757"/>
    <w:rsid w:val="007A4584"/>
    <w:rsid w:val="007D54AC"/>
    <w:rsid w:val="007E4872"/>
    <w:rsid w:val="007F518A"/>
    <w:rsid w:val="00806E7D"/>
    <w:rsid w:val="008218A7"/>
    <w:rsid w:val="00826CF5"/>
    <w:rsid w:val="00830DC8"/>
    <w:rsid w:val="0083260C"/>
    <w:rsid w:val="008A0121"/>
    <w:rsid w:val="008A10DC"/>
    <w:rsid w:val="008A4AAE"/>
    <w:rsid w:val="008B387A"/>
    <w:rsid w:val="009001B0"/>
    <w:rsid w:val="009208A1"/>
    <w:rsid w:val="0092483A"/>
    <w:rsid w:val="00927C6B"/>
    <w:rsid w:val="00927E4E"/>
    <w:rsid w:val="009520DA"/>
    <w:rsid w:val="0096394A"/>
    <w:rsid w:val="009749F1"/>
    <w:rsid w:val="00976422"/>
    <w:rsid w:val="00976BCD"/>
    <w:rsid w:val="0099094F"/>
    <w:rsid w:val="009A7E59"/>
    <w:rsid w:val="009B075D"/>
    <w:rsid w:val="009C78CF"/>
    <w:rsid w:val="009E169E"/>
    <w:rsid w:val="009E677F"/>
    <w:rsid w:val="009F5B5A"/>
    <w:rsid w:val="00A22FEE"/>
    <w:rsid w:val="00A35B6F"/>
    <w:rsid w:val="00A46E5E"/>
    <w:rsid w:val="00A6181E"/>
    <w:rsid w:val="00A7373B"/>
    <w:rsid w:val="00A838E8"/>
    <w:rsid w:val="00A93460"/>
    <w:rsid w:val="00AA4F1A"/>
    <w:rsid w:val="00AA74C2"/>
    <w:rsid w:val="00AC115B"/>
    <w:rsid w:val="00B03958"/>
    <w:rsid w:val="00B07F69"/>
    <w:rsid w:val="00B339E7"/>
    <w:rsid w:val="00B40F98"/>
    <w:rsid w:val="00B471AF"/>
    <w:rsid w:val="00B5103B"/>
    <w:rsid w:val="00B66C39"/>
    <w:rsid w:val="00B6765E"/>
    <w:rsid w:val="00B72390"/>
    <w:rsid w:val="00B77581"/>
    <w:rsid w:val="00B8769C"/>
    <w:rsid w:val="00BB7D37"/>
    <w:rsid w:val="00BE4448"/>
    <w:rsid w:val="00BF0B9A"/>
    <w:rsid w:val="00BF4EA7"/>
    <w:rsid w:val="00C011A7"/>
    <w:rsid w:val="00C21074"/>
    <w:rsid w:val="00C22141"/>
    <w:rsid w:val="00C31C5E"/>
    <w:rsid w:val="00C541DF"/>
    <w:rsid w:val="00C54BC0"/>
    <w:rsid w:val="00C74218"/>
    <w:rsid w:val="00C752EA"/>
    <w:rsid w:val="00C85173"/>
    <w:rsid w:val="00C97C99"/>
    <w:rsid w:val="00CA16A9"/>
    <w:rsid w:val="00CC1584"/>
    <w:rsid w:val="00CC3A18"/>
    <w:rsid w:val="00CD2E53"/>
    <w:rsid w:val="00CE2870"/>
    <w:rsid w:val="00D0028B"/>
    <w:rsid w:val="00D07A3A"/>
    <w:rsid w:val="00D55D25"/>
    <w:rsid w:val="00D60919"/>
    <w:rsid w:val="00D61A8E"/>
    <w:rsid w:val="00D81785"/>
    <w:rsid w:val="00D84A9C"/>
    <w:rsid w:val="00D871C9"/>
    <w:rsid w:val="00DA3461"/>
    <w:rsid w:val="00DB7A57"/>
    <w:rsid w:val="00DC173F"/>
    <w:rsid w:val="00DE7B59"/>
    <w:rsid w:val="00DF02B7"/>
    <w:rsid w:val="00DF1C4A"/>
    <w:rsid w:val="00E21782"/>
    <w:rsid w:val="00E232D0"/>
    <w:rsid w:val="00E32857"/>
    <w:rsid w:val="00E401B7"/>
    <w:rsid w:val="00E41B6C"/>
    <w:rsid w:val="00E51409"/>
    <w:rsid w:val="00EA7E5E"/>
    <w:rsid w:val="00EB3F3F"/>
    <w:rsid w:val="00EC4E87"/>
    <w:rsid w:val="00ED15EF"/>
    <w:rsid w:val="00ED3F9F"/>
    <w:rsid w:val="00F02E7C"/>
    <w:rsid w:val="00F17040"/>
    <w:rsid w:val="00F318B3"/>
    <w:rsid w:val="00F363D5"/>
    <w:rsid w:val="00F519DD"/>
    <w:rsid w:val="00F80377"/>
    <w:rsid w:val="00F90618"/>
    <w:rsid w:val="00F949F9"/>
    <w:rsid w:val="00FA254B"/>
    <w:rsid w:val="00FA6ACA"/>
    <w:rsid w:val="00FC01B5"/>
    <w:rsid w:val="00FC5D04"/>
    <w:rsid w:val="020E2058"/>
    <w:rsid w:val="02284489"/>
    <w:rsid w:val="07481B68"/>
    <w:rsid w:val="07BC2071"/>
    <w:rsid w:val="07E15B19"/>
    <w:rsid w:val="08393BA7"/>
    <w:rsid w:val="09C50189"/>
    <w:rsid w:val="09DC5943"/>
    <w:rsid w:val="0A1A6F23"/>
    <w:rsid w:val="0A391C3C"/>
    <w:rsid w:val="0B1E3577"/>
    <w:rsid w:val="0C1A784C"/>
    <w:rsid w:val="0CDD1A85"/>
    <w:rsid w:val="0D3112F1"/>
    <w:rsid w:val="0DA50BAF"/>
    <w:rsid w:val="0DAC357C"/>
    <w:rsid w:val="0DE6032D"/>
    <w:rsid w:val="0DE86367"/>
    <w:rsid w:val="0E39220B"/>
    <w:rsid w:val="0EA63619"/>
    <w:rsid w:val="0EEC1973"/>
    <w:rsid w:val="0F852E02"/>
    <w:rsid w:val="0F895414"/>
    <w:rsid w:val="0FAC2EB1"/>
    <w:rsid w:val="10044A9B"/>
    <w:rsid w:val="10105AD1"/>
    <w:rsid w:val="103C4234"/>
    <w:rsid w:val="10EF5C58"/>
    <w:rsid w:val="11F11F87"/>
    <w:rsid w:val="11F4044F"/>
    <w:rsid w:val="12622910"/>
    <w:rsid w:val="136E0BA9"/>
    <w:rsid w:val="148443FC"/>
    <w:rsid w:val="14D94748"/>
    <w:rsid w:val="157B75AD"/>
    <w:rsid w:val="15D849FF"/>
    <w:rsid w:val="17147CB9"/>
    <w:rsid w:val="174540BD"/>
    <w:rsid w:val="174724F7"/>
    <w:rsid w:val="17D64F6F"/>
    <w:rsid w:val="17FB6783"/>
    <w:rsid w:val="183C204A"/>
    <w:rsid w:val="1B6D0DF9"/>
    <w:rsid w:val="1C9F6277"/>
    <w:rsid w:val="1D3C1D18"/>
    <w:rsid w:val="1DD65CC8"/>
    <w:rsid w:val="1E237E7E"/>
    <w:rsid w:val="1EDA3596"/>
    <w:rsid w:val="1F02489B"/>
    <w:rsid w:val="1F5317CD"/>
    <w:rsid w:val="1FB62E02"/>
    <w:rsid w:val="1FF24CA4"/>
    <w:rsid w:val="20E856CD"/>
    <w:rsid w:val="2355143D"/>
    <w:rsid w:val="23DC1B5F"/>
    <w:rsid w:val="24D32F62"/>
    <w:rsid w:val="25E44CFA"/>
    <w:rsid w:val="262B46D7"/>
    <w:rsid w:val="26CB1A16"/>
    <w:rsid w:val="27E056FB"/>
    <w:rsid w:val="28506677"/>
    <w:rsid w:val="297B189A"/>
    <w:rsid w:val="2A1F27A5"/>
    <w:rsid w:val="2A2E35A2"/>
    <w:rsid w:val="2A5C57A7"/>
    <w:rsid w:val="2B2D0EF2"/>
    <w:rsid w:val="2B6E606A"/>
    <w:rsid w:val="2CF8270A"/>
    <w:rsid w:val="2D79041E"/>
    <w:rsid w:val="2D7C1CBC"/>
    <w:rsid w:val="2DB232BA"/>
    <w:rsid w:val="2E7865FB"/>
    <w:rsid w:val="2E905A1F"/>
    <w:rsid w:val="2EA656A3"/>
    <w:rsid w:val="2FF124EE"/>
    <w:rsid w:val="300B19BF"/>
    <w:rsid w:val="32892EB1"/>
    <w:rsid w:val="33105381"/>
    <w:rsid w:val="33D97E69"/>
    <w:rsid w:val="33E81E5A"/>
    <w:rsid w:val="34207846"/>
    <w:rsid w:val="3431735D"/>
    <w:rsid w:val="343D21A6"/>
    <w:rsid w:val="362A49E8"/>
    <w:rsid w:val="366A4B09"/>
    <w:rsid w:val="36910587"/>
    <w:rsid w:val="39796ACA"/>
    <w:rsid w:val="398919E9"/>
    <w:rsid w:val="39F16F5D"/>
    <w:rsid w:val="3AC058DE"/>
    <w:rsid w:val="3B481C8A"/>
    <w:rsid w:val="3C377A75"/>
    <w:rsid w:val="3D0826B4"/>
    <w:rsid w:val="3D4F7F64"/>
    <w:rsid w:val="3E021D6A"/>
    <w:rsid w:val="3E554590"/>
    <w:rsid w:val="40324129"/>
    <w:rsid w:val="41605725"/>
    <w:rsid w:val="422E6A20"/>
    <w:rsid w:val="425C5EED"/>
    <w:rsid w:val="43201A5D"/>
    <w:rsid w:val="43326C4D"/>
    <w:rsid w:val="434D4C83"/>
    <w:rsid w:val="43792ACE"/>
    <w:rsid w:val="437C611B"/>
    <w:rsid w:val="43D86335"/>
    <w:rsid w:val="43DE6DD5"/>
    <w:rsid w:val="44557097"/>
    <w:rsid w:val="44B30262"/>
    <w:rsid w:val="44B46A01"/>
    <w:rsid w:val="45B46040"/>
    <w:rsid w:val="45B778DE"/>
    <w:rsid w:val="47A67C0A"/>
    <w:rsid w:val="47EA7B09"/>
    <w:rsid w:val="48822425"/>
    <w:rsid w:val="48A37066"/>
    <w:rsid w:val="499248EA"/>
    <w:rsid w:val="49E8275C"/>
    <w:rsid w:val="4A724E9E"/>
    <w:rsid w:val="4B0E134F"/>
    <w:rsid w:val="4C5145E8"/>
    <w:rsid w:val="4CEB4BB2"/>
    <w:rsid w:val="4D8F3FC2"/>
    <w:rsid w:val="4DDA6A40"/>
    <w:rsid w:val="4DDF5C24"/>
    <w:rsid w:val="4F0040A4"/>
    <w:rsid w:val="4F846A83"/>
    <w:rsid w:val="506924A8"/>
    <w:rsid w:val="51404C2B"/>
    <w:rsid w:val="51E43ECB"/>
    <w:rsid w:val="52102850"/>
    <w:rsid w:val="52483D98"/>
    <w:rsid w:val="525C3CE7"/>
    <w:rsid w:val="52B7716F"/>
    <w:rsid w:val="53707572"/>
    <w:rsid w:val="53BE7A68"/>
    <w:rsid w:val="53EA4849"/>
    <w:rsid w:val="53EF60E3"/>
    <w:rsid w:val="54591E13"/>
    <w:rsid w:val="54B73456"/>
    <w:rsid w:val="555D31F9"/>
    <w:rsid w:val="55602E46"/>
    <w:rsid w:val="55B55BE8"/>
    <w:rsid w:val="56301712"/>
    <w:rsid w:val="56960808"/>
    <w:rsid w:val="578F2469"/>
    <w:rsid w:val="579D2DD8"/>
    <w:rsid w:val="57F56770"/>
    <w:rsid w:val="5816145A"/>
    <w:rsid w:val="59A857C6"/>
    <w:rsid w:val="5B654ECF"/>
    <w:rsid w:val="5C6519EA"/>
    <w:rsid w:val="5D1F428F"/>
    <w:rsid w:val="5E96232F"/>
    <w:rsid w:val="5EFF7ED4"/>
    <w:rsid w:val="600B28A8"/>
    <w:rsid w:val="607D5554"/>
    <w:rsid w:val="60C90799"/>
    <w:rsid w:val="612956DC"/>
    <w:rsid w:val="616D2662"/>
    <w:rsid w:val="620B7962"/>
    <w:rsid w:val="624765C6"/>
    <w:rsid w:val="62C0797A"/>
    <w:rsid w:val="63A76121"/>
    <w:rsid w:val="63B75221"/>
    <w:rsid w:val="63CC7730"/>
    <w:rsid w:val="65310778"/>
    <w:rsid w:val="66080B3B"/>
    <w:rsid w:val="6632293D"/>
    <w:rsid w:val="66616B07"/>
    <w:rsid w:val="673B22E5"/>
    <w:rsid w:val="67DA7D95"/>
    <w:rsid w:val="68442DFB"/>
    <w:rsid w:val="68B22E0C"/>
    <w:rsid w:val="68F23819"/>
    <w:rsid w:val="69201173"/>
    <w:rsid w:val="69430A3E"/>
    <w:rsid w:val="6A472BE9"/>
    <w:rsid w:val="6AEA5EDC"/>
    <w:rsid w:val="6B657311"/>
    <w:rsid w:val="6CE87F8C"/>
    <w:rsid w:val="6D8223FC"/>
    <w:rsid w:val="6D886F38"/>
    <w:rsid w:val="70525DB0"/>
    <w:rsid w:val="70752827"/>
    <w:rsid w:val="71A133FA"/>
    <w:rsid w:val="71A7323A"/>
    <w:rsid w:val="722E4900"/>
    <w:rsid w:val="72DA08EE"/>
    <w:rsid w:val="734463A5"/>
    <w:rsid w:val="73DD0A2D"/>
    <w:rsid w:val="75153B55"/>
    <w:rsid w:val="75CD78DC"/>
    <w:rsid w:val="75E05F5B"/>
    <w:rsid w:val="76282DE2"/>
    <w:rsid w:val="76A42DDB"/>
    <w:rsid w:val="76D67A57"/>
    <w:rsid w:val="77073F57"/>
    <w:rsid w:val="776808B4"/>
    <w:rsid w:val="78811502"/>
    <w:rsid w:val="78D34F15"/>
    <w:rsid w:val="796075AF"/>
    <w:rsid w:val="796E46DE"/>
    <w:rsid w:val="797656C0"/>
    <w:rsid w:val="79823784"/>
    <w:rsid w:val="7A3C1B84"/>
    <w:rsid w:val="7AC027B5"/>
    <w:rsid w:val="7AE04C06"/>
    <w:rsid w:val="7B7315D6"/>
    <w:rsid w:val="7BC94DD1"/>
    <w:rsid w:val="7BF74C53"/>
    <w:rsid w:val="7DE40569"/>
    <w:rsid w:val="7DEE7639"/>
    <w:rsid w:val="7DFC0873"/>
    <w:rsid w:val="7E394D59"/>
    <w:rsid w:val="7EB34EED"/>
    <w:rsid w:val="7F2C666B"/>
    <w:rsid w:val="7F402117"/>
    <w:rsid w:val="7FCE19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1"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31"/>
    <w:qFormat/>
    <w:uiPriority w:val="0"/>
    <w:pPr>
      <w:keepNext/>
      <w:pageBreakBefore/>
      <w:numPr>
        <w:ilvl w:val="0"/>
        <w:numId w:val="1"/>
      </w:numPr>
      <w:adjustRightInd w:val="0"/>
      <w:spacing w:before="360" w:after="360" w:line="400" w:lineRule="exact"/>
      <w:jc w:val="center"/>
      <w:textAlignment w:val="baseline"/>
      <w:outlineLvl w:val="0"/>
    </w:pPr>
    <w:rPr>
      <w:rFonts w:ascii="Times New Roman" w:hAnsi="Times New Roman" w:eastAsia="宋体"/>
      <w:b/>
      <w:bCs/>
      <w:iCs/>
      <w:sz w:val="32"/>
      <w:szCs w:val="28"/>
    </w:rPr>
  </w:style>
  <w:style w:type="paragraph" w:styleId="3">
    <w:name w:val="heading 2"/>
    <w:basedOn w:val="1"/>
    <w:next w:val="1"/>
    <w:link w:val="43"/>
    <w:qFormat/>
    <w:uiPriority w:val="0"/>
    <w:pPr>
      <w:keepNext/>
      <w:numPr>
        <w:ilvl w:val="1"/>
        <w:numId w:val="1"/>
      </w:numPr>
      <w:adjustRightInd w:val="0"/>
      <w:spacing w:before="240" w:after="240" w:line="400" w:lineRule="exact"/>
      <w:jc w:val="left"/>
      <w:textAlignment w:val="baseline"/>
      <w:outlineLvl w:val="1"/>
    </w:pPr>
    <w:rPr>
      <w:rFonts w:ascii="Times New Roman" w:hAnsi="Times New Roman" w:eastAsia="宋体"/>
      <w:b/>
      <w:bCs/>
      <w:iCs/>
      <w:sz w:val="28"/>
      <w:szCs w:val="21"/>
    </w:rPr>
  </w:style>
  <w:style w:type="paragraph" w:styleId="4">
    <w:name w:val="heading 3"/>
    <w:basedOn w:val="1"/>
    <w:next w:val="1"/>
    <w:link w:val="33"/>
    <w:qFormat/>
    <w:uiPriority w:val="0"/>
    <w:pPr>
      <w:keepNext/>
      <w:keepLines/>
      <w:numPr>
        <w:ilvl w:val="2"/>
        <w:numId w:val="1"/>
      </w:numPr>
      <w:spacing w:before="120" w:after="120" w:line="400" w:lineRule="exact"/>
      <w:jc w:val="left"/>
      <w:outlineLvl w:val="2"/>
    </w:pPr>
    <w:rPr>
      <w:rFonts w:ascii="Times New Roman" w:hAnsi="Times New Roman" w:eastAsia="宋体"/>
      <w:b/>
      <w:bCs/>
      <w:sz w:val="24"/>
      <w:szCs w:val="32"/>
    </w:rPr>
  </w:style>
  <w:style w:type="paragraph" w:styleId="5">
    <w:name w:val="heading 4"/>
    <w:basedOn w:val="1"/>
    <w:next w:val="1"/>
    <w:link w:val="44"/>
    <w:semiHidden/>
    <w:unhideWhenUsed/>
    <w:qFormat/>
    <w:uiPriority w:val="9"/>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23">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qFormat/>
    <w:uiPriority w:val="0"/>
    <w:pPr>
      <w:adjustRightInd w:val="0"/>
      <w:ind w:firstLine="420"/>
      <w:textAlignment w:val="baseline"/>
    </w:pPr>
    <w:rPr>
      <w:rFonts w:ascii="Times New Roman" w:hAnsi="Times New Roman"/>
      <w:szCs w:val="21"/>
    </w:rPr>
  </w:style>
  <w:style w:type="paragraph" w:styleId="7">
    <w:name w:val="annotation text"/>
    <w:basedOn w:val="1"/>
    <w:link w:val="37"/>
    <w:qFormat/>
    <w:uiPriority w:val="0"/>
    <w:pPr>
      <w:jc w:val="left"/>
    </w:pPr>
    <w:rPr>
      <w:rFonts w:ascii="Times New Roman" w:hAnsi="Times New Roman"/>
      <w:szCs w:val="24"/>
    </w:rPr>
  </w:style>
  <w:style w:type="paragraph" w:styleId="8">
    <w:name w:val="Body Text"/>
    <w:basedOn w:val="1"/>
    <w:link w:val="38"/>
    <w:unhideWhenUsed/>
    <w:qFormat/>
    <w:uiPriority w:val="1"/>
    <w:pPr>
      <w:spacing w:after="120"/>
    </w:pPr>
  </w:style>
  <w:style w:type="paragraph" w:styleId="9">
    <w:name w:val="Body Text Indent"/>
    <w:basedOn w:val="1"/>
    <w:link w:val="34"/>
    <w:qFormat/>
    <w:uiPriority w:val="0"/>
    <w:pPr>
      <w:adjustRightInd w:val="0"/>
      <w:ind w:left="425" w:firstLine="425"/>
      <w:textAlignment w:val="baseline"/>
    </w:pPr>
    <w:rPr>
      <w:rFonts w:ascii="Times New Roman" w:hAnsi="Times New Roman" w:eastAsia="长城楷体"/>
      <w:szCs w:val="21"/>
    </w:rPr>
  </w:style>
  <w:style w:type="paragraph" w:styleId="10">
    <w:name w:val="toc 3"/>
    <w:basedOn w:val="1"/>
    <w:next w:val="1"/>
    <w:autoRedefine/>
    <w:qFormat/>
    <w:uiPriority w:val="39"/>
    <w:pPr>
      <w:tabs>
        <w:tab w:val="right" w:leader="dot" w:pos="8777"/>
      </w:tabs>
      <w:spacing w:line="400" w:lineRule="exact"/>
      <w:ind w:left="840"/>
    </w:pPr>
    <w:rPr>
      <w:rFonts w:ascii="Times New Roman" w:hAnsi="Times New Roman"/>
      <w:sz w:val="24"/>
      <w:szCs w:val="24"/>
    </w:rPr>
  </w:style>
  <w:style w:type="paragraph" w:styleId="11">
    <w:name w:val="Plain Text"/>
    <w:basedOn w:val="1"/>
    <w:qFormat/>
    <w:uiPriority w:val="0"/>
    <w:rPr>
      <w:rFonts w:ascii="宋体" w:hAnsi="Courier New"/>
    </w:rPr>
  </w:style>
  <w:style w:type="paragraph" w:styleId="12">
    <w:name w:val="Body Text Indent 2"/>
    <w:basedOn w:val="1"/>
    <w:link w:val="35"/>
    <w:qFormat/>
    <w:uiPriority w:val="0"/>
    <w:pPr>
      <w:adjustRightInd w:val="0"/>
      <w:ind w:left="-360" w:firstLine="360"/>
      <w:textAlignment w:val="baseline"/>
    </w:pPr>
    <w:rPr>
      <w:rFonts w:ascii="Times New Roman" w:hAnsi="Times New Roman" w:eastAsia="长城楷体"/>
      <w:szCs w:val="21"/>
    </w:rPr>
  </w:style>
  <w:style w:type="paragraph" w:styleId="13">
    <w:name w:val="Balloon Text"/>
    <w:basedOn w:val="1"/>
    <w:link w:val="30"/>
    <w:semiHidden/>
    <w:unhideWhenUsed/>
    <w:qFormat/>
    <w:uiPriority w:val="99"/>
    <w:rPr>
      <w:sz w:val="18"/>
      <w:szCs w:val="18"/>
    </w:rPr>
  </w:style>
  <w:style w:type="paragraph" w:styleId="14">
    <w:name w:val="footer"/>
    <w:basedOn w:val="1"/>
    <w:link w:val="29"/>
    <w:unhideWhenUsed/>
    <w:qFormat/>
    <w:uiPriority w:val="99"/>
    <w:pPr>
      <w:tabs>
        <w:tab w:val="center" w:pos="4153"/>
        <w:tab w:val="right" w:pos="8306"/>
      </w:tabs>
      <w:snapToGrid w:val="0"/>
      <w:jc w:val="left"/>
    </w:pPr>
    <w:rPr>
      <w:rFonts w:ascii="Times New Roman" w:hAnsi="Times New Roman" w:eastAsia="Times New Roman"/>
      <w:sz w:val="24"/>
      <w:szCs w:val="18"/>
    </w:rPr>
  </w:style>
  <w:style w:type="paragraph" w:styleId="15">
    <w:name w:val="header"/>
    <w:basedOn w:val="1"/>
    <w:link w:val="28"/>
    <w:unhideWhenUsed/>
    <w:qFormat/>
    <w:uiPriority w:val="0"/>
    <w:pPr>
      <w:pBdr>
        <w:bottom w:val="single" w:color="auto" w:sz="6" w:space="1"/>
      </w:pBdr>
      <w:tabs>
        <w:tab w:val="center" w:pos="4153"/>
        <w:tab w:val="right" w:pos="8306"/>
      </w:tabs>
      <w:snapToGrid w:val="0"/>
      <w:jc w:val="center"/>
    </w:pPr>
    <w:rPr>
      <w:sz w:val="18"/>
      <w:szCs w:val="18"/>
    </w:rPr>
  </w:style>
  <w:style w:type="paragraph" w:styleId="16">
    <w:name w:val="toc 1"/>
    <w:basedOn w:val="1"/>
    <w:next w:val="1"/>
    <w:autoRedefine/>
    <w:qFormat/>
    <w:uiPriority w:val="39"/>
    <w:pPr>
      <w:tabs>
        <w:tab w:val="right" w:leader="dot" w:pos="8777"/>
      </w:tabs>
      <w:spacing w:line="400" w:lineRule="exact"/>
    </w:pPr>
    <w:rPr>
      <w:rFonts w:ascii="Times New Roman" w:hAnsi="Times New Roman"/>
      <w:b/>
      <w:sz w:val="28"/>
      <w:szCs w:val="28"/>
    </w:rPr>
  </w:style>
  <w:style w:type="paragraph" w:styleId="17">
    <w:name w:val="footnote text"/>
    <w:basedOn w:val="1"/>
    <w:link w:val="39"/>
    <w:qFormat/>
    <w:uiPriority w:val="0"/>
    <w:pPr>
      <w:snapToGrid w:val="0"/>
      <w:jc w:val="left"/>
    </w:pPr>
    <w:rPr>
      <w:rFonts w:ascii="Times New Roman" w:hAnsi="Times New Roman"/>
      <w:sz w:val="18"/>
      <w:szCs w:val="18"/>
    </w:rPr>
  </w:style>
  <w:style w:type="paragraph" w:styleId="18">
    <w:name w:val="toc 2"/>
    <w:basedOn w:val="1"/>
    <w:next w:val="1"/>
    <w:autoRedefine/>
    <w:qFormat/>
    <w:uiPriority w:val="39"/>
    <w:pPr>
      <w:tabs>
        <w:tab w:val="right" w:leader="dot" w:pos="8777"/>
      </w:tabs>
      <w:spacing w:line="400" w:lineRule="exact"/>
      <w:ind w:left="420"/>
    </w:pPr>
    <w:rPr>
      <w:rFonts w:ascii="Times New Roman" w:hAnsi="Times New Roman"/>
      <w:b/>
      <w:bCs/>
      <w:sz w:val="24"/>
      <w:szCs w:val="24"/>
    </w:rPr>
  </w:style>
  <w:style w:type="paragraph" w:styleId="19">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20">
    <w:name w:val="annotation subject"/>
    <w:basedOn w:val="7"/>
    <w:next w:val="7"/>
    <w:link w:val="40"/>
    <w:semiHidden/>
    <w:unhideWhenUsed/>
    <w:qFormat/>
    <w:uiPriority w:val="99"/>
    <w:rPr>
      <w:rFonts w:ascii="Calibri" w:hAnsi="Calibri"/>
      <w:b/>
      <w:bCs/>
      <w:szCs w:val="22"/>
    </w:rPr>
  </w:style>
  <w:style w:type="table" w:styleId="22">
    <w:name w:val="Table Grid"/>
    <w:basedOn w:val="2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Strong"/>
    <w:basedOn w:val="23"/>
    <w:qFormat/>
    <w:uiPriority w:val="22"/>
    <w:rPr>
      <w:b/>
    </w:rPr>
  </w:style>
  <w:style w:type="character" w:styleId="25">
    <w:name w:val="page number"/>
    <w:qFormat/>
    <w:uiPriority w:val="0"/>
    <w:rPr>
      <w:rFonts w:ascii="宋体" w:hAnsi="宋体" w:eastAsia="宋体"/>
    </w:rPr>
  </w:style>
  <w:style w:type="character" w:styleId="26">
    <w:name w:val="Hyperlink"/>
    <w:qFormat/>
    <w:uiPriority w:val="99"/>
    <w:rPr>
      <w:color w:val="0000FF"/>
      <w:u w:val="single"/>
    </w:rPr>
  </w:style>
  <w:style w:type="character" w:styleId="27">
    <w:name w:val="annotation reference"/>
    <w:qFormat/>
    <w:uiPriority w:val="0"/>
    <w:rPr>
      <w:sz w:val="21"/>
      <w:szCs w:val="21"/>
    </w:rPr>
  </w:style>
  <w:style w:type="character" w:customStyle="1" w:styleId="28">
    <w:name w:val="页眉 字符"/>
    <w:basedOn w:val="23"/>
    <w:link w:val="15"/>
    <w:qFormat/>
    <w:uiPriority w:val="0"/>
    <w:rPr>
      <w:sz w:val="18"/>
      <w:szCs w:val="18"/>
    </w:rPr>
  </w:style>
  <w:style w:type="character" w:customStyle="1" w:styleId="29">
    <w:name w:val="页脚 字符"/>
    <w:basedOn w:val="23"/>
    <w:link w:val="14"/>
    <w:qFormat/>
    <w:uiPriority w:val="99"/>
    <w:rPr>
      <w:rFonts w:ascii="Times New Roman" w:hAnsi="Times New Roman" w:eastAsia="Times New Roman"/>
      <w:sz w:val="24"/>
      <w:szCs w:val="18"/>
    </w:rPr>
  </w:style>
  <w:style w:type="character" w:customStyle="1" w:styleId="30">
    <w:name w:val="批注框文本 字符"/>
    <w:basedOn w:val="23"/>
    <w:link w:val="13"/>
    <w:semiHidden/>
    <w:qFormat/>
    <w:uiPriority w:val="99"/>
    <w:rPr>
      <w:rFonts w:ascii="Calibri" w:hAnsi="Calibri" w:cs="Times New Roman"/>
      <w:snapToGrid/>
      <w:color w:val="auto"/>
      <w:kern w:val="2"/>
      <w:sz w:val="18"/>
      <w:szCs w:val="18"/>
    </w:rPr>
  </w:style>
  <w:style w:type="character" w:customStyle="1" w:styleId="31">
    <w:name w:val="标题 1 字符"/>
    <w:basedOn w:val="23"/>
    <w:link w:val="2"/>
    <w:qFormat/>
    <w:uiPriority w:val="0"/>
    <w:rPr>
      <w:rFonts w:ascii="Times New Roman" w:hAnsi="Times New Roman" w:eastAsia="宋体" w:cs="Times New Roman"/>
      <w:b/>
      <w:bCs/>
      <w:iCs/>
      <w:snapToGrid/>
      <w:color w:val="auto"/>
      <w:kern w:val="2"/>
      <w:sz w:val="32"/>
      <w:szCs w:val="28"/>
    </w:rPr>
  </w:style>
  <w:style w:type="character" w:customStyle="1" w:styleId="32">
    <w:name w:val="标题 2 字符"/>
    <w:basedOn w:val="23"/>
    <w:link w:val="3"/>
    <w:qFormat/>
    <w:uiPriority w:val="0"/>
    <w:rPr>
      <w:rFonts w:ascii="Times New Roman" w:eastAsia="长城楷体" w:cs="Times New Roman"/>
      <w:b/>
      <w:bCs/>
      <w:i/>
      <w:iCs/>
      <w:snapToGrid/>
      <w:color w:val="auto"/>
      <w:kern w:val="2"/>
      <w:sz w:val="21"/>
      <w:szCs w:val="21"/>
    </w:rPr>
  </w:style>
  <w:style w:type="character" w:customStyle="1" w:styleId="33">
    <w:name w:val="标题 3 字符"/>
    <w:basedOn w:val="23"/>
    <w:link w:val="4"/>
    <w:qFormat/>
    <w:uiPriority w:val="0"/>
    <w:rPr>
      <w:rFonts w:ascii="Times New Roman" w:hAnsi="Times New Roman" w:eastAsia="宋体" w:cs="Times New Roman"/>
      <w:b/>
      <w:bCs/>
      <w:snapToGrid/>
      <w:color w:val="auto"/>
      <w:kern w:val="2"/>
      <w:sz w:val="24"/>
      <w:szCs w:val="32"/>
    </w:rPr>
  </w:style>
  <w:style w:type="character" w:customStyle="1" w:styleId="34">
    <w:name w:val="正文文本缩进 字符"/>
    <w:basedOn w:val="23"/>
    <w:link w:val="9"/>
    <w:qFormat/>
    <w:uiPriority w:val="0"/>
    <w:rPr>
      <w:rFonts w:ascii="Times New Roman" w:eastAsia="长城楷体" w:cs="Times New Roman"/>
      <w:snapToGrid/>
      <w:color w:val="auto"/>
      <w:kern w:val="2"/>
      <w:sz w:val="21"/>
      <w:szCs w:val="21"/>
    </w:rPr>
  </w:style>
  <w:style w:type="character" w:customStyle="1" w:styleId="35">
    <w:name w:val="正文文本缩进 2 字符"/>
    <w:basedOn w:val="23"/>
    <w:link w:val="12"/>
    <w:qFormat/>
    <w:uiPriority w:val="0"/>
    <w:rPr>
      <w:rFonts w:ascii="Times New Roman" w:eastAsia="长城楷体" w:cs="Times New Roman"/>
      <w:snapToGrid/>
      <w:color w:val="auto"/>
      <w:kern w:val="2"/>
      <w:sz w:val="21"/>
      <w:szCs w:val="21"/>
    </w:rPr>
  </w:style>
  <w:style w:type="paragraph" w:customStyle="1" w:styleId="36">
    <w:name w:val="Normal Object"/>
    <w:qFormat/>
    <w:uiPriority w:val="0"/>
    <w:rPr>
      <w:rFonts w:ascii="Calibri" w:hAnsi="Calibri" w:eastAsia="Calibri" w:cs="Times New Roman"/>
      <w:kern w:val="2"/>
      <w:sz w:val="24"/>
      <w:szCs w:val="24"/>
      <w:lang w:val="en-US" w:eastAsia="en-US" w:bidi="ar-SA"/>
    </w:rPr>
  </w:style>
  <w:style w:type="character" w:customStyle="1" w:styleId="37">
    <w:name w:val="批注文字 字符"/>
    <w:basedOn w:val="23"/>
    <w:link w:val="7"/>
    <w:qFormat/>
    <w:uiPriority w:val="0"/>
    <w:rPr>
      <w:rFonts w:ascii="Times New Roman" w:cs="Times New Roman"/>
      <w:snapToGrid/>
      <w:color w:val="auto"/>
      <w:kern w:val="2"/>
      <w:sz w:val="21"/>
      <w:szCs w:val="24"/>
    </w:rPr>
  </w:style>
  <w:style w:type="character" w:customStyle="1" w:styleId="38">
    <w:name w:val="正文文本 字符"/>
    <w:basedOn w:val="23"/>
    <w:link w:val="8"/>
    <w:qFormat/>
    <w:uiPriority w:val="1"/>
    <w:rPr>
      <w:rFonts w:ascii="Calibri" w:hAnsi="Calibri" w:cs="Times New Roman"/>
      <w:snapToGrid/>
      <w:color w:val="auto"/>
      <w:kern w:val="2"/>
      <w:sz w:val="21"/>
    </w:rPr>
  </w:style>
  <w:style w:type="character" w:customStyle="1" w:styleId="39">
    <w:name w:val="脚注文本 字符"/>
    <w:basedOn w:val="23"/>
    <w:link w:val="17"/>
    <w:qFormat/>
    <w:uiPriority w:val="0"/>
    <w:rPr>
      <w:rFonts w:ascii="Times New Roman" w:cs="Times New Roman"/>
      <w:snapToGrid/>
      <w:color w:val="auto"/>
      <w:kern w:val="2"/>
      <w:sz w:val="18"/>
      <w:szCs w:val="18"/>
    </w:rPr>
  </w:style>
  <w:style w:type="character" w:customStyle="1" w:styleId="40">
    <w:name w:val="批注主题 字符"/>
    <w:basedOn w:val="37"/>
    <w:link w:val="20"/>
    <w:semiHidden/>
    <w:qFormat/>
    <w:uiPriority w:val="99"/>
    <w:rPr>
      <w:rFonts w:ascii="Calibri" w:hAnsi="Calibri" w:cs="Times New Roman"/>
      <w:b/>
      <w:bCs/>
      <w:snapToGrid/>
      <w:color w:val="auto"/>
      <w:kern w:val="2"/>
      <w:sz w:val="21"/>
      <w:szCs w:val="24"/>
    </w:rPr>
  </w:style>
  <w:style w:type="paragraph" w:customStyle="1" w:styleId="41">
    <w:name w:val="正文1"/>
    <w:qFormat/>
    <w:uiPriority w:val="0"/>
    <w:pPr>
      <w:jc w:val="both"/>
    </w:pPr>
    <w:rPr>
      <w:rFonts w:ascii="Times New Roman" w:hAnsi="Times New Roman" w:eastAsia="宋体" w:cs="Times New Roman"/>
      <w:kern w:val="2"/>
      <w:sz w:val="21"/>
      <w:szCs w:val="21"/>
      <w:lang w:val="en-US" w:eastAsia="zh-CN" w:bidi="ar-SA"/>
    </w:rPr>
  </w:style>
  <w:style w:type="paragraph" w:styleId="42">
    <w:name w:val="List Paragraph"/>
    <w:basedOn w:val="1"/>
    <w:unhideWhenUsed/>
    <w:qFormat/>
    <w:uiPriority w:val="99"/>
    <w:pPr>
      <w:ind w:firstLine="420" w:firstLineChars="200"/>
    </w:pPr>
  </w:style>
  <w:style w:type="character" w:customStyle="1" w:styleId="43">
    <w:name w:val="标题 2 Char"/>
    <w:link w:val="3"/>
    <w:autoRedefine/>
    <w:qFormat/>
    <w:uiPriority w:val="0"/>
    <w:rPr>
      <w:rFonts w:ascii="Times New Roman" w:hAnsi="Times New Roman" w:eastAsia="宋体" w:cstheme="majorBidi"/>
      <w:b/>
      <w:bCs/>
      <w:sz w:val="28"/>
      <w:szCs w:val="32"/>
    </w:rPr>
  </w:style>
  <w:style w:type="character" w:customStyle="1" w:styleId="44">
    <w:name w:val="标题 4 Char"/>
    <w:link w:val="5"/>
    <w:qFormat/>
    <w:uiPriority w:val="0"/>
    <w:rPr>
      <w:rFonts w:ascii="Arial" w:hAnsi="Arial" w:eastAsia="黑体"/>
      <w:b/>
      <w:sz w:val="28"/>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3.xml"/><Relationship Id="rId7" Type="http://schemas.openxmlformats.org/officeDocument/2006/relationships/footer" Target="footer3.xml"/><Relationship Id="rId6" Type="http://schemas.openxmlformats.org/officeDocument/2006/relationships/footer" Target="footer2.xml"/><Relationship Id="rId57" Type="http://schemas.openxmlformats.org/officeDocument/2006/relationships/fontTable" Target="fontTable.xml"/><Relationship Id="rId56" Type="http://schemas.openxmlformats.org/officeDocument/2006/relationships/customXml" Target="../customXml/item2.xml"/><Relationship Id="rId55" Type="http://schemas.openxmlformats.org/officeDocument/2006/relationships/numbering" Target="numbering.xml"/><Relationship Id="rId54" Type="http://schemas.openxmlformats.org/officeDocument/2006/relationships/customXml" Target="../customXml/item1.xml"/><Relationship Id="rId53" Type="http://schemas.openxmlformats.org/officeDocument/2006/relationships/image" Target="media/image38.png"/><Relationship Id="rId52" Type="http://schemas.openxmlformats.org/officeDocument/2006/relationships/image" Target="media/image37.png"/><Relationship Id="rId51" Type="http://schemas.openxmlformats.org/officeDocument/2006/relationships/image" Target="media/image36.png"/><Relationship Id="rId50" Type="http://schemas.openxmlformats.org/officeDocument/2006/relationships/image" Target="media/image35.png"/><Relationship Id="rId5" Type="http://schemas.openxmlformats.org/officeDocument/2006/relationships/footer" Target="footer1.xml"/><Relationship Id="rId49" Type="http://schemas.openxmlformats.org/officeDocument/2006/relationships/image" Target="media/image34.png"/><Relationship Id="rId48" Type="http://schemas.openxmlformats.org/officeDocument/2006/relationships/image" Target="media/image33.png"/><Relationship Id="rId47" Type="http://schemas.openxmlformats.org/officeDocument/2006/relationships/image" Target="media/image32.png"/><Relationship Id="rId46" Type="http://schemas.openxmlformats.org/officeDocument/2006/relationships/image" Target="media/image31.png"/><Relationship Id="rId45" Type="http://schemas.openxmlformats.org/officeDocument/2006/relationships/image" Target="media/image30.png"/><Relationship Id="rId44" Type="http://schemas.openxmlformats.org/officeDocument/2006/relationships/image" Target="media/image29.png"/><Relationship Id="rId43" Type="http://schemas.openxmlformats.org/officeDocument/2006/relationships/image" Target="media/image28.png"/><Relationship Id="rId42" Type="http://schemas.openxmlformats.org/officeDocument/2006/relationships/image" Target="media/image27.png"/><Relationship Id="rId41" Type="http://schemas.openxmlformats.org/officeDocument/2006/relationships/image" Target="media/image26.png"/><Relationship Id="rId40" Type="http://schemas.openxmlformats.org/officeDocument/2006/relationships/image" Target="media/image25.png"/><Relationship Id="rId4" Type="http://schemas.openxmlformats.org/officeDocument/2006/relationships/header" Target="header2.xml"/><Relationship Id="rId39" Type="http://schemas.openxmlformats.org/officeDocument/2006/relationships/image" Target="media/image24.png"/><Relationship Id="rId38" Type="http://schemas.openxmlformats.org/officeDocument/2006/relationships/image" Target="media/image23.png"/><Relationship Id="rId37" Type="http://schemas.openxmlformats.org/officeDocument/2006/relationships/image" Target="media/image22.png"/><Relationship Id="rId36" Type="http://schemas.openxmlformats.org/officeDocument/2006/relationships/image" Target="media/image21.png"/><Relationship Id="rId35" Type="http://schemas.openxmlformats.org/officeDocument/2006/relationships/image" Target="media/image20.png"/><Relationship Id="rId34" Type="http://schemas.openxmlformats.org/officeDocument/2006/relationships/image" Target="media/image19.png"/><Relationship Id="rId33" Type="http://schemas.openxmlformats.org/officeDocument/2006/relationships/image" Target="media/image18.png"/><Relationship Id="rId32" Type="http://schemas.openxmlformats.org/officeDocument/2006/relationships/image" Target="media/image17.png"/><Relationship Id="rId31" Type="http://schemas.openxmlformats.org/officeDocument/2006/relationships/image" Target="media/image16.png"/><Relationship Id="rId30" Type="http://schemas.openxmlformats.org/officeDocument/2006/relationships/image" Target="media/image15.png"/><Relationship Id="rId3" Type="http://schemas.openxmlformats.org/officeDocument/2006/relationships/header" Target="header1.xml"/><Relationship Id="rId29" Type="http://schemas.openxmlformats.org/officeDocument/2006/relationships/image" Target="media/image14.png"/><Relationship Id="rId28" Type="http://schemas.openxmlformats.org/officeDocument/2006/relationships/image" Target="media/image13.png"/><Relationship Id="rId27" Type="http://schemas.openxmlformats.org/officeDocument/2006/relationships/image" Target="media/image12.png"/><Relationship Id="rId26" Type="http://schemas.openxmlformats.org/officeDocument/2006/relationships/image" Target="media/image11.png"/><Relationship Id="rId25" Type="http://schemas.openxmlformats.org/officeDocument/2006/relationships/image" Target="media/image10.png"/><Relationship Id="rId24" Type="http://schemas.openxmlformats.org/officeDocument/2006/relationships/image" Target="media/image9.png"/><Relationship Id="rId23" Type="http://schemas.openxmlformats.org/officeDocument/2006/relationships/image" Target="media/image8.png"/><Relationship Id="rId22" Type="http://schemas.openxmlformats.org/officeDocument/2006/relationships/image" Target="media/image7.png"/><Relationship Id="rId21" Type="http://schemas.openxmlformats.org/officeDocument/2006/relationships/image" Target="media/image6.png"/><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1.png"/><Relationship Id="rId15" Type="http://schemas.openxmlformats.org/officeDocument/2006/relationships/theme" Target="theme/theme1.xml"/><Relationship Id="rId14" Type="http://schemas.openxmlformats.org/officeDocument/2006/relationships/footer" Target="footer8.xml"/><Relationship Id="rId13" Type="http://schemas.openxmlformats.org/officeDocument/2006/relationships/footer" Target="footer7.xml"/><Relationship Id="rId12" Type="http://schemas.openxmlformats.org/officeDocument/2006/relationships/footer" Target="footer6.xml"/><Relationship Id="rId11" Type="http://schemas.openxmlformats.org/officeDocument/2006/relationships/footer" Target="footer5.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5802A1C-D61D-40B6-B442-89B1C3635361}">
  <ds:schemaRefs/>
</ds:datastoreItem>
</file>

<file path=docProps/app.xml><?xml version="1.0" encoding="utf-8"?>
<Properties xmlns="http://schemas.openxmlformats.org/officeDocument/2006/extended-properties" xmlns:vt="http://schemas.openxmlformats.org/officeDocument/2006/docPropsVTypes">
  <Template>Normal.dotm</Template>
  <Pages>12</Pages>
  <Words>566</Words>
  <Characters>636</Characters>
  <Lines>95</Lines>
  <Paragraphs>108</Paragraphs>
  <TotalTime>3</TotalTime>
  <ScaleCrop>false</ScaleCrop>
  <LinksUpToDate>false</LinksUpToDate>
  <CharactersWithSpaces>819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2022-04-20T05:47:00Z</dcterms:created>
  <dc:creator>迟志涛</dc:creator>
  <cp:lastModifiedBy>墨雨</cp:lastModifiedBy>
  <dcterms:modified xsi:type="dcterms:W3CDTF">2026-04-21T14:08:38Z</dcterms:modified>
  <cp:revision>87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87D6C7117F1E4CD8AA736EFD6B964613_13</vt:lpwstr>
  </property>
  <property fmtid="{D5CDD505-2E9C-101B-9397-08002B2CF9AE}" pid="4" name="KSOTemplateDocerSaveRecord">
    <vt:lpwstr>eyJoZGlkIjoiOGRjMjU2MjQ5ZjI4MTg0ZDFhN2UwOWNiN2EyMmRjOTAiLCJ1c2VySWQiOiI4MzU5NTMwMTIifQ==</vt:lpwstr>
  </property>
</Properties>
</file>