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23018" w14:textId="6A83AC1F" w:rsidR="00E51E3B" w:rsidRPr="00AF736C" w:rsidRDefault="00E51E3B" w:rsidP="00E51E3B">
      <w:pPr>
        <w:jc w:val="right"/>
        <w:rPr>
          <w:rFonts w:ascii="Simplified Arabic" w:hAnsi="Simplified Arabic" w:cs="Simplified Arabic"/>
          <w:b/>
          <w:bCs/>
          <w:sz w:val="36"/>
          <w:szCs w:val="36"/>
          <w:rtl/>
          <w:lang w:bidi="ar-DZ"/>
        </w:rPr>
      </w:pPr>
      <w:r w:rsidRPr="00AF736C">
        <w:rPr>
          <w:rFonts w:ascii="Simplified Arabic" w:hAnsi="Simplified Arabic" w:cs="Simplified Arabic" w:hint="cs"/>
          <w:b/>
          <w:bCs/>
          <w:sz w:val="36"/>
          <w:szCs w:val="36"/>
          <w:u w:val="single"/>
          <w:rtl/>
          <w:lang w:bidi="ar-DZ"/>
        </w:rPr>
        <w:t xml:space="preserve">ملخص عن التقرير الصادر عن مركز </w:t>
      </w:r>
      <w:proofErr w:type="spellStart"/>
      <w:r w:rsidRPr="00AF736C">
        <w:rPr>
          <w:rFonts w:ascii="Simplified Arabic" w:hAnsi="Simplified Arabic" w:cs="Simplified Arabic" w:hint="cs"/>
          <w:b/>
          <w:bCs/>
          <w:sz w:val="36"/>
          <w:szCs w:val="36"/>
          <w:u w:val="single"/>
          <w:rtl/>
          <w:lang w:bidi="ar-DZ"/>
        </w:rPr>
        <w:t>كارنيغي</w:t>
      </w:r>
      <w:proofErr w:type="spellEnd"/>
      <w:r w:rsidRPr="00AF736C">
        <w:rPr>
          <w:rFonts w:ascii="Simplified Arabic" w:hAnsi="Simplified Arabic" w:cs="Simplified Arabic" w:hint="cs"/>
          <w:b/>
          <w:bCs/>
          <w:sz w:val="36"/>
          <w:szCs w:val="36"/>
          <w:u w:val="single"/>
          <w:rtl/>
          <w:lang w:bidi="ar-DZ"/>
        </w:rPr>
        <w:t xml:space="preserve"> للشرق الأوسط: </w:t>
      </w:r>
    </w:p>
    <w:p w14:paraId="3043FFED" w14:textId="77777777" w:rsidR="008031E6" w:rsidRDefault="00E51E3B"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كانت العلاقة بين المواطنين والدولة تحكمها قواعد العقد الاجتماعي التي تقوم على مبدأ الولاء حيث تقدم الدولة خدمات </w:t>
      </w:r>
      <w:proofErr w:type="spellStart"/>
      <w:r>
        <w:rPr>
          <w:rFonts w:ascii="Simplified Arabic" w:hAnsi="Simplified Arabic" w:cs="Simplified Arabic" w:hint="cs"/>
          <w:sz w:val="28"/>
          <w:szCs w:val="28"/>
          <w:rtl/>
          <w:lang w:bidi="ar-DZ"/>
        </w:rPr>
        <w:t>إجتماعية</w:t>
      </w:r>
      <w:proofErr w:type="spellEnd"/>
      <w:r>
        <w:rPr>
          <w:rFonts w:ascii="Simplified Arabic" w:hAnsi="Simplified Arabic" w:cs="Simplified Arabic" w:hint="cs"/>
          <w:sz w:val="28"/>
          <w:szCs w:val="28"/>
          <w:rtl/>
          <w:lang w:bidi="ar-DZ"/>
        </w:rPr>
        <w:t xml:space="preserve"> مثل الصحة والطاقة والغذاء في مقابل القبول الشعبي العام وقبول الحد الأدنى من الحقوق السياسية والحريات </w:t>
      </w:r>
      <w:proofErr w:type="gramStart"/>
      <w:r>
        <w:rPr>
          <w:rFonts w:ascii="Simplified Arabic" w:hAnsi="Simplified Arabic" w:cs="Simplified Arabic" w:hint="cs"/>
          <w:sz w:val="28"/>
          <w:szCs w:val="28"/>
          <w:rtl/>
          <w:lang w:bidi="ar-DZ"/>
        </w:rPr>
        <w:t>المدنية ،</w:t>
      </w:r>
      <w:proofErr w:type="gramEnd"/>
      <w:r>
        <w:rPr>
          <w:rFonts w:ascii="Simplified Arabic" w:hAnsi="Simplified Arabic" w:cs="Simplified Arabic" w:hint="cs"/>
          <w:sz w:val="28"/>
          <w:szCs w:val="28"/>
          <w:rtl/>
          <w:lang w:bidi="ar-DZ"/>
        </w:rPr>
        <w:t xml:space="preserve"> لكن عند فشل الحكومات في تقديم خدمات جيدة للمواطنين ومحاربة الفساد ،  أدى ذلك إلى تذمر الجمهور وقد كانت الحاجة الى خلق علاقة جديدة بين الدولة والمواطنين وتمثلت في احتجاجات </w:t>
      </w:r>
      <w:r w:rsidRPr="00E51E3B">
        <w:rPr>
          <w:rFonts w:ascii="Simplified Arabic" w:hAnsi="Simplified Arabic" w:cs="Simplified Arabic"/>
          <w:sz w:val="28"/>
          <w:szCs w:val="28"/>
          <w:rtl/>
          <w:lang w:bidi="ar-DZ"/>
        </w:rPr>
        <w:t>2011</w:t>
      </w:r>
      <w:r>
        <w:rPr>
          <w:rFonts w:ascii="Simplified Arabic" w:hAnsi="Simplified Arabic" w:cs="Simplified Arabic" w:hint="cs"/>
          <w:sz w:val="28"/>
          <w:szCs w:val="28"/>
          <w:rtl/>
          <w:lang w:bidi="ar-DZ"/>
        </w:rPr>
        <w:t xml:space="preserve"> وما تلاها من اضطراب </w:t>
      </w:r>
      <w:r w:rsidR="008031E6">
        <w:rPr>
          <w:rFonts w:ascii="Simplified Arabic" w:hAnsi="Simplified Arabic" w:cs="Simplified Arabic" w:hint="cs"/>
          <w:sz w:val="28"/>
          <w:szCs w:val="28"/>
          <w:rtl/>
          <w:lang w:bidi="ar-DZ"/>
        </w:rPr>
        <w:t xml:space="preserve">. </w:t>
      </w:r>
    </w:p>
    <w:p w14:paraId="252AFE8D" w14:textId="2039A3F1" w:rsidR="008031E6" w:rsidRDefault="008031E6"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وقد أصبح المواطنون يطالبون بحوكمة فعالة بسبب تدهور أوضاع الدول العربية وإ</w:t>
      </w:r>
      <w:proofErr w:type="spellStart"/>
      <w:r>
        <w:rPr>
          <w:rFonts w:ascii="Simplified Arabic" w:hAnsi="Simplified Arabic" w:cs="Simplified Arabic" w:hint="cs"/>
          <w:sz w:val="28"/>
          <w:szCs w:val="28"/>
          <w:rtl/>
          <w:lang w:bidi="ar-DZ"/>
        </w:rPr>
        <w:t>رتفاع</w:t>
      </w:r>
      <w:proofErr w:type="spellEnd"/>
      <w:r>
        <w:rPr>
          <w:rFonts w:ascii="Simplified Arabic" w:hAnsi="Simplified Arabic" w:cs="Simplified Arabic" w:hint="cs"/>
          <w:sz w:val="28"/>
          <w:szCs w:val="28"/>
          <w:rtl/>
          <w:lang w:bidi="ar-DZ"/>
        </w:rPr>
        <w:t xml:space="preserve"> معدلات البطالة العالية في الدول غير المصدرة للنفط مما يقف عائقا أمام النمو الاقتصادي ويسعون إلى ضرورة الوصول إلى مراكز القرار ومعالجة المكونات الأساسية للحوكمة مثل حرية التعبير </w:t>
      </w:r>
      <w:proofErr w:type="gramStart"/>
      <w:r>
        <w:rPr>
          <w:rFonts w:ascii="Simplified Arabic" w:hAnsi="Simplified Arabic" w:cs="Simplified Arabic" w:hint="cs"/>
          <w:sz w:val="28"/>
          <w:szCs w:val="28"/>
          <w:rtl/>
          <w:lang w:bidi="ar-DZ"/>
        </w:rPr>
        <w:t>والرأي ،</w:t>
      </w:r>
      <w:proofErr w:type="gramEnd"/>
      <w:r>
        <w:rPr>
          <w:rFonts w:ascii="Simplified Arabic" w:hAnsi="Simplified Arabic" w:cs="Simplified Arabic" w:hint="cs"/>
          <w:sz w:val="28"/>
          <w:szCs w:val="28"/>
          <w:rtl/>
          <w:lang w:bidi="ar-DZ"/>
        </w:rPr>
        <w:t xml:space="preserve"> تقديم خدمات فعالة ، بذل الجهود لمكافحة الفساد .</w:t>
      </w:r>
    </w:p>
    <w:p w14:paraId="5E5327CB" w14:textId="53D154DD" w:rsidR="00D30FA0" w:rsidRDefault="00D30FA0"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يشير التقرير إلى تقلص هامش الحريات المدنية في الدول العربية ووفقا لبيانات منظمة </w:t>
      </w:r>
      <w:proofErr w:type="spellStart"/>
      <w:r>
        <w:rPr>
          <w:rFonts w:ascii="Simplified Arabic" w:hAnsi="Simplified Arabic" w:cs="Simplified Arabic" w:hint="cs"/>
          <w:sz w:val="28"/>
          <w:szCs w:val="28"/>
          <w:rtl/>
          <w:lang w:bidi="ar-DZ"/>
        </w:rPr>
        <w:t>فريدم</w:t>
      </w:r>
      <w:proofErr w:type="spellEnd"/>
      <w:r>
        <w:rPr>
          <w:rFonts w:ascii="Simplified Arabic" w:hAnsi="Simplified Arabic" w:cs="Simplified Arabic" w:hint="cs"/>
          <w:sz w:val="28"/>
          <w:szCs w:val="28"/>
          <w:rtl/>
          <w:lang w:bidi="ar-DZ"/>
        </w:rPr>
        <w:t xml:space="preserve"> هاوس فإن جميع بلدان الدول العربية </w:t>
      </w:r>
      <w:proofErr w:type="spellStart"/>
      <w:r>
        <w:rPr>
          <w:rFonts w:ascii="Simplified Arabic" w:hAnsi="Simplified Arabic" w:cs="Simplified Arabic" w:hint="cs"/>
          <w:sz w:val="28"/>
          <w:szCs w:val="28"/>
          <w:rtl/>
          <w:lang w:bidi="ar-DZ"/>
        </w:rPr>
        <w:t>بإستثناء</w:t>
      </w:r>
      <w:proofErr w:type="spellEnd"/>
      <w:r>
        <w:rPr>
          <w:rFonts w:ascii="Simplified Arabic" w:hAnsi="Simplified Arabic" w:cs="Simplified Arabic" w:hint="cs"/>
          <w:sz w:val="28"/>
          <w:szCs w:val="28"/>
          <w:rtl/>
          <w:lang w:bidi="ar-DZ"/>
        </w:rPr>
        <w:t xml:space="preserve"> خمسة منها ليست حرة أي بنسبة 71في المئة ولا تعتبر أي دولة عربية حرة في حرية الصحافة والأنترنت</w:t>
      </w:r>
      <w:r w:rsidR="00C63105">
        <w:rPr>
          <w:rFonts w:ascii="Simplified Arabic" w:hAnsi="Simplified Arabic" w:cs="Simplified Arabic" w:hint="cs"/>
          <w:sz w:val="28"/>
          <w:szCs w:val="28"/>
          <w:rtl/>
          <w:lang w:bidi="ar-DZ"/>
        </w:rPr>
        <w:t xml:space="preserve">، وتعتبر المنظمة أن الأردن والكويت ولبنان والمغرب دولا حرة جزئيا ويبين قدرة تلك الحكومات على ضبط ومراقبة </w:t>
      </w:r>
      <w:proofErr w:type="spellStart"/>
      <w:r w:rsidR="00C63105">
        <w:rPr>
          <w:rFonts w:ascii="Simplified Arabic" w:hAnsi="Simplified Arabic" w:cs="Simplified Arabic" w:hint="cs"/>
          <w:sz w:val="28"/>
          <w:szCs w:val="28"/>
          <w:rtl/>
          <w:lang w:bidi="ar-DZ"/>
        </w:rPr>
        <w:t>اللبرلة</w:t>
      </w:r>
      <w:proofErr w:type="spellEnd"/>
      <w:r w:rsidR="00C63105">
        <w:rPr>
          <w:rFonts w:ascii="Simplified Arabic" w:hAnsi="Simplified Arabic" w:cs="Simplified Arabic" w:hint="cs"/>
          <w:sz w:val="28"/>
          <w:szCs w:val="28"/>
          <w:rtl/>
          <w:lang w:bidi="ar-DZ"/>
        </w:rPr>
        <w:t xml:space="preserve"> فيها. </w:t>
      </w:r>
    </w:p>
    <w:p w14:paraId="20B175C2" w14:textId="551E3E38" w:rsidR="00C63105" w:rsidRDefault="00C63105"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وقد جوبهت </w:t>
      </w:r>
      <w:proofErr w:type="spellStart"/>
      <w:r>
        <w:rPr>
          <w:rFonts w:ascii="Simplified Arabic" w:hAnsi="Simplified Arabic" w:cs="Simplified Arabic" w:hint="cs"/>
          <w:sz w:val="28"/>
          <w:szCs w:val="28"/>
          <w:rtl/>
          <w:lang w:bidi="ar-DZ"/>
        </w:rPr>
        <w:t>الإحتجاجات</w:t>
      </w:r>
      <w:proofErr w:type="spellEnd"/>
      <w:r>
        <w:rPr>
          <w:rFonts w:ascii="Simplified Arabic" w:hAnsi="Simplified Arabic" w:cs="Simplified Arabic" w:hint="cs"/>
          <w:sz w:val="28"/>
          <w:szCs w:val="28"/>
          <w:rtl/>
          <w:lang w:bidi="ar-DZ"/>
        </w:rPr>
        <w:t xml:space="preserve"> الشعبية في مصر والبحرين برد قاسي مما دفع الحكومات إلى الحيلولة دون سعي المواطنين إلى تحقيق المزيد من </w:t>
      </w:r>
      <w:proofErr w:type="spellStart"/>
      <w:r>
        <w:rPr>
          <w:rFonts w:ascii="Simplified Arabic" w:hAnsi="Simplified Arabic" w:cs="Simplified Arabic" w:hint="cs"/>
          <w:sz w:val="28"/>
          <w:szCs w:val="28"/>
          <w:rtl/>
          <w:lang w:bidi="ar-DZ"/>
        </w:rPr>
        <w:t>الإندماج</w:t>
      </w:r>
      <w:proofErr w:type="spellEnd"/>
      <w:r>
        <w:rPr>
          <w:rFonts w:ascii="Simplified Arabic" w:hAnsi="Simplified Arabic" w:cs="Simplified Arabic" w:hint="cs"/>
          <w:sz w:val="28"/>
          <w:szCs w:val="28"/>
          <w:rtl/>
          <w:lang w:bidi="ar-DZ"/>
        </w:rPr>
        <w:t xml:space="preserve"> </w:t>
      </w:r>
      <w:proofErr w:type="gramStart"/>
      <w:r>
        <w:rPr>
          <w:rFonts w:ascii="Simplified Arabic" w:hAnsi="Simplified Arabic" w:cs="Simplified Arabic" w:hint="cs"/>
          <w:sz w:val="28"/>
          <w:szCs w:val="28"/>
          <w:rtl/>
          <w:lang w:bidi="ar-DZ"/>
        </w:rPr>
        <w:t>السياسي .</w:t>
      </w:r>
      <w:proofErr w:type="gramEnd"/>
      <w:r>
        <w:rPr>
          <w:rFonts w:ascii="Simplified Arabic" w:hAnsi="Simplified Arabic" w:cs="Simplified Arabic" w:hint="cs"/>
          <w:sz w:val="28"/>
          <w:szCs w:val="28"/>
          <w:rtl/>
          <w:lang w:bidi="ar-DZ"/>
        </w:rPr>
        <w:t xml:space="preserve"> </w:t>
      </w:r>
    </w:p>
    <w:p w14:paraId="0EE30CAB" w14:textId="495B1776" w:rsidR="009B5B7D" w:rsidRPr="00AF736C" w:rsidRDefault="009B5B7D" w:rsidP="009B5B7D">
      <w:pPr>
        <w:spacing w:line="240" w:lineRule="auto"/>
        <w:jc w:val="right"/>
        <w:rPr>
          <w:rFonts w:ascii="Simplified Arabic" w:hAnsi="Simplified Arabic" w:cs="Simplified Arabic"/>
          <w:b/>
          <w:bCs/>
          <w:sz w:val="28"/>
          <w:szCs w:val="28"/>
          <w:u w:val="single"/>
          <w:rtl/>
          <w:lang w:bidi="ar-DZ"/>
        </w:rPr>
      </w:pPr>
      <w:r w:rsidRPr="00AF736C">
        <w:rPr>
          <w:rFonts w:ascii="Simplified Arabic" w:hAnsi="Simplified Arabic" w:cs="Simplified Arabic" w:hint="cs"/>
          <w:b/>
          <w:bCs/>
          <w:sz w:val="28"/>
          <w:szCs w:val="28"/>
          <w:u w:val="single"/>
          <w:rtl/>
          <w:lang w:bidi="ar-DZ"/>
        </w:rPr>
        <w:t xml:space="preserve">1 </w:t>
      </w:r>
      <w:proofErr w:type="gramStart"/>
      <w:r w:rsidRPr="00AF736C">
        <w:rPr>
          <w:rFonts w:ascii="Simplified Arabic" w:hAnsi="Simplified Arabic" w:cs="Simplified Arabic" w:hint="cs"/>
          <w:b/>
          <w:bCs/>
          <w:sz w:val="28"/>
          <w:szCs w:val="28"/>
          <w:u w:val="single"/>
          <w:rtl/>
          <w:lang w:bidi="ar-DZ"/>
        </w:rPr>
        <w:t>التمثيل ،المشاركة</w:t>
      </w:r>
      <w:proofErr w:type="gramEnd"/>
      <w:r w:rsidRPr="00AF736C">
        <w:rPr>
          <w:rFonts w:ascii="Simplified Arabic" w:hAnsi="Simplified Arabic" w:cs="Simplified Arabic" w:hint="cs"/>
          <w:b/>
          <w:bCs/>
          <w:sz w:val="28"/>
          <w:szCs w:val="28"/>
          <w:u w:val="single"/>
          <w:rtl/>
          <w:lang w:bidi="ar-DZ"/>
        </w:rPr>
        <w:t xml:space="preserve"> ، الحرية : البحث عن بدائل </w:t>
      </w:r>
    </w:p>
    <w:p w14:paraId="0445D0A0" w14:textId="32B96EF9" w:rsidR="00C63105" w:rsidRDefault="00AB1419"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هذا بالإضافة الى آليات المشاركة التقليدية التي تفتقر إلى المصداقية الأمر الذي نتج عنه فقدان الثقة بين المواطنين والحكومات ووفقا لمسح البارومتر العربي </w:t>
      </w:r>
      <w:r w:rsidR="009B5B7D">
        <w:rPr>
          <w:rFonts w:ascii="Simplified Arabic" w:hAnsi="Simplified Arabic" w:cs="Simplified Arabic" w:hint="cs"/>
          <w:sz w:val="28"/>
          <w:szCs w:val="28"/>
          <w:rtl/>
          <w:lang w:bidi="ar-DZ"/>
        </w:rPr>
        <w:t xml:space="preserve">فإن ثقة المواطنين العرب بالمؤسسات العامة متدنية إلى أدنى </w:t>
      </w:r>
      <w:proofErr w:type="gramStart"/>
      <w:r w:rsidR="009B5B7D">
        <w:rPr>
          <w:rFonts w:ascii="Simplified Arabic" w:hAnsi="Simplified Arabic" w:cs="Simplified Arabic" w:hint="cs"/>
          <w:sz w:val="28"/>
          <w:szCs w:val="28"/>
          <w:rtl/>
          <w:lang w:bidi="ar-DZ"/>
        </w:rPr>
        <w:t>المستويات ،</w:t>
      </w:r>
      <w:proofErr w:type="gramEnd"/>
      <w:r w:rsidR="009B5B7D">
        <w:rPr>
          <w:rFonts w:ascii="Simplified Arabic" w:hAnsi="Simplified Arabic" w:cs="Simplified Arabic" w:hint="cs"/>
          <w:sz w:val="28"/>
          <w:szCs w:val="28"/>
          <w:rtl/>
          <w:lang w:bidi="ar-DZ"/>
        </w:rPr>
        <w:t xml:space="preserve"> حيث أن الثقة في الأحزاب السياسية ضئيلة جدا بالمقارنة مع الثقة في القضاء فهو أعلى على </w:t>
      </w:r>
      <w:proofErr w:type="spellStart"/>
      <w:r w:rsidR="009B5B7D">
        <w:rPr>
          <w:rFonts w:ascii="Simplified Arabic" w:hAnsi="Simplified Arabic" w:cs="Simplified Arabic" w:hint="cs"/>
          <w:sz w:val="28"/>
          <w:szCs w:val="28"/>
          <w:rtl/>
          <w:lang w:bidi="ar-DZ"/>
        </w:rPr>
        <w:t>نحوما</w:t>
      </w:r>
      <w:proofErr w:type="spellEnd"/>
      <w:r w:rsidR="009B5B7D">
        <w:rPr>
          <w:rFonts w:ascii="Simplified Arabic" w:hAnsi="Simplified Arabic" w:cs="Simplified Arabic" w:hint="cs"/>
          <w:sz w:val="28"/>
          <w:szCs w:val="28"/>
          <w:rtl/>
          <w:lang w:bidi="ar-DZ"/>
        </w:rPr>
        <w:t xml:space="preserve"> في بعض الدول كمصر والأردن الشيء الذي </w:t>
      </w:r>
      <w:proofErr w:type="spellStart"/>
      <w:r w:rsidR="009B5B7D">
        <w:rPr>
          <w:rFonts w:ascii="Simplified Arabic" w:hAnsi="Simplified Arabic" w:cs="Simplified Arabic" w:hint="cs"/>
          <w:sz w:val="28"/>
          <w:szCs w:val="28"/>
          <w:rtl/>
          <w:lang w:bidi="ar-DZ"/>
        </w:rPr>
        <w:t>إنبثق</w:t>
      </w:r>
      <w:proofErr w:type="spellEnd"/>
      <w:r w:rsidR="009B5B7D">
        <w:rPr>
          <w:rFonts w:ascii="Simplified Arabic" w:hAnsi="Simplified Arabic" w:cs="Simplified Arabic" w:hint="cs"/>
          <w:sz w:val="28"/>
          <w:szCs w:val="28"/>
          <w:rtl/>
          <w:lang w:bidi="ar-DZ"/>
        </w:rPr>
        <w:t xml:space="preserve"> عنه </w:t>
      </w:r>
      <w:proofErr w:type="spellStart"/>
      <w:r w:rsidR="009B5B7D">
        <w:rPr>
          <w:rFonts w:ascii="Simplified Arabic" w:hAnsi="Simplified Arabic" w:cs="Simplified Arabic" w:hint="cs"/>
          <w:sz w:val="28"/>
          <w:szCs w:val="28"/>
          <w:rtl/>
          <w:lang w:bidi="ar-DZ"/>
        </w:rPr>
        <w:t>إنضمام</w:t>
      </w:r>
      <w:proofErr w:type="spellEnd"/>
      <w:r w:rsidR="009B5B7D">
        <w:rPr>
          <w:rFonts w:ascii="Simplified Arabic" w:hAnsi="Simplified Arabic" w:cs="Simplified Arabic" w:hint="cs"/>
          <w:sz w:val="28"/>
          <w:szCs w:val="28"/>
          <w:rtl/>
          <w:lang w:bidi="ar-DZ"/>
        </w:rPr>
        <w:t xml:space="preserve"> المواطنين إلى المنظمات والجماعات غير الحكومية.</w:t>
      </w:r>
    </w:p>
    <w:p w14:paraId="5A399DCC" w14:textId="7D881897" w:rsidR="009B5B7D" w:rsidRDefault="009B5B7D"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وعلى الرغم فلا زال البعض </w:t>
      </w:r>
      <w:proofErr w:type="spellStart"/>
      <w:r>
        <w:rPr>
          <w:rFonts w:ascii="Simplified Arabic" w:hAnsi="Simplified Arabic" w:cs="Simplified Arabic" w:hint="cs"/>
          <w:sz w:val="28"/>
          <w:szCs w:val="28"/>
          <w:rtl/>
          <w:lang w:bidi="ar-DZ"/>
        </w:rPr>
        <w:t>متشبت</w:t>
      </w:r>
      <w:proofErr w:type="spellEnd"/>
      <w:r>
        <w:rPr>
          <w:rFonts w:ascii="Simplified Arabic" w:hAnsi="Simplified Arabic" w:cs="Simplified Arabic" w:hint="cs"/>
          <w:sz w:val="28"/>
          <w:szCs w:val="28"/>
          <w:rtl/>
          <w:lang w:bidi="ar-DZ"/>
        </w:rPr>
        <w:t xml:space="preserve"> بالأمل على أساس التشارك مع الحكومة في صنع القرارات وممارسة الحريات والبحث عن وسائل بديلة لتفعيل ذلك في الواقع </w:t>
      </w:r>
      <w:proofErr w:type="gramStart"/>
      <w:r>
        <w:rPr>
          <w:rFonts w:ascii="Simplified Arabic" w:hAnsi="Simplified Arabic" w:cs="Simplified Arabic" w:hint="cs"/>
          <w:sz w:val="28"/>
          <w:szCs w:val="28"/>
          <w:rtl/>
          <w:lang w:bidi="ar-DZ"/>
        </w:rPr>
        <w:t>السياسي .</w:t>
      </w:r>
      <w:proofErr w:type="gramEnd"/>
      <w:r>
        <w:rPr>
          <w:rFonts w:ascii="Simplified Arabic" w:hAnsi="Simplified Arabic" w:cs="Simplified Arabic" w:hint="cs"/>
          <w:sz w:val="28"/>
          <w:szCs w:val="28"/>
          <w:rtl/>
          <w:lang w:bidi="ar-DZ"/>
        </w:rPr>
        <w:t xml:space="preserve"> </w:t>
      </w:r>
    </w:p>
    <w:p w14:paraId="692442A7" w14:textId="59D9A619" w:rsidR="009B5B7D" w:rsidRDefault="009B5B7D"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lastRenderedPageBreak/>
        <w:t xml:space="preserve">أما بالنسبة للحريات فإنها حريات منقوصة حيث سلكت بعض الحكومات سياسة </w:t>
      </w:r>
      <w:proofErr w:type="spellStart"/>
      <w:r>
        <w:rPr>
          <w:rFonts w:ascii="Simplified Arabic" w:hAnsi="Simplified Arabic" w:cs="Simplified Arabic" w:hint="cs"/>
          <w:sz w:val="28"/>
          <w:szCs w:val="28"/>
          <w:rtl/>
          <w:lang w:bidi="ar-DZ"/>
        </w:rPr>
        <w:t>اللاتسامح</w:t>
      </w:r>
      <w:proofErr w:type="spellEnd"/>
      <w:r>
        <w:rPr>
          <w:rFonts w:ascii="Simplified Arabic" w:hAnsi="Simplified Arabic" w:cs="Simplified Arabic" w:hint="cs"/>
          <w:sz w:val="28"/>
          <w:szCs w:val="28"/>
          <w:rtl/>
          <w:lang w:bidi="ar-DZ"/>
        </w:rPr>
        <w:t xml:space="preserve"> تجاه حق </w:t>
      </w:r>
      <w:proofErr w:type="gramStart"/>
      <w:r>
        <w:rPr>
          <w:rFonts w:ascii="Simplified Arabic" w:hAnsi="Simplified Arabic" w:cs="Simplified Arabic" w:hint="cs"/>
          <w:sz w:val="28"/>
          <w:szCs w:val="28"/>
          <w:rtl/>
          <w:lang w:bidi="ar-DZ"/>
        </w:rPr>
        <w:t>التجمع ،</w:t>
      </w:r>
      <w:proofErr w:type="gramEnd"/>
      <w:r>
        <w:rPr>
          <w:rFonts w:ascii="Simplified Arabic" w:hAnsi="Simplified Arabic" w:cs="Simplified Arabic" w:hint="cs"/>
          <w:sz w:val="28"/>
          <w:szCs w:val="28"/>
          <w:rtl/>
          <w:lang w:bidi="ar-DZ"/>
        </w:rPr>
        <w:t xml:space="preserve"> </w:t>
      </w:r>
      <w:r w:rsidR="00B86D6A">
        <w:rPr>
          <w:rFonts w:ascii="Simplified Arabic" w:hAnsi="Simplified Arabic" w:cs="Simplified Arabic" w:hint="cs"/>
          <w:sz w:val="28"/>
          <w:szCs w:val="28"/>
          <w:rtl/>
          <w:lang w:bidi="ar-DZ"/>
        </w:rPr>
        <w:t xml:space="preserve">ففي نظام السيسي مثلا يتم القمع الوحشي لإنهاء </w:t>
      </w:r>
      <w:proofErr w:type="spellStart"/>
      <w:r w:rsidR="00B86D6A">
        <w:rPr>
          <w:rFonts w:ascii="Simplified Arabic" w:hAnsi="Simplified Arabic" w:cs="Simplified Arabic" w:hint="cs"/>
          <w:sz w:val="28"/>
          <w:szCs w:val="28"/>
          <w:rtl/>
          <w:lang w:bidi="ar-DZ"/>
        </w:rPr>
        <w:t>الإحتجاجات</w:t>
      </w:r>
      <w:proofErr w:type="spellEnd"/>
      <w:r w:rsidR="00B86D6A">
        <w:rPr>
          <w:rFonts w:ascii="Simplified Arabic" w:hAnsi="Simplified Arabic" w:cs="Simplified Arabic" w:hint="cs"/>
          <w:sz w:val="28"/>
          <w:szCs w:val="28"/>
          <w:rtl/>
          <w:lang w:bidi="ar-DZ"/>
        </w:rPr>
        <w:t xml:space="preserve"> بالإضافة إلى ذلك فالسيسي عند تسلمه زمام الحكم قد أودع بالسجن نحو 60000 شخص لمخالفات متنوعة مع ممارسة أساليب التعذيب الأكثر وحشية ضدهم. </w:t>
      </w:r>
    </w:p>
    <w:p w14:paraId="0DC5E726" w14:textId="04F1A472" w:rsidR="00B86D6A" w:rsidRDefault="00B86D6A" w:rsidP="00E51E3B">
      <w:pPr>
        <w:jc w:val="right"/>
        <w:rPr>
          <w:rFonts w:ascii="Simplified Arabic" w:hAnsi="Simplified Arabic" w:cs="Simplified Arabic"/>
          <w:sz w:val="28"/>
          <w:szCs w:val="28"/>
          <w:rtl/>
          <w:lang w:bidi="ar-DZ"/>
        </w:rPr>
      </w:pPr>
      <w:proofErr w:type="gramStart"/>
      <w:r>
        <w:rPr>
          <w:rFonts w:ascii="Simplified Arabic" w:hAnsi="Simplified Arabic" w:cs="Simplified Arabic" w:hint="cs"/>
          <w:sz w:val="28"/>
          <w:szCs w:val="28"/>
          <w:rtl/>
          <w:lang w:bidi="ar-DZ"/>
        </w:rPr>
        <w:t>و</w:t>
      </w:r>
      <w:r w:rsidR="009E60B9">
        <w:rPr>
          <w:rFonts w:ascii="Simplified Arabic" w:hAnsi="Simplified Arabic" w:cs="Simplified Arabic" w:hint="cs"/>
          <w:sz w:val="28"/>
          <w:szCs w:val="28"/>
          <w:rtl/>
          <w:lang w:bidi="ar-DZ"/>
        </w:rPr>
        <w:t xml:space="preserve">يبين </w:t>
      </w:r>
      <w:r>
        <w:rPr>
          <w:rFonts w:ascii="Simplified Arabic" w:hAnsi="Simplified Arabic" w:cs="Simplified Arabic" w:hint="cs"/>
          <w:sz w:val="28"/>
          <w:szCs w:val="28"/>
          <w:rtl/>
          <w:lang w:bidi="ar-DZ"/>
        </w:rPr>
        <w:t xml:space="preserve"> التقرير</w:t>
      </w:r>
      <w:proofErr w:type="gramEnd"/>
      <w:r>
        <w:rPr>
          <w:rFonts w:ascii="Simplified Arabic" w:hAnsi="Simplified Arabic" w:cs="Simplified Arabic" w:hint="cs"/>
          <w:sz w:val="28"/>
          <w:szCs w:val="28"/>
          <w:rtl/>
          <w:lang w:bidi="ar-DZ"/>
        </w:rPr>
        <w:t xml:space="preserve"> أن أغلب البلدان العربية تتعرض صحافتها إلى الهجوم على نحو مطرد </w:t>
      </w:r>
      <w:r w:rsidR="009E60B9">
        <w:rPr>
          <w:rFonts w:ascii="Simplified Arabic" w:hAnsi="Simplified Arabic" w:cs="Simplified Arabic" w:hint="cs"/>
          <w:sz w:val="28"/>
          <w:szCs w:val="28"/>
          <w:rtl/>
          <w:lang w:bidi="ar-DZ"/>
        </w:rPr>
        <w:t>بما في ذلك القيود المفروضة على حرية التعبير إلكترونيا، مما أدى إلى البحث عن تطبيقات الاتصالات والتدوينات للحصول على المعلومات وبثها.</w:t>
      </w:r>
    </w:p>
    <w:p w14:paraId="453E54F3" w14:textId="09AF55A1" w:rsidR="009E60B9" w:rsidRDefault="009E60B9"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رغم أن وسائل التواصل الاجتماعي ليست بديلا عن حرية الصحافة لكنها أصبحت ضرورة مطلبية للتعبير عن الحريات والآراء حتى أنها غدت وسيلة توعوية ناجحة وعلى سبيل المثال نذكر نجاح الحملات السعودية المطالبة </w:t>
      </w:r>
      <w:proofErr w:type="spellStart"/>
      <w:r>
        <w:rPr>
          <w:rFonts w:ascii="Simplified Arabic" w:hAnsi="Simplified Arabic" w:cs="Simplified Arabic" w:hint="cs"/>
          <w:sz w:val="28"/>
          <w:szCs w:val="28"/>
          <w:rtl/>
          <w:lang w:bidi="ar-DZ"/>
        </w:rPr>
        <w:t>يقيادة</w:t>
      </w:r>
      <w:proofErr w:type="spellEnd"/>
      <w:r>
        <w:rPr>
          <w:rFonts w:ascii="Simplified Arabic" w:hAnsi="Simplified Arabic" w:cs="Simplified Arabic" w:hint="cs"/>
          <w:sz w:val="28"/>
          <w:szCs w:val="28"/>
          <w:rtl/>
          <w:lang w:bidi="ar-DZ"/>
        </w:rPr>
        <w:t xml:space="preserve"> المرأة </w:t>
      </w:r>
      <w:r w:rsidR="00AF736C">
        <w:rPr>
          <w:rFonts w:ascii="Simplified Arabic" w:hAnsi="Simplified Arabic" w:cs="Simplified Arabic" w:hint="cs"/>
          <w:sz w:val="28"/>
          <w:szCs w:val="28"/>
          <w:rtl/>
          <w:lang w:bidi="ar-DZ"/>
        </w:rPr>
        <w:t>على الرغم من اعتقال النظام السعودي للنشطاء السعوديين داخليا وخارجيا.</w:t>
      </w:r>
    </w:p>
    <w:p w14:paraId="2674ACCC" w14:textId="16E22CEE" w:rsidR="00AF736C" w:rsidRDefault="00AF736C" w:rsidP="00E51E3B">
      <w:pPr>
        <w:jc w:val="right"/>
        <w:rPr>
          <w:rFonts w:ascii="Simplified Arabic" w:hAnsi="Simplified Arabic" w:cs="Simplified Arabic"/>
          <w:b/>
          <w:bCs/>
          <w:sz w:val="28"/>
          <w:szCs w:val="28"/>
          <w:u w:val="single"/>
          <w:rtl/>
          <w:lang w:bidi="ar-DZ"/>
        </w:rPr>
      </w:pPr>
      <w:r w:rsidRPr="00AF736C">
        <w:rPr>
          <w:rFonts w:ascii="Simplified Arabic" w:hAnsi="Simplified Arabic" w:cs="Simplified Arabic" w:hint="cs"/>
          <w:b/>
          <w:bCs/>
          <w:sz w:val="28"/>
          <w:szCs w:val="28"/>
          <w:u w:val="single"/>
          <w:rtl/>
          <w:lang w:bidi="ar-DZ"/>
        </w:rPr>
        <w:t xml:space="preserve">المشاركة السياسية والنشاط </w:t>
      </w:r>
      <w:proofErr w:type="gramStart"/>
      <w:r w:rsidRPr="00AF736C">
        <w:rPr>
          <w:rFonts w:ascii="Simplified Arabic" w:hAnsi="Simplified Arabic" w:cs="Simplified Arabic" w:hint="cs"/>
          <w:b/>
          <w:bCs/>
          <w:sz w:val="28"/>
          <w:szCs w:val="28"/>
          <w:u w:val="single"/>
          <w:rtl/>
          <w:lang w:bidi="ar-DZ"/>
        </w:rPr>
        <w:t>السياسي :</w:t>
      </w:r>
      <w:proofErr w:type="gramEnd"/>
      <w:r w:rsidRPr="00AF736C">
        <w:rPr>
          <w:rFonts w:ascii="Simplified Arabic" w:hAnsi="Simplified Arabic" w:cs="Simplified Arabic" w:hint="cs"/>
          <w:b/>
          <w:bCs/>
          <w:sz w:val="28"/>
          <w:szCs w:val="28"/>
          <w:u w:val="single"/>
          <w:rtl/>
          <w:lang w:bidi="ar-DZ"/>
        </w:rPr>
        <w:t xml:space="preserve"> </w:t>
      </w:r>
    </w:p>
    <w:p w14:paraId="7DE26147" w14:textId="3F0299BF" w:rsidR="00AF736C" w:rsidRDefault="00AF736C"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قاطع المواطنون الانتخابات لعدم ثقتهم بمصداقيتها وبمصداقية المؤسسات الحاكمة، حيث أن غياب القوى السياسية البديلة أدى إلى ضعف المؤسسات وعدم الثقة بها إضافة إلى عجز الأحزاب السياسية في تدبير الشأن العام </w:t>
      </w:r>
      <w:r w:rsidR="00535D19">
        <w:rPr>
          <w:rFonts w:ascii="Simplified Arabic" w:hAnsi="Simplified Arabic" w:cs="Simplified Arabic" w:hint="cs"/>
          <w:sz w:val="28"/>
          <w:szCs w:val="28"/>
          <w:rtl/>
          <w:lang w:bidi="ar-DZ"/>
        </w:rPr>
        <w:t xml:space="preserve">وعدم القدرة على التنبؤ بالتقلبات في موقف </w:t>
      </w:r>
      <w:proofErr w:type="gramStart"/>
      <w:r w:rsidR="00535D19">
        <w:rPr>
          <w:rFonts w:ascii="Simplified Arabic" w:hAnsi="Simplified Arabic" w:cs="Simplified Arabic" w:hint="cs"/>
          <w:sz w:val="28"/>
          <w:szCs w:val="28"/>
          <w:rtl/>
          <w:lang w:bidi="ar-DZ"/>
        </w:rPr>
        <w:t>الدولة  من</w:t>
      </w:r>
      <w:proofErr w:type="gramEnd"/>
      <w:r w:rsidR="00535D19">
        <w:rPr>
          <w:rFonts w:ascii="Simplified Arabic" w:hAnsi="Simplified Arabic" w:cs="Simplified Arabic" w:hint="cs"/>
          <w:sz w:val="28"/>
          <w:szCs w:val="28"/>
          <w:rtl/>
          <w:lang w:bidi="ar-DZ"/>
        </w:rPr>
        <w:t xml:space="preserve"> حرية التعبير نتج عنه تدريجيا تغيير المشاركة التي تحولت إلى </w:t>
      </w:r>
      <w:proofErr w:type="spellStart"/>
      <w:r w:rsidR="00535D19">
        <w:rPr>
          <w:rFonts w:ascii="Simplified Arabic" w:hAnsi="Simplified Arabic" w:cs="Simplified Arabic" w:hint="cs"/>
          <w:sz w:val="28"/>
          <w:szCs w:val="28"/>
          <w:rtl/>
          <w:lang w:bidi="ar-DZ"/>
        </w:rPr>
        <w:t>الإحتجاج</w:t>
      </w:r>
      <w:proofErr w:type="spellEnd"/>
      <w:r w:rsidR="00535D19">
        <w:rPr>
          <w:rFonts w:ascii="Simplified Arabic" w:hAnsi="Simplified Arabic" w:cs="Simplified Arabic" w:hint="cs"/>
          <w:sz w:val="28"/>
          <w:szCs w:val="28"/>
          <w:rtl/>
          <w:lang w:bidi="ar-DZ"/>
        </w:rPr>
        <w:t xml:space="preserve"> و المقاطعة .</w:t>
      </w:r>
    </w:p>
    <w:p w14:paraId="61D10DD9" w14:textId="4E30FF4F" w:rsidR="00535D19" w:rsidRDefault="00535D19"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أصبحت </w:t>
      </w:r>
      <w:proofErr w:type="spellStart"/>
      <w:r>
        <w:rPr>
          <w:rFonts w:ascii="Simplified Arabic" w:hAnsi="Simplified Arabic" w:cs="Simplified Arabic" w:hint="cs"/>
          <w:sz w:val="28"/>
          <w:szCs w:val="28"/>
          <w:rtl/>
          <w:lang w:bidi="ar-DZ"/>
        </w:rPr>
        <w:t>الإحتجاجات</w:t>
      </w:r>
      <w:proofErr w:type="spellEnd"/>
      <w:r>
        <w:rPr>
          <w:rFonts w:ascii="Simplified Arabic" w:hAnsi="Simplified Arabic" w:cs="Simplified Arabic" w:hint="cs"/>
          <w:sz w:val="28"/>
          <w:szCs w:val="28"/>
          <w:rtl/>
          <w:lang w:bidi="ar-DZ"/>
        </w:rPr>
        <w:t xml:space="preserve"> تتمحور حول موضوعات </w:t>
      </w:r>
      <w:proofErr w:type="spellStart"/>
      <w:r>
        <w:rPr>
          <w:rFonts w:ascii="Simplified Arabic" w:hAnsi="Simplified Arabic" w:cs="Simplified Arabic" w:hint="cs"/>
          <w:sz w:val="28"/>
          <w:szCs w:val="28"/>
          <w:rtl/>
          <w:lang w:bidi="ar-DZ"/>
        </w:rPr>
        <w:t>حوكمية</w:t>
      </w:r>
      <w:proofErr w:type="spellEnd"/>
      <w:r>
        <w:rPr>
          <w:rFonts w:ascii="Simplified Arabic" w:hAnsi="Simplified Arabic" w:cs="Simplified Arabic" w:hint="cs"/>
          <w:sz w:val="28"/>
          <w:szCs w:val="28"/>
          <w:rtl/>
          <w:lang w:bidi="ar-DZ"/>
        </w:rPr>
        <w:t xml:space="preserve"> لغياب الديمقراطية واستعيض عنها بالدعوة إلى الإصلاح الديمقراطي حيث تعتبر بديلا أكثر فعالية من المشاركة السياسية الرسمية، مثلا قام المحتجون في </w:t>
      </w:r>
      <w:proofErr w:type="spellStart"/>
      <w:r>
        <w:rPr>
          <w:rFonts w:ascii="Simplified Arabic" w:hAnsi="Simplified Arabic" w:cs="Simplified Arabic" w:hint="cs"/>
          <w:sz w:val="28"/>
          <w:szCs w:val="28"/>
          <w:rtl/>
          <w:lang w:bidi="ar-DZ"/>
        </w:rPr>
        <w:t>الكامور</w:t>
      </w:r>
      <w:proofErr w:type="spellEnd"/>
      <w:r>
        <w:rPr>
          <w:rFonts w:ascii="Simplified Arabic" w:hAnsi="Simplified Arabic" w:cs="Simplified Arabic" w:hint="cs"/>
          <w:sz w:val="28"/>
          <w:szCs w:val="28"/>
          <w:rtl/>
          <w:lang w:bidi="ar-DZ"/>
        </w:rPr>
        <w:t xml:space="preserve"> </w:t>
      </w:r>
      <w:proofErr w:type="spellStart"/>
      <w:r>
        <w:rPr>
          <w:rFonts w:ascii="Simplified Arabic" w:hAnsi="Simplified Arabic" w:cs="Simplified Arabic" w:hint="cs"/>
          <w:sz w:val="28"/>
          <w:szCs w:val="28"/>
          <w:rtl/>
          <w:lang w:bidi="ar-DZ"/>
        </w:rPr>
        <w:t>بإحتجاز</w:t>
      </w:r>
      <w:proofErr w:type="spellEnd"/>
      <w:r>
        <w:rPr>
          <w:rFonts w:ascii="Simplified Arabic" w:hAnsi="Simplified Arabic" w:cs="Simplified Arabic" w:hint="cs"/>
          <w:sz w:val="28"/>
          <w:szCs w:val="28"/>
          <w:rtl/>
          <w:lang w:bidi="ar-DZ"/>
        </w:rPr>
        <w:t xml:space="preserve"> أحد مرافق الغاز والنفط وقاموا بمطالبة الدولة بتوزيع الأرباح الناتجة عنهم</w:t>
      </w:r>
      <w:r w:rsidR="004A177B">
        <w:rPr>
          <w:rFonts w:ascii="Simplified Arabic" w:hAnsi="Simplified Arabic" w:cs="Simplified Arabic" w:hint="cs"/>
          <w:sz w:val="28"/>
          <w:szCs w:val="28"/>
          <w:rtl/>
          <w:lang w:bidi="ar-DZ"/>
        </w:rPr>
        <w:t>،</w:t>
      </w:r>
      <w:r>
        <w:rPr>
          <w:rFonts w:ascii="Simplified Arabic" w:hAnsi="Simplified Arabic" w:cs="Simplified Arabic" w:hint="cs"/>
          <w:sz w:val="28"/>
          <w:szCs w:val="28"/>
          <w:rtl/>
          <w:lang w:bidi="ar-DZ"/>
        </w:rPr>
        <w:t xml:space="preserve"> أما في لبنان </w:t>
      </w:r>
      <w:proofErr w:type="spellStart"/>
      <w:r>
        <w:rPr>
          <w:rFonts w:ascii="Simplified Arabic" w:hAnsi="Simplified Arabic" w:cs="Simplified Arabic" w:hint="cs"/>
          <w:sz w:val="28"/>
          <w:szCs w:val="28"/>
          <w:rtl/>
          <w:lang w:bidi="ar-DZ"/>
        </w:rPr>
        <w:t>إنطلقت</w:t>
      </w:r>
      <w:proofErr w:type="spellEnd"/>
      <w:r>
        <w:rPr>
          <w:rFonts w:ascii="Simplified Arabic" w:hAnsi="Simplified Arabic" w:cs="Simplified Arabic" w:hint="cs"/>
          <w:sz w:val="28"/>
          <w:szCs w:val="28"/>
          <w:rtl/>
          <w:lang w:bidi="ar-DZ"/>
        </w:rPr>
        <w:t xml:space="preserve"> موجة من </w:t>
      </w:r>
      <w:proofErr w:type="spellStart"/>
      <w:r>
        <w:rPr>
          <w:rFonts w:ascii="Simplified Arabic" w:hAnsi="Simplified Arabic" w:cs="Simplified Arabic" w:hint="cs"/>
          <w:sz w:val="28"/>
          <w:szCs w:val="28"/>
          <w:rtl/>
          <w:lang w:bidi="ar-DZ"/>
        </w:rPr>
        <w:t>الإحتجاجات</w:t>
      </w:r>
      <w:proofErr w:type="spellEnd"/>
      <w:r>
        <w:rPr>
          <w:rFonts w:ascii="Simplified Arabic" w:hAnsi="Simplified Arabic" w:cs="Simplified Arabic" w:hint="cs"/>
          <w:sz w:val="28"/>
          <w:szCs w:val="28"/>
          <w:rtl/>
          <w:lang w:bidi="ar-DZ"/>
        </w:rPr>
        <w:t xml:space="preserve"> حول إدارة النفايات أثارها المقيمون في بيروت </w:t>
      </w:r>
      <w:proofErr w:type="spellStart"/>
      <w:r w:rsidR="004A177B">
        <w:rPr>
          <w:rFonts w:ascii="Simplified Arabic" w:hAnsi="Simplified Arabic" w:cs="Simplified Arabic" w:hint="cs"/>
          <w:sz w:val="28"/>
          <w:szCs w:val="28"/>
          <w:rtl/>
          <w:lang w:bidi="ar-DZ"/>
        </w:rPr>
        <w:t>فلجؤوا</w:t>
      </w:r>
      <w:proofErr w:type="spellEnd"/>
      <w:r w:rsidR="004A177B">
        <w:rPr>
          <w:rFonts w:ascii="Simplified Arabic" w:hAnsi="Simplified Arabic" w:cs="Simplified Arabic" w:hint="cs"/>
          <w:sz w:val="28"/>
          <w:szCs w:val="28"/>
          <w:rtl/>
          <w:lang w:bidi="ar-DZ"/>
        </w:rPr>
        <w:t xml:space="preserve"> إلى وسائل التواصل الاجتماعي ورفعوا "شعار طلعات ريحتكم"، وفي المغرب صعدت </w:t>
      </w:r>
      <w:proofErr w:type="spellStart"/>
      <w:r w:rsidR="004A177B">
        <w:rPr>
          <w:rFonts w:ascii="Simplified Arabic" w:hAnsi="Simplified Arabic" w:cs="Simplified Arabic" w:hint="cs"/>
          <w:sz w:val="28"/>
          <w:szCs w:val="28"/>
          <w:rtl/>
          <w:lang w:bidi="ar-DZ"/>
        </w:rPr>
        <w:t>إحتجاجات</w:t>
      </w:r>
      <w:proofErr w:type="spellEnd"/>
      <w:r w:rsidR="004A177B">
        <w:rPr>
          <w:rFonts w:ascii="Simplified Arabic" w:hAnsi="Simplified Arabic" w:cs="Simplified Arabic" w:hint="cs"/>
          <w:sz w:val="28"/>
          <w:szCs w:val="28"/>
          <w:rtl/>
          <w:lang w:bidi="ar-DZ"/>
        </w:rPr>
        <w:t xml:space="preserve"> حركة الريف للمطالبة بإصلاحات </w:t>
      </w:r>
      <w:proofErr w:type="spellStart"/>
      <w:r w:rsidR="004A177B">
        <w:rPr>
          <w:rFonts w:ascii="Simplified Arabic" w:hAnsi="Simplified Arabic" w:cs="Simplified Arabic" w:hint="cs"/>
          <w:sz w:val="28"/>
          <w:szCs w:val="28"/>
          <w:rtl/>
          <w:lang w:bidi="ar-DZ"/>
        </w:rPr>
        <w:t>إجتماعية</w:t>
      </w:r>
      <w:proofErr w:type="spellEnd"/>
      <w:r w:rsidR="004A177B">
        <w:rPr>
          <w:rFonts w:ascii="Simplified Arabic" w:hAnsi="Simplified Arabic" w:cs="Simplified Arabic" w:hint="cs"/>
          <w:sz w:val="28"/>
          <w:szCs w:val="28"/>
          <w:rtl/>
          <w:lang w:bidi="ar-DZ"/>
        </w:rPr>
        <w:t xml:space="preserve"> نظرا للتهميش الذي تعرفه المنطقة. ومن الملاحظ أن الاحتجاجات أصبحت حافزا بديلا أساسيا يدفع الدولة إلى التحرك ولو بنسب مختلفة بين الدول ولو أنها حلولا مؤقتة.</w:t>
      </w:r>
    </w:p>
    <w:p w14:paraId="48BF624D" w14:textId="5BA70719" w:rsidR="004A177B" w:rsidRDefault="004A177B"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اما بالنسبة للحلول البديلة التي أبرزها التقرير تمثل في ما </w:t>
      </w:r>
      <w:proofErr w:type="gramStart"/>
      <w:r>
        <w:rPr>
          <w:rFonts w:ascii="Simplified Arabic" w:hAnsi="Simplified Arabic" w:cs="Simplified Arabic" w:hint="cs"/>
          <w:sz w:val="28"/>
          <w:szCs w:val="28"/>
          <w:rtl/>
          <w:lang w:bidi="ar-DZ"/>
        </w:rPr>
        <w:t>يلي :</w:t>
      </w:r>
      <w:proofErr w:type="gramEnd"/>
      <w:r>
        <w:rPr>
          <w:rFonts w:ascii="Simplified Arabic" w:hAnsi="Simplified Arabic" w:cs="Simplified Arabic" w:hint="cs"/>
          <w:sz w:val="28"/>
          <w:szCs w:val="28"/>
          <w:rtl/>
          <w:lang w:bidi="ar-DZ"/>
        </w:rPr>
        <w:t xml:space="preserve"> </w:t>
      </w:r>
    </w:p>
    <w:p w14:paraId="31C833E2" w14:textId="6B3C09BC" w:rsidR="004A177B" w:rsidRDefault="004A177B"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lastRenderedPageBreak/>
        <w:t xml:space="preserve">ارتقاء الفاعلين المنتخبين بأداء جهود أكبر على الصعيد المحلي لتحسين تسليم الخدمات وسيتيح ذلك للأحزاب تطوير قواعدها الشعبية والتركيز على قضايا </w:t>
      </w:r>
      <w:proofErr w:type="spellStart"/>
      <w:r>
        <w:rPr>
          <w:rFonts w:ascii="Simplified Arabic" w:hAnsi="Simplified Arabic" w:cs="Simplified Arabic" w:hint="cs"/>
          <w:sz w:val="28"/>
          <w:szCs w:val="28"/>
          <w:rtl/>
          <w:lang w:bidi="ar-DZ"/>
        </w:rPr>
        <w:t>حوكمية</w:t>
      </w:r>
      <w:proofErr w:type="spellEnd"/>
      <w:r>
        <w:rPr>
          <w:rFonts w:ascii="Simplified Arabic" w:hAnsi="Simplified Arabic" w:cs="Simplified Arabic" w:hint="cs"/>
          <w:sz w:val="28"/>
          <w:szCs w:val="28"/>
          <w:rtl/>
          <w:lang w:bidi="ar-DZ"/>
        </w:rPr>
        <w:t xml:space="preserve"> محلية محددة. </w:t>
      </w:r>
    </w:p>
    <w:p w14:paraId="3F1CF0C0" w14:textId="77777777" w:rsidR="004A177B" w:rsidRPr="00AF736C" w:rsidRDefault="004A177B" w:rsidP="00E51E3B">
      <w:pPr>
        <w:jc w:val="right"/>
        <w:rPr>
          <w:rFonts w:ascii="Simplified Arabic" w:hAnsi="Simplified Arabic" w:cs="Simplified Arabic"/>
          <w:sz w:val="28"/>
          <w:szCs w:val="28"/>
          <w:rtl/>
          <w:lang w:bidi="ar-DZ"/>
        </w:rPr>
      </w:pPr>
    </w:p>
    <w:p w14:paraId="18F0437B" w14:textId="77777777" w:rsidR="00AF736C" w:rsidRDefault="00AF736C" w:rsidP="00E51E3B">
      <w:pPr>
        <w:jc w:val="right"/>
        <w:rPr>
          <w:rFonts w:ascii="Simplified Arabic" w:hAnsi="Simplified Arabic" w:cs="Simplified Arabic"/>
          <w:sz w:val="28"/>
          <w:szCs w:val="28"/>
          <w:rtl/>
          <w:lang w:bidi="ar-DZ"/>
        </w:rPr>
      </w:pPr>
    </w:p>
    <w:p w14:paraId="3BE35DA1" w14:textId="1C8BC966" w:rsidR="009B5B7D" w:rsidRDefault="009B5B7D" w:rsidP="00E51E3B">
      <w:pPr>
        <w:jc w:val="right"/>
        <w:rPr>
          <w:rFonts w:ascii="Simplified Arabic" w:hAnsi="Simplified Arabic" w:cs="Simplified Arabic"/>
          <w:sz w:val="28"/>
          <w:szCs w:val="28"/>
          <w:rtl/>
          <w:lang w:bidi="ar-DZ"/>
        </w:rPr>
      </w:pPr>
    </w:p>
    <w:p w14:paraId="39BA14B6" w14:textId="77777777" w:rsidR="009B5B7D" w:rsidRDefault="009B5B7D" w:rsidP="00E51E3B">
      <w:pPr>
        <w:jc w:val="right"/>
        <w:rPr>
          <w:rFonts w:ascii="Simplified Arabic" w:hAnsi="Simplified Arabic" w:cs="Simplified Arabic"/>
          <w:sz w:val="28"/>
          <w:szCs w:val="28"/>
          <w:rtl/>
          <w:lang w:bidi="ar-DZ"/>
        </w:rPr>
      </w:pPr>
    </w:p>
    <w:p w14:paraId="586F1D44" w14:textId="7D6AD535" w:rsidR="00E51E3B" w:rsidRPr="00E51E3B" w:rsidRDefault="008031E6" w:rsidP="00E51E3B">
      <w:pPr>
        <w:jc w:val="right"/>
        <w:rPr>
          <w:rFonts w:ascii="Simplified Arabic" w:hAnsi="Simplified Arabic" w:cs="Simplified Arabic"/>
          <w:sz w:val="28"/>
          <w:szCs w:val="28"/>
          <w:rtl/>
          <w:lang w:bidi="ar-DZ"/>
        </w:rPr>
      </w:pPr>
      <w:r>
        <w:rPr>
          <w:rFonts w:ascii="Simplified Arabic" w:hAnsi="Simplified Arabic" w:cs="Simplified Arabic" w:hint="cs"/>
          <w:sz w:val="28"/>
          <w:szCs w:val="28"/>
          <w:rtl/>
          <w:lang w:bidi="ar-DZ"/>
        </w:rPr>
        <w:t xml:space="preserve"> </w:t>
      </w:r>
    </w:p>
    <w:sectPr w:rsidR="00E51E3B" w:rsidRPr="00E51E3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ECA37" w14:textId="77777777" w:rsidR="00655BB0" w:rsidRDefault="00655BB0" w:rsidP="00E51E3B">
      <w:pPr>
        <w:spacing w:after="0" w:line="240" w:lineRule="auto"/>
      </w:pPr>
      <w:r>
        <w:separator/>
      </w:r>
    </w:p>
  </w:endnote>
  <w:endnote w:type="continuationSeparator" w:id="0">
    <w:p w14:paraId="6898BF88" w14:textId="77777777" w:rsidR="00655BB0" w:rsidRDefault="00655BB0" w:rsidP="00E51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477372"/>
      <w:docPartObj>
        <w:docPartGallery w:val="Page Numbers (Bottom of Page)"/>
        <w:docPartUnique/>
      </w:docPartObj>
    </w:sdtPr>
    <w:sdtContent>
      <w:p w14:paraId="7E230FD1" w14:textId="23C48866" w:rsidR="00AF736C" w:rsidRDefault="00AF736C">
        <w:pPr>
          <w:pStyle w:val="Pieddepage"/>
        </w:pPr>
        <w:r>
          <w:rPr>
            <w:noProof/>
          </w:rPr>
          <mc:AlternateContent>
            <mc:Choice Requires="wps">
              <w:drawing>
                <wp:anchor distT="0" distB="0" distL="114300" distR="114300" simplePos="0" relativeHeight="251659264" behindDoc="0" locked="0" layoutInCell="0" allowOverlap="1" wp14:anchorId="3C01C21F" wp14:editId="2AB0B822">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A80E7DE" w14:textId="77777777" w:rsidR="00AF736C" w:rsidRDefault="00AF736C">
                              <w:pPr>
                                <w:jc w:val="center"/>
                              </w:pPr>
                              <w:r>
                                <w:fldChar w:fldCharType="begin"/>
                              </w:r>
                              <w:r>
                                <w:instrText>PAGE    \* MERGEFORMAT</w:instrText>
                              </w:r>
                              <w: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01C21F"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2A80E7DE" w14:textId="77777777" w:rsidR="00AF736C" w:rsidRDefault="00AF736C">
                        <w:pPr>
                          <w:jc w:val="center"/>
                        </w:pPr>
                        <w:r>
                          <w:fldChar w:fldCharType="begin"/>
                        </w:r>
                        <w:r>
                          <w:instrText>PAGE    \* MERGEFORMAT</w:instrText>
                        </w:r>
                        <w: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B2E23" w14:textId="77777777" w:rsidR="00655BB0" w:rsidRDefault="00655BB0" w:rsidP="00E51E3B">
      <w:pPr>
        <w:spacing w:after="0" w:line="240" w:lineRule="auto"/>
      </w:pPr>
      <w:r>
        <w:separator/>
      </w:r>
    </w:p>
  </w:footnote>
  <w:footnote w:type="continuationSeparator" w:id="0">
    <w:p w14:paraId="0C8F1FF2" w14:textId="77777777" w:rsidR="00655BB0" w:rsidRDefault="00655BB0" w:rsidP="00E51E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293820"/>
      <w:docPartObj>
        <w:docPartGallery w:val="Page Numbers (Top of Page)"/>
        <w:docPartUnique/>
      </w:docPartObj>
    </w:sdtPr>
    <w:sdtContent>
      <w:p w14:paraId="49F50E13" w14:textId="33B92AAE" w:rsidR="00AF736C" w:rsidRDefault="00AF736C">
        <w:pPr>
          <w:pStyle w:val="En-tte"/>
          <w:jc w:val="center"/>
        </w:pPr>
        <w:r>
          <w:fldChar w:fldCharType="begin"/>
        </w:r>
        <w:r>
          <w:instrText>PAGE   \* MERGEFORMAT</w:instrText>
        </w:r>
        <w:r>
          <w:fldChar w:fldCharType="separate"/>
        </w:r>
        <w:r>
          <w:t>2</w:t>
        </w:r>
        <w:r>
          <w:fldChar w:fldCharType="end"/>
        </w:r>
      </w:p>
    </w:sdtContent>
  </w:sdt>
  <w:p w14:paraId="0E46FBD5" w14:textId="77777777" w:rsidR="00AF736C" w:rsidRDefault="00AF736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3B"/>
    <w:rsid w:val="004A177B"/>
    <w:rsid w:val="00535D19"/>
    <w:rsid w:val="00655BB0"/>
    <w:rsid w:val="008031E6"/>
    <w:rsid w:val="009B5B7D"/>
    <w:rsid w:val="009E60B9"/>
    <w:rsid w:val="00AB1419"/>
    <w:rsid w:val="00AF736C"/>
    <w:rsid w:val="00B86D6A"/>
    <w:rsid w:val="00C63105"/>
    <w:rsid w:val="00D30FA0"/>
    <w:rsid w:val="00E51E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3DA24"/>
  <w15:chartTrackingRefBased/>
  <w15:docId w15:val="{CFD131AC-42F3-487A-AA97-69F34B11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E51E3B"/>
    <w:pPr>
      <w:spacing w:after="0" w:line="240" w:lineRule="auto"/>
    </w:pPr>
    <w:rPr>
      <w:sz w:val="20"/>
      <w:szCs w:val="20"/>
    </w:rPr>
  </w:style>
  <w:style w:type="character" w:customStyle="1" w:styleId="NotedefinCar">
    <w:name w:val="Note de fin Car"/>
    <w:basedOn w:val="Policepardfaut"/>
    <w:link w:val="Notedefin"/>
    <w:uiPriority w:val="99"/>
    <w:semiHidden/>
    <w:rsid w:val="00E51E3B"/>
    <w:rPr>
      <w:sz w:val="20"/>
      <w:szCs w:val="20"/>
    </w:rPr>
  </w:style>
  <w:style w:type="character" w:styleId="Appeldenotedefin">
    <w:name w:val="endnote reference"/>
    <w:basedOn w:val="Policepardfaut"/>
    <w:uiPriority w:val="99"/>
    <w:semiHidden/>
    <w:unhideWhenUsed/>
    <w:rsid w:val="00E51E3B"/>
    <w:rPr>
      <w:vertAlign w:val="superscript"/>
    </w:rPr>
  </w:style>
  <w:style w:type="paragraph" w:styleId="En-tte">
    <w:name w:val="header"/>
    <w:basedOn w:val="Normal"/>
    <w:link w:val="En-tteCar"/>
    <w:uiPriority w:val="99"/>
    <w:unhideWhenUsed/>
    <w:rsid w:val="00AF736C"/>
    <w:pPr>
      <w:tabs>
        <w:tab w:val="center" w:pos="4536"/>
        <w:tab w:val="right" w:pos="9072"/>
      </w:tabs>
      <w:spacing w:after="0" w:line="240" w:lineRule="auto"/>
    </w:pPr>
  </w:style>
  <w:style w:type="character" w:customStyle="1" w:styleId="En-tteCar">
    <w:name w:val="En-tête Car"/>
    <w:basedOn w:val="Policepardfaut"/>
    <w:link w:val="En-tte"/>
    <w:uiPriority w:val="99"/>
    <w:rsid w:val="00AF736C"/>
  </w:style>
  <w:style w:type="paragraph" w:styleId="Pieddepage">
    <w:name w:val="footer"/>
    <w:basedOn w:val="Normal"/>
    <w:link w:val="PieddepageCar"/>
    <w:uiPriority w:val="99"/>
    <w:unhideWhenUsed/>
    <w:rsid w:val="00AF73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73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3FFF0-0AD6-46E5-998F-AD022CC78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Pages>
  <Words>600</Words>
  <Characters>3305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2022-05-23T19:35:00Z</dcterms:created>
  <dcterms:modified xsi:type="dcterms:W3CDTF">2022-05-23T21:35:00Z</dcterms:modified>
</cp:coreProperties>
</file>