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5BAB" w14:textId="4C8790A1" w:rsidR="000559CA" w:rsidRPr="00023F37" w:rsidRDefault="00A9252C" w:rsidP="00023F37">
      <w:pPr>
        <w:spacing w:line="360" w:lineRule="auto"/>
        <w:jc w:val="center"/>
        <w:rPr>
          <w:rFonts w:ascii="Simplified Arabic" w:hAnsi="Simplified Arabic" w:cs="Simplified Arabic"/>
          <w:b/>
          <w:bCs/>
          <w:color w:val="833C0B" w:themeColor="accent2" w:themeShade="80"/>
          <w:sz w:val="40"/>
          <w:szCs w:val="40"/>
          <w:rtl/>
        </w:rPr>
      </w:pPr>
      <w:r w:rsidRPr="00023F37">
        <w:rPr>
          <w:rFonts w:ascii="Simplified Arabic" w:hAnsi="Simplified Arabic" w:cs="Simplified Arabic"/>
          <w:b/>
          <w:bCs/>
          <w:color w:val="833C0B" w:themeColor="accent2" w:themeShade="80"/>
          <w:sz w:val="40"/>
          <w:szCs w:val="40"/>
          <w:rtl/>
        </w:rPr>
        <w:t>السياسات العامة للإسكان في مصر</w:t>
      </w:r>
    </w:p>
    <w:p w14:paraId="179C008A" w14:textId="07C449F5" w:rsidR="00A9252C" w:rsidRPr="00023F37" w:rsidRDefault="00A9252C"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إبراهيم هلال</w:t>
      </w:r>
    </w:p>
    <w:p w14:paraId="5C027D65" w14:textId="64ECCC74" w:rsidR="00272ED4" w:rsidRPr="00023F37" w:rsidRDefault="00A50220"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رغم غياب أي نص دستوري بمصر ينص على أن المسكن </w:t>
      </w:r>
      <w:r w:rsidR="002F67C8" w:rsidRPr="00023F37">
        <w:rPr>
          <w:rFonts w:ascii="Simplified Arabic" w:hAnsi="Simplified Arabic" w:cs="Simplified Arabic"/>
          <w:sz w:val="32"/>
          <w:szCs w:val="32"/>
          <w:rtl/>
        </w:rPr>
        <w:t>الملائم</w:t>
      </w:r>
      <w:r w:rsidRPr="00023F37">
        <w:rPr>
          <w:rFonts w:ascii="Simplified Arabic" w:hAnsi="Simplified Arabic" w:cs="Simplified Arabic"/>
          <w:sz w:val="32"/>
          <w:szCs w:val="32"/>
          <w:rtl/>
        </w:rPr>
        <w:t xml:space="preserve"> حق مكفول لجميع المصريين</w:t>
      </w:r>
      <w:r w:rsidR="00DD7E75">
        <w:rPr>
          <w:rFonts w:ascii="Simplified Arabic" w:hAnsi="Simplified Arabic" w:cs="Simplified Arabic" w:hint="cs"/>
          <w:sz w:val="32"/>
          <w:szCs w:val="32"/>
          <w:rtl/>
        </w:rPr>
        <w:t xml:space="preserve"> </w:t>
      </w:r>
      <w:r w:rsidR="008777D9" w:rsidRPr="00023F37">
        <w:rPr>
          <w:rFonts w:ascii="Simplified Arabic" w:hAnsi="Simplified Arabic" w:cs="Simplified Arabic"/>
          <w:sz w:val="32"/>
          <w:szCs w:val="32"/>
          <w:rtl/>
        </w:rPr>
        <w:t>قبل صدور دستور 2012 الذي نص لأول مرة على "حق السكن" يليه دستور 2014، اهتمت الحكومات والأنظمة المصرية المتعاقبة منذ منتصف القرن الماضي وبعد حركة الضباط 1952</w:t>
      </w:r>
      <w:r w:rsidR="002F67C8" w:rsidRPr="00023F37">
        <w:rPr>
          <w:rFonts w:ascii="Simplified Arabic" w:hAnsi="Simplified Arabic" w:cs="Simplified Arabic"/>
          <w:sz w:val="32"/>
          <w:szCs w:val="32"/>
          <w:rtl/>
        </w:rPr>
        <w:t>م</w:t>
      </w:r>
      <w:r w:rsidR="008777D9" w:rsidRPr="00023F37">
        <w:rPr>
          <w:rFonts w:ascii="Simplified Arabic" w:hAnsi="Simplified Arabic" w:cs="Simplified Arabic"/>
          <w:sz w:val="32"/>
          <w:szCs w:val="32"/>
          <w:rtl/>
        </w:rPr>
        <w:t xml:space="preserve"> بمشاريع الإسكان المدعم لمن تسميهم بمحدودي الدخل. فتنوعت مسميات تلك المشاريع ما بين إسكان شعبي، وإسكان اقتصادي، وإسكان للشباب وإسكان المستقبل وأخيرا إسكان اجتماعي، وأُنفقت عليهم جميعا عشرات الملايين؛ حتى أن ما يقرب من ثلث المساكن التي بُنيت في حضر مصر كانت بواسطة الدولة</w:t>
      </w:r>
      <w:r w:rsidR="00272ED4" w:rsidRPr="00023F37">
        <w:rPr>
          <w:rFonts w:ascii="Simplified Arabic" w:hAnsi="Simplified Arabic" w:cs="Simplified Arabic"/>
          <w:sz w:val="32"/>
          <w:szCs w:val="32"/>
          <w:rtl/>
        </w:rPr>
        <w:t>.</w:t>
      </w:r>
      <w:r w:rsidR="00272ED4" w:rsidRPr="00023F37">
        <w:rPr>
          <w:rFonts w:ascii="Simplified Arabic" w:hAnsi="Simplified Arabic" w:cs="Simplified Arabic"/>
          <w:sz w:val="32"/>
          <w:szCs w:val="32"/>
          <w:rtl/>
        </w:rPr>
        <w:footnoteReference w:id="1"/>
      </w:r>
    </w:p>
    <w:p w14:paraId="6FF5015F" w14:textId="6B6C6337" w:rsidR="00A95621" w:rsidRPr="00023F37" w:rsidRDefault="008777D9" w:rsidP="00DD7E75">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ورغم تنوع مواقعهم الجغرافية وطرق تمويلهم إلا أن كل تلك المشاريع تشابهت في أمر</w:t>
      </w:r>
      <w:r w:rsidR="00272ED4" w:rsidRPr="00023F37">
        <w:rPr>
          <w:rFonts w:ascii="Simplified Arabic" w:hAnsi="Simplified Arabic" w:cs="Simplified Arabic"/>
          <w:sz w:val="32"/>
          <w:szCs w:val="32"/>
          <w:rtl/>
        </w:rPr>
        <w:t xml:space="preserve"> </w:t>
      </w:r>
      <w:r w:rsidRPr="00023F37">
        <w:rPr>
          <w:rFonts w:ascii="Simplified Arabic" w:hAnsi="Simplified Arabic" w:cs="Simplified Arabic"/>
          <w:sz w:val="32"/>
          <w:szCs w:val="32"/>
          <w:rtl/>
        </w:rPr>
        <w:t>واحد، أنها لم تكتمل أبدا</w:t>
      </w:r>
      <w:r w:rsidR="00272ED4" w:rsidRPr="00023F37">
        <w:rPr>
          <w:rFonts w:ascii="Simplified Arabic" w:hAnsi="Simplified Arabic" w:cs="Simplified Arabic"/>
          <w:sz w:val="32"/>
          <w:szCs w:val="32"/>
          <w:rtl/>
        </w:rPr>
        <w:t>، وظلت الحالة العمرانية في مصر متردية، إذ تفتقر ملايين الأسر المصرية إلى المسكن الملائم</w:t>
      </w:r>
      <w:r w:rsidR="0078195D" w:rsidRPr="00023F37">
        <w:rPr>
          <w:rFonts w:ascii="Simplified Arabic" w:hAnsi="Simplified Arabic" w:cs="Simplified Arabic"/>
          <w:sz w:val="32"/>
          <w:szCs w:val="32"/>
          <w:rtl/>
        </w:rPr>
        <w:t xml:space="preserve">، ويعيش آلاف الأسر المصرية في مساكن آيلة </w:t>
      </w:r>
      <w:r w:rsidR="0078195D" w:rsidRPr="00023F37">
        <w:rPr>
          <w:rFonts w:ascii="Simplified Arabic" w:hAnsi="Simplified Arabic" w:cs="Simplified Arabic"/>
          <w:sz w:val="32"/>
          <w:szCs w:val="32"/>
          <w:rtl/>
        </w:rPr>
        <w:lastRenderedPageBreak/>
        <w:t>للسقوط تحت تهديد شبح الموت.</w:t>
      </w:r>
      <w:r w:rsidR="0078195D" w:rsidRPr="00023F37">
        <w:rPr>
          <w:rFonts w:ascii="Simplified Arabic" w:hAnsi="Simplified Arabic" w:cs="Simplified Arabic"/>
          <w:sz w:val="32"/>
          <w:szCs w:val="32"/>
          <w:rtl/>
        </w:rPr>
        <w:footnoteReference w:id="2"/>
      </w:r>
      <w:r w:rsidR="0078195D" w:rsidRPr="00023F37">
        <w:rPr>
          <w:rFonts w:ascii="Simplified Arabic" w:hAnsi="Simplified Arabic" w:cs="Simplified Arabic"/>
          <w:sz w:val="32"/>
          <w:szCs w:val="32"/>
          <w:rtl/>
        </w:rPr>
        <w:t xml:space="preserve"> مما يطرح سؤلا </w:t>
      </w:r>
      <w:r w:rsidR="002F67C8" w:rsidRPr="00023F37">
        <w:rPr>
          <w:rFonts w:ascii="Simplified Arabic" w:hAnsi="Simplified Arabic" w:cs="Simplified Arabic"/>
          <w:sz w:val="32"/>
          <w:szCs w:val="32"/>
          <w:rtl/>
        </w:rPr>
        <w:t>حول سياسة</w:t>
      </w:r>
      <w:r w:rsidR="0078195D" w:rsidRPr="00023F37">
        <w:rPr>
          <w:rFonts w:ascii="Simplified Arabic" w:hAnsi="Simplified Arabic" w:cs="Simplified Arabic"/>
          <w:sz w:val="32"/>
          <w:szCs w:val="32"/>
          <w:rtl/>
        </w:rPr>
        <w:t xml:space="preserve"> بناء الإسكان المدعم </w:t>
      </w:r>
      <w:r w:rsidR="002F67C8" w:rsidRPr="00023F37">
        <w:rPr>
          <w:rFonts w:ascii="Simplified Arabic" w:hAnsi="Simplified Arabic" w:cs="Simplified Arabic"/>
          <w:sz w:val="32"/>
          <w:szCs w:val="32"/>
          <w:rtl/>
        </w:rPr>
        <w:t>وقدرتها على</w:t>
      </w:r>
      <w:r w:rsidR="0078195D" w:rsidRPr="00023F37">
        <w:rPr>
          <w:rFonts w:ascii="Simplified Arabic" w:hAnsi="Simplified Arabic" w:cs="Simplified Arabic"/>
          <w:sz w:val="32"/>
          <w:szCs w:val="32"/>
          <w:rtl/>
        </w:rPr>
        <w:t xml:space="preserve"> رفع المعاناة عن كاهل الأسر الفقيرة في حيازة مسكن ملائم وآمن وصحي، </w:t>
      </w:r>
      <w:r w:rsidR="002F67C8" w:rsidRPr="00023F37">
        <w:rPr>
          <w:rFonts w:ascii="Simplified Arabic" w:hAnsi="Simplified Arabic" w:cs="Simplified Arabic"/>
          <w:sz w:val="32"/>
          <w:szCs w:val="32"/>
          <w:rtl/>
        </w:rPr>
        <w:t>ومدى كفاءة تلك السياسة في رفع مستوى المعيشة للمصريين.</w:t>
      </w:r>
    </w:p>
    <w:p w14:paraId="06E1D54D" w14:textId="22EE24B7" w:rsidR="00A95621" w:rsidRPr="00023F37" w:rsidRDefault="00A95621" w:rsidP="00023F37">
      <w:pPr>
        <w:spacing w:line="360" w:lineRule="auto"/>
        <w:jc w:val="center"/>
        <w:rPr>
          <w:rFonts w:ascii="Simplified Arabic" w:hAnsi="Simplified Arabic" w:cs="Simplified Arabic"/>
          <w:b/>
          <w:bCs/>
          <w:color w:val="833C0B" w:themeColor="accent2" w:themeShade="80"/>
          <w:sz w:val="36"/>
          <w:szCs w:val="36"/>
          <w:rtl/>
        </w:rPr>
      </w:pPr>
      <w:r w:rsidRPr="00023F37">
        <w:rPr>
          <w:rFonts w:ascii="Simplified Arabic" w:hAnsi="Simplified Arabic" w:cs="Simplified Arabic"/>
          <w:b/>
          <w:bCs/>
          <w:color w:val="833C0B" w:themeColor="accent2" w:themeShade="80"/>
          <w:sz w:val="36"/>
          <w:szCs w:val="36"/>
          <w:rtl/>
        </w:rPr>
        <w:t xml:space="preserve">مشروع الإسكان الاجتماعي "المليون </w:t>
      </w:r>
      <w:proofErr w:type="spellStart"/>
      <w:r w:rsidRPr="00023F37">
        <w:rPr>
          <w:rFonts w:ascii="Simplified Arabic" w:hAnsi="Simplified Arabic" w:cs="Simplified Arabic"/>
          <w:b/>
          <w:bCs/>
          <w:color w:val="833C0B" w:themeColor="accent2" w:themeShade="80"/>
          <w:sz w:val="36"/>
          <w:szCs w:val="36"/>
          <w:rtl/>
        </w:rPr>
        <w:t>وحدة"</w:t>
      </w:r>
      <w:proofErr w:type="gramStart"/>
      <w:r w:rsidRPr="00023F37">
        <w:rPr>
          <w:rFonts w:ascii="Simplified Arabic" w:hAnsi="Simplified Arabic" w:cs="Simplified Arabic"/>
          <w:b/>
          <w:bCs/>
          <w:color w:val="833C0B" w:themeColor="accent2" w:themeShade="80"/>
          <w:sz w:val="36"/>
          <w:szCs w:val="36"/>
          <w:rtl/>
        </w:rPr>
        <w:t>..نهج</w:t>
      </w:r>
      <w:proofErr w:type="spellEnd"/>
      <w:proofErr w:type="gramEnd"/>
      <w:r w:rsidRPr="00023F37">
        <w:rPr>
          <w:rFonts w:ascii="Simplified Arabic" w:hAnsi="Simplified Arabic" w:cs="Simplified Arabic"/>
          <w:b/>
          <w:bCs/>
          <w:color w:val="833C0B" w:themeColor="accent2" w:themeShade="80"/>
          <w:sz w:val="36"/>
          <w:szCs w:val="36"/>
          <w:rtl/>
        </w:rPr>
        <w:t xml:space="preserve"> جديد أم </w:t>
      </w:r>
      <w:proofErr w:type="spellStart"/>
      <w:r w:rsidRPr="00023F37">
        <w:rPr>
          <w:rFonts w:ascii="Simplified Arabic" w:hAnsi="Simplified Arabic" w:cs="Simplified Arabic"/>
          <w:b/>
          <w:bCs/>
          <w:color w:val="833C0B" w:themeColor="accent2" w:themeShade="80"/>
          <w:sz w:val="36"/>
          <w:szCs w:val="36"/>
          <w:rtl/>
        </w:rPr>
        <w:t>دعايا</w:t>
      </w:r>
      <w:proofErr w:type="spellEnd"/>
      <w:r w:rsidRPr="00023F37">
        <w:rPr>
          <w:rFonts w:ascii="Simplified Arabic" w:hAnsi="Simplified Arabic" w:cs="Simplified Arabic"/>
          <w:b/>
          <w:bCs/>
          <w:color w:val="833C0B" w:themeColor="accent2" w:themeShade="80"/>
          <w:sz w:val="36"/>
          <w:szCs w:val="36"/>
          <w:rtl/>
        </w:rPr>
        <w:t xml:space="preserve"> سياسية؟</w:t>
      </w:r>
    </w:p>
    <w:p w14:paraId="648A230B" w14:textId="78F83E98" w:rsidR="00A95621" w:rsidRPr="00023F37" w:rsidRDefault="00A95621"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ظلت مشروعات "الإسكان" بجميع مسمياتها على مدار عقود طويلة، </w:t>
      </w:r>
      <w:r w:rsidR="007845BE" w:rsidRPr="00023F37">
        <w:rPr>
          <w:rFonts w:ascii="Simplified Arabic" w:hAnsi="Simplified Arabic" w:cs="Simplified Arabic"/>
          <w:sz w:val="32"/>
          <w:szCs w:val="32"/>
          <w:rtl/>
        </w:rPr>
        <w:t>جزءا من الإنجازات التي يتغنى بها كل نظام سياسي جديد في مصر، دون أن يحل المشكلة المتمثلة في عدم وجود مساكن ملائمة لفقراء المدن، بجانب ارتفاع أسعار المساكن بالنسبة للشباب، الذين اكتفوا من وعود الحكومة دون أي طائل ولا جدوى.</w:t>
      </w:r>
    </w:p>
    <w:p w14:paraId="66865104" w14:textId="5360FB8C" w:rsidR="007845BE" w:rsidRPr="00023F37" w:rsidRDefault="007845BE"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وكان هذا الفشل الحكومي في الوفاء بالعهود التي يقطعها النظام السياسي على نفسه والفشل في تلبية احتياجات الشعب ومناداتهم بالعدالة الاجتماعية، من </w:t>
      </w:r>
      <w:r w:rsidR="00DD7E75">
        <w:rPr>
          <w:rFonts w:ascii="Simplified Arabic" w:hAnsi="Simplified Arabic" w:cs="Simplified Arabic" w:hint="cs"/>
          <w:sz w:val="32"/>
          <w:szCs w:val="32"/>
          <w:rtl/>
        </w:rPr>
        <w:t>أ</w:t>
      </w:r>
      <w:r w:rsidRPr="00023F37">
        <w:rPr>
          <w:rFonts w:ascii="Simplified Arabic" w:hAnsi="Simplified Arabic" w:cs="Simplified Arabic"/>
          <w:sz w:val="32"/>
          <w:szCs w:val="32"/>
          <w:rtl/>
        </w:rPr>
        <w:t xml:space="preserve">هم أسباب </w:t>
      </w:r>
      <w:r w:rsidRPr="00023F37">
        <w:rPr>
          <w:rFonts w:ascii="Simplified Arabic" w:hAnsi="Simplified Arabic" w:cs="Simplified Arabic"/>
          <w:sz w:val="32"/>
          <w:szCs w:val="32"/>
          <w:rtl/>
        </w:rPr>
        <w:lastRenderedPageBreak/>
        <w:t xml:space="preserve">انتفاضة يناير بمصر، فقبل إعلان خلع مبارك بعدة أيام أعلن وزيره يوم 4 فبراير 2011 أول </w:t>
      </w:r>
      <w:r w:rsidR="00F82844" w:rsidRPr="00023F37">
        <w:rPr>
          <w:rFonts w:ascii="Simplified Arabic" w:hAnsi="Simplified Arabic" w:cs="Simplified Arabic"/>
          <w:sz w:val="32"/>
          <w:szCs w:val="32"/>
          <w:rtl/>
        </w:rPr>
        <w:t>مرة عما يسمى مشروع الإسكان الذي يضم مليون وحدة سكنية.</w:t>
      </w:r>
    </w:p>
    <w:p w14:paraId="3FDA92E0" w14:textId="5CB36635" w:rsidR="00F82844" w:rsidRPr="00023F37" w:rsidRDefault="00F82844"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برغم أن مشروع إسكان مبارك الذي دشنه نظام مبارك في العقد الأول من القرن الحادي والعشرين، لم ينجز 500 ألف وحدة في ست سنوات، بمشاركة القطاع الخاص من الأفراد والشركات.</w:t>
      </w:r>
      <w:r w:rsidRPr="00023F37">
        <w:rPr>
          <w:rFonts w:ascii="Simplified Arabic" w:hAnsi="Simplified Arabic" w:cs="Simplified Arabic"/>
          <w:sz w:val="32"/>
          <w:szCs w:val="32"/>
          <w:rtl/>
        </w:rPr>
        <w:footnoteReference w:id="3"/>
      </w:r>
    </w:p>
    <w:p w14:paraId="17E79AD3" w14:textId="70B7EBE9" w:rsidR="00A95621" w:rsidRPr="00023F37" w:rsidRDefault="009D5C36"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و</w:t>
      </w:r>
      <w:r w:rsidR="00F82844" w:rsidRPr="00023F37">
        <w:rPr>
          <w:rFonts w:ascii="Simplified Arabic" w:hAnsi="Simplified Arabic" w:cs="Simplified Arabic"/>
          <w:sz w:val="32"/>
          <w:szCs w:val="32"/>
          <w:rtl/>
        </w:rPr>
        <w:t xml:space="preserve">منذ الإعلان عن مشروع المليون وحدة في فبراير </w:t>
      </w:r>
      <w:proofErr w:type="gramStart"/>
      <w:r w:rsidR="00F82844" w:rsidRPr="00023F37">
        <w:rPr>
          <w:rFonts w:ascii="Simplified Arabic" w:hAnsi="Simplified Arabic" w:cs="Simplified Arabic"/>
          <w:sz w:val="32"/>
          <w:szCs w:val="32"/>
          <w:rtl/>
        </w:rPr>
        <w:t>2011 ،</w:t>
      </w:r>
      <w:proofErr w:type="gramEnd"/>
      <w:r w:rsidR="00F82844" w:rsidRPr="00023F37">
        <w:rPr>
          <w:rFonts w:ascii="Simplified Arabic" w:hAnsi="Simplified Arabic" w:cs="Simplified Arabic"/>
          <w:sz w:val="32"/>
          <w:szCs w:val="32"/>
          <w:rtl/>
        </w:rPr>
        <w:t xml:space="preserve"> لم تظه</w:t>
      </w:r>
      <w:r w:rsidR="00A11E60">
        <w:rPr>
          <w:rFonts w:ascii="Simplified Arabic" w:hAnsi="Simplified Arabic" w:cs="Simplified Arabic" w:hint="cs"/>
          <w:sz w:val="32"/>
          <w:szCs w:val="32"/>
          <w:rtl/>
        </w:rPr>
        <w:t xml:space="preserve">ر </w:t>
      </w:r>
      <w:r w:rsidR="00F82844" w:rsidRPr="00023F37">
        <w:rPr>
          <w:rFonts w:ascii="Simplified Arabic" w:hAnsi="Simplified Arabic" w:cs="Simplified Arabic"/>
          <w:sz w:val="32"/>
          <w:szCs w:val="32"/>
          <w:rtl/>
        </w:rPr>
        <w:t>الخطة المفصلة له. فهذه الخطة من المفترض أن تعلن أعداد</w:t>
      </w:r>
      <w:r w:rsidRPr="00023F37">
        <w:rPr>
          <w:rFonts w:ascii="Simplified Arabic" w:hAnsi="Simplified Arabic" w:cs="Simplified Arabic"/>
          <w:sz w:val="32"/>
          <w:szCs w:val="32"/>
          <w:rtl/>
        </w:rPr>
        <w:t xml:space="preserve"> </w:t>
      </w:r>
      <w:r w:rsidR="00F82844" w:rsidRPr="00023F37">
        <w:rPr>
          <w:rFonts w:ascii="Simplified Arabic" w:hAnsi="Simplified Arabic" w:cs="Simplified Arabic"/>
          <w:sz w:val="32"/>
          <w:szCs w:val="32"/>
          <w:rtl/>
        </w:rPr>
        <w:t>الوحدات المراد تنفيذها في كل محافظة لكل سنة من سنوات المشروع الخمس، ونسب التنفيذ، ومواصفات الوحدات من حيث المساحات والحيازة.</w:t>
      </w:r>
    </w:p>
    <w:p w14:paraId="6A7033CD" w14:textId="063E4577" w:rsidR="00A95621" w:rsidRPr="00023F37" w:rsidRDefault="00163297"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noProof/>
          <w:sz w:val="32"/>
          <w:szCs w:val="32"/>
          <w:rtl/>
        </w:rPr>
        <w:drawing>
          <wp:inline distT="0" distB="0" distL="0" distR="0" wp14:anchorId="1DFB9AFB" wp14:editId="298E9149">
            <wp:extent cx="5574561" cy="2609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6501" cy="2610758"/>
                    </a:xfrm>
                    <a:prstGeom prst="rect">
                      <a:avLst/>
                    </a:prstGeom>
                  </pic:spPr>
                </pic:pic>
              </a:graphicData>
            </a:graphic>
          </wp:inline>
        </w:drawing>
      </w:r>
    </w:p>
    <w:p w14:paraId="3C9D0E2E" w14:textId="60223BCD" w:rsidR="00163297" w:rsidRPr="00023F37" w:rsidRDefault="009D5C36"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lastRenderedPageBreak/>
        <w:t xml:space="preserve">فعلى مستوى المواصفات ومستوى الجودة، </w:t>
      </w:r>
      <w:r w:rsidR="00163297" w:rsidRPr="00023F37">
        <w:rPr>
          <w:rFonts w:ascii="Simplified Arabic" w:hAnsi="Simplified Arabic" w:cs="Simplified Arabic"/>
          <w:sz w:val="32"/>
          <w:szCs w:val="32"/>
          <w:rtl/>
        </w:rPr>
        <w:t>أشارت كراسة الشروط التي أصدرتها وزارة الإسكان ضمن مسابقة لتصميم وحدات الإسكان الاجتماعي أن المساحة الصافية للوحدات</w:t>
      </w:r>
      <w:r w:rsidRPr="00023F37">
        <w:rPr>
          <w:rFonts w:ascii="Simplified Arabic" w:hAnsi="Simplified Arabic" w:cs="Simplified Arabic"/>
          <w:sz w:val="32"/>
          <w:szCs w:val="32"/>
          <w:rtl/>
        </w:rPr>
        <w:t xml:space="preserve"> </w:t>
      </w:r>
      <w:r w:rsidR="00163297" w:rsidRPr="00023F37">
        <w:rPr>
          <w:rFonts w:ascii="Simplified Arabic" w:hAnsi="Simplified Arabic" w:cs="Simplified Arabic"/>
          <w:sz w:val="32"/>
          <w:szCs w:val="32"/>
          <w:rtl/>
        </w:rPr>
        <w:t>النمطية من ثلاث غرف نوم وصالة ستكون 70 متراً مربعً</w:t>
      </w:r>
      <w:r w:rsidR="003E1867" w:rsidRPr="00023F37">
        <w:rPr>
          <w:rFonts w:ascii="Simplified Arabic" w:hAnsi="Simplified Arabic" w:cs="Simplified Arabic"/>
          <w:sz w:val="32"/>
          <w:szCs w:val="32"/>
          <w:rtl/>
        </w:rPr>
        <w:t>ا</w:t>
      </w:r>
      <w:r w:rsidR="00163297" w:rsidRPr="00023F37">
        <w:rPr>
          <w:rFonts w:ascii="Simplified Arabic" w:hAnsi="Simplified Arabic" w:cs="Simplified Arabic"/>
          <w:sz w:val="32"/>
          <w:szCs w:val="32"/>
          <w:rtl/>
        </w:rPr>
        <w:t xml:space="preserve">، ولكن خلال </w:t>
      </w:r>
      <w:r w:rsidR="003E1867" w:rsidRPr="00023F37">
        <w:rPr>
          <w:rFonts w:ascii="Simplified Arabic" w:hAnsi="Simplified Arabic" w:cs="Simplified Arabic"/>
          <w:sz w:val="32"/>
          <w:szCs w:val="32"/>
          <w:rtl/>
        </w:rPr>
        <w:t>عام 2015</w:t>
      </w:r>
      <w:r w:rsidR="00163297" w:rsidRPr="00023F37">
        <w:rPr>
          <w:rFonts w:ascii="Simplified Arabic" w:hAnsi="Simplified Arabic" w:cs="Simplified Arabic"/>
          <w:sz w:val="32"/>
          <w:szCs w:val="32"/>
          <w:rtl/>
        </w:rPr>
        <w:t xml:space="preserve"> تم وصف مساحة الوحدات في تصاريح المسؤولين والإعلان عن التقدم لحجز الوحدات الذي تم نشره في الصحف، بأن مساحتها</w:t>
      </w:r>
      <w:r w:rsidR="003E1867" w:rsidRPr="00023F37">
        <w:rPr>
          <w:rFonts w:ascii="Simplified Arabic" w:hAnsi="Simplified Arabic" w:cs="Simplified Arabic"/>
          <w:sz w:val="32"/>
          <w:szCs w:val="32"/>
          <w:rtl/>
        </w:rPr>
        <w:t xml:space="preserve"> </w:t>
      </w:r>
      <w:r w:rsidR="00163297" w:rsidRPr="00023F37">
        <w:rPr>
          <w:rFonts w:ascii="Simplified Arabic" w:hAnsi="Simplified Arabic" w:cs="Simplified Arabic"/>
          <w:sz w:val="32"/>
          <w:szCs w:val="32"/>
          <w:rtl/>
        </w:rPr>
        <w:t xml:space="preserve">الإجمالية تصل إلى 90 متراً مربعاً. </w:t>
      </w:r>
      <w:r w:rsidR="003E1867" w:rsidRPr="00023F37">
        <w:rPr>
          <w:rFonts w:ascii="Simplified Arabic" w:hAnsi="Simplified Arabic" w:cs="Simplified Arabic"/>
          <w:sz w:val="32"/>
          <w:szCs w:val="32"/>
          <w:rtl/>
        </w:rPr>
        <w:t>إذ أن</w:t>
      </w:r>
      <w:r w:rsidR="00163297" w:rsidRPr="00023F37">
        <w:rPr>
          <w:rFonts w:ascii="Simplified Arabic" w:hAnsi="Simplified Arabic" w:cs="Simplified Arabic"/>
          <w:sz w:val="32"/>
          <w:szCs w:val="32"/>
          <w:rtl/>
        </w:rPr>
        <w:t xml:space="preserve"> الفارق بين المساحة الصافية والمساحة الإجمالية نحو </w:t>
      </w:r>
      <w:r w:rsidR="003E1867" w:rsidRPr="00023F37">
        <w:rPr>
          <w:rFonts w:ascii="Simplified Arabic" w:hAnsi="Simplified Arabic" w:cs="Simplified Arabic"/>
          <w:sz w:val="32"/>
          <w:szCs w:val="32"/>
          <w:rtl/>
        </w:rPr>
        <w:t>30%! فيما أن الفارق المقبول يصل إلى 17% فقط في مشاريع سابقة.</w:t>
      </w:r>
      <w:r w:rsidR="000C3A4F" w:rsidRPr="00023F37">
        <w:rPr>
          <w:rFonts w:ascii="Simplified Arabic" w:hAnsi="Simplified Arabic" w:cs="Simplified Arabic"/>
          <w:sz w:val="32"/>
          <w:szCs w:val="32"/>
          <w:rtl/>
        </w:rPr>
        <w:t xml:space="preserve"> لكن السؤال الأهم: هل هذه المساحة مناسبة لجميع الأسر في مصر؟</w:t>
      </w:r>
    </w:p>
    <w:p w14:paraId="5B75BEE9" w14:textId="7BC1C149" w:rsidR="00163297" w:rsidRPr="00023F37" w:rsidRDefault="00163297"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noProof/>
          <w:sz w:val="32"/>
          <w:szCs w:val="32"/>
          <w:rtl/>
        </w:rPr>
        <w:lastRenderedPageBreak/>
        <w:drawing>
          <wp:inline distT="0" distB="0" distL="0" distR="0" wp14:anchorId="5321010F" wp14:editId="5CE064C7">
            <wp:extent cx="5486400" cy="5515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15610"/>
                    </a:xfrm>
                    <a:prstGeom prst="rect">
                      <a:avLst/>
                    </a:prstGeom>
                  </pic:spPr>
                </pic:pic>
              </a:graphicData>
            </a:graphic>
          </wp:inline>
        </w:drawing>
      </w:r>
    </w:p>
    <w:p w14:paraId="3B7798A7" w14:textId="77777777" w:rsidR="000C3A4F" w:rsidRPr="00023F37" w:rsidRDefault="000C3A4F" w:rsidP="00023F37">
      <w:pPr>
        <w:spacing w:line="360" w:lineRule="auto"/>
        <w:jc w:val="center"/>
        <w:rPr>
          <w:rFonts w:ascii="Simplified Arabic" w:hAnsi="Simplified Arabic" w:cs="Simplified Arabic"/>
          <w:sz w:val="32"/>
          <w:szCs w:val="32"/>
          <w:rtl/>
        </w:rPr>
      </w:pPr>
    </w:p>
    <w:p w14:paraId="73DAB8CA" w14:textId="3CBBE1F0" w:rsidR="00163297" w:rsidRPr="00023F37" w:rsidRDefault="000C3A4F"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على مستوى الحيازة، فبالمقارنة مع برنامج الإسكان القومي</w:t>
      </w:r>
      <w:r w:rsidR="00A11E60">
        <w:rPr>
          <w:rFonts w:ascii="Simplified Arabic" w:hAnsi="Simplified Arabic" w:cs="Simplified Arabic" w:hint="cs"/>
          <w:sz w:val="32"/>
          <w:szCs w:val="32"/>
          <w:rtl/>
        </w:rPr>
        <w:t xml:space="preserve"> الذي كان مبارك قد دشنه،</w:t>
      </w:r>
      <w:r w:rsidR="00163297" w:rsidRPr="00023F37">
        <w:rPr>
          <w:rFonts w:ascii="Simplified Arabic" w:hAnsi="Simplified Arabic" w:cs="Simplified Arabic"/>
          <w:sz w:val="32"/>
          <w:szCs w:val="32"/>
          <w:rtl/>
        </w:rPr>
        <w:t xml:space="preserve"> والذي استحوذت الوحدات المخصصة عن طريق التمليك على </w:t>
      </w:r>
      <w:r w:rsidRPr="00023F37">
        <w:rPr>
          <w:rFonts w:ascii="Simplified Arabic" w:hAnsi="Simplified Arabic" w:cs="Simplified Arabic"/>
          <w:sz w:val="32"/>
          <w:szCs w:val="32"/>
          <w:rtl/>
        </w:rPr>
        <w:t>90% م</w:t>
      </w:r>
      <w:r w:rsidR="00163297" w:rsidRPr="00023F37">
        <w:rPr>
          <w:rFonts w:ascii="Simplified Arabic" w:hAnsi="Simplified Arabic" w:cs="Simplified Arabic"/>
          <w:sz w:val="32"/>
          <w:szCs w:val="32"/>
          <w:rtl/>
        </w:rPr>
        <w:t xml:space="preserve">ن عدد وحداته </w:t>
      </w:r>
      <w:r w:rsidRPr="00023F37">
        <w:rPr>
          <w:rFonts w:ascii="Simplified Arabic" w:hAnsi="Simplified Arabic" w:cs="Simplified Arabic"/>
          <w:sz w:val="32"/>
          <w:szCs w:val="32"/>
          <w:rtl/>
        </w:rPr>
        <w:t>و10% عن طريق الإيجار</w:t>
      </w:r>
      <w:r w:rsidR="00E93687" w:rsidRPr="00023F37">
        <w:rPr>
          <w:rFonts w:ascii="Simplified Arabic" w:hAnsi="Simplified Arabic" w:cs="Simplified Arabic"/>
          <w:sz w:val="32"/>
          <w:szCs w:val="32"/>
          <w:rtl/>
        </w:rPr>
        <w:t xml:space="preserve">، </w:t>
      </w:r>
      <w:r w:rsidR="00163297" w:rsidRPr="00023F37">
        <w:rPr>
          <w:rFonts w:ascii="Simplified Arabic" w:hAnsi="Simplified Arabic" w:cs="Simplified Arabic"/>
          <w:sz w:val="32"/>
          <w:szCs w:val="32"/>
          <w:rtl/>
        </w:rPr>
        <w:t>لم يتم الإعلان عن خطة للإسكان</w:t>
      </w:r>
      <w:r w:rsidR="00E93687" w:rsidRPr="00023F37">
        <w:rPr>
          <w:rFonts w:ascii="Simplified Arabic" w:hAnsi="Simplified Arabic" w:cs="Simplified Arabic"/>
          <w:sz w:val="32"/>
          <w:szCs w:val="32"/>
          <w:rtl/>
        </w:rPr>
        <w:t xml:space="preserve"> </w:t>
      </w:r>
      <w:r w:rsidR="00163297" w:rsidRPr="00023F37">
        <w:rPr>
          <w:rFonts w:ascii="Simplified Arabic" w:hAnsi="Simplified Arabic" w:cs="Simplified Arabic"/>
          <w:sz w:val="32"/>
          <w:szCs w:val="32"/>
          <w:rtl/>
        </w:rPr>
        <w:t xml:space="preserve">الاجتماعي بها توزيع </w:t>
      </w:r>
      <w:r w:rsidR="00163297" w:rsidRPr="00023F37">
        <w:rPr>
          <w:rFonts w:ascii="Simplified Arabic" w:hAnsi="Simplified Arabic" w:cs="Simplified Arabic"/>
          <w:sz w:val="32"/>
          <w:szCs w:val="32"/>
          <w:rtl/>
        </w:rPr>
        <w:lastRenderedPageBreak/>
        <w:t>نسبي لأنماط الحيازة المختلفة، ولا توجد نية واضحة لتوفير وحدات بالإيجار حيث أن كامل وحدات مشروع الإسكان</w:t>
      </w:r>
      <w:r w:rsidR="00E93687" w:rsidRPr="00023F37">
        <w:rPr>
          <w:rFonts w:ascii="Simplified Arabic" w:hAnsi="Simplified Arabic" w:cs="Simplified Arabic"/>
          <w:sz w:val="32"/>
          <w:szCs w:val="32"/>
          <w:rtl/>
        </w:rPr>
        <w:t xml:space="preserve"> </w:t>
      </w:r>
      <w:r w:rsidR="00163297" w:rsidRPr="00023F37">
        <w:rPr>
          <w:rFonts w:ascii="Simplified Arabic" w:hAnsi="Simplified Arabic" w:cs="Simplified Arabic"/>
          <w:sz w:val="32"/>
          <w:szCs w:val="32"/>
          <w:rtl/>
        </w:rPr>
        <w:t xml:space="preserve">الاجتماعي التي تم الإعلان عن تسليمها حتى </w:t>
      </w:r>
      <w:r w:rsidR="00E93687" w:rsidRPr="00023F37">
        <w:rPr>
          <w:rFonts w:ascii="Simplified Arabic" w:hAnsi="Simplified Arabic" w:cs="Simplified Arabic"/>
          <w:sz w:val="32"/>
          <w:szCs w:val="32"/>
          <w:rtl/>
        </w:rPr>
        <w:t>2015</w:t>
      </w:r>
      <w:r w:rsidR="00163297" w:rsidRPr="00023F37">
        <w:rPr>
          <w:rFonts w:ascii="Simplified Arabic" w:hAnsi="Simplified Arabic" w:cs="Simplified Arabic"/>
          <w:sz w:val="32"/>
          <w:szCs w:val="32"/>
          <w:rtl/>
        </w:rPr>
        <w:t>، وهي نحو 52 ألف وحدة، تم تخصيصها بالتمليك عن طريق التم</w:t>
      </w:r>
      <w:r w:rsidR="00A11E60">
        <w:rPr>
          <w:rFonts w:ascii="Simplified Arabic" w:hAnsi="Simplified Arabic" w:cs="Simplified Arabic" w:hint="cs"/>
          <w:sz w:val="32"/>
          <w:szCs w:val="32"/>
          <w:rtl/>
        </w:rPr>
        <w:t>و</w:t>
      </w:r>
      <w:r w:rsidR="00163297" w:rsidRPr="00023F37">
        <w:rPr>
          <w:rFonts w:ascii="Simplified Arabic" w:hAnsi="Simplified Arabic" w:cs="Simplified Arabic"/>
          <w:sz w:val="32"/>
          <w:szCs w:val="32"/>
          <w:rtl/>
        </w:rPr>
        <w:t>يل العقاري</w:t>
      </w:r>
      <w:r w:rsidR="00E93687" w:rsidRPr="00023F37">
        <w:rPr>
          <w:rFonts w:ascii="Simplified Arabic" w:hAnsi="Simplified Arabic" w:cs="Simplified Arabic"/>
          <w:sz w:val="32"/>
          <w:szCs w:val="32"/>
          <w:rtl/>
        </w:rPr>
        <w:t>،</w:t>
      </w:r>
      <w:r w:rsidR="00163297" w:rsidRPr="00023F37">
        <w:rPr>
          <w:rFonts w:ascii="Simplified Arabic" w:hAnsi="Simplified Arabic" w:cs="Simplified Arabic"/>
          <w:sz w:val="32"/>
          <w:szCs w:val="32"/>
          <w:rtl/>
        </w:rPr>
        <w:t xml:space="preserve"> كما</w:t>
      </w:r>
      <w:r w:rsidR="00E93687" w:rsidRPr="00023F37">
        <w:rPr>
          <w:rFonts w:ascii="Simplified Arabic" w:hAnsi="Simplified Arabic" w:cs="Simplified Arabic"/>
          <w:sz w:val="32"/>
          <w:szCs w:val="32"/>
          <w:rtl/>
        </w:rPr>
        <w:t xml:space="preserve"> </w:t>
      </w:r>
      <w:r w:rsidR="00163297" w:rsidRPr="00023F37">
        <w:rPr>
          <w:rFonts w:ascii="Simplified Arabic" w:hAnsi="Simplified Arabic" w:cs="Simplified Arabic"/>
          <w:sz w:val="32"/>
          <w:szCs w:val="32"/>
          <w:rtl/>
        </w:rPr>
        <w:t xml:space="preserve">تم تخصيص الوحدات التي تم بناؤها على أراضٍ تابعة لوزارة الدفاع بنظام حق الانتفاع. </w:t>
      </w:r>
      <w:r w:rsidR="00C469A7" w:rsidRPr="00023F37">
        <w:rPr>
          <w:rFonts w:ascii="Simplified Arabic" w:hAnsi="Simplified Arabic" w:cs="Simplified Arabic"/>
          <w:sz w:val="32"/>
          <w:szCs w:val="32"/>
          <w:rtl/>
        </w:rPr>
        <w:footnoteReference w:id="4"/>
      </w:r>
    </w:p>
    <w:p w14:paraId="23A133FF" w14:textId="7A5493CD" w:rsidR="00FB1B29" w:rsidRPr="00023F37" w:rsidRDefault="00FB1B29" w:rsidP="00023F37">
      <w:pPr>
        <w:spacing w:line="360" w:lineRule="auto"/>
        <w:jc w:val="center"/>
        <w:rPr>
          <w:rFonts w:ascii="Simplified Arabic" w:hAnsi="Simplified Arabic" w:cs="Simplified Arabic"/>
          <w:sz w:val="32"/>
          <w:szCs w:val="32"/>
          <w:rtl/>
        </w:rPr>
      </w:pPr>
    </w:p>
    <w:p w14:paraId="19B71B55" w14:textId="20A04919" w:rsidR="00FB1B29" w:rsidRPr="00023F37" w:rsidRDefault="00FB1B29" w:rsidP="00023F37">
      <w:pPr>
        <w:spacing w:line="360" w:lineRule="auto"/>
        <w:jc w:val="center"/>
        <w:rPr>
          <w:rFonts w:ascii="Simplified Arabic" w:hAnsi="Simplified Arabic" w:cs="Simplified Arabic"/>
          <w:sz w:val="32"/>
          <w:szCs w:val="32"/>
          <w:rtl/>
        </w:rPr>
      </w:pPr>
    </w:p>
    <w:p w14:paraId="402106EB" w14:textId="4E13401C" w:rsidR="00FB1B29" w:rsidRPr="00023F37" w:rsidRDefault="00FB1B29" w:rsidP="00023F37">
      <w:pPr>
        <w:spacing w:line="360" w:lineRule="auto"/>
        <w:jc w:val="center"/>
        <w:rPr>
          <w:rFonts w:ascii="Simplified Arabic" w:hAnsi="Simplified Arabic" w:cs="Simplified Arabic"/>
          <w:sz w:val="32"/>
          <w:szCs w:val="32"/>
          <w:rtl/>
        </w:rPr>
      </w:pPr>
    </w:p>
    <w:p w14:paraId="2ECDDB65" w14:textId="01C65301" w:rsidR="00FB1B29" w:rsidRPr="00023F37" w:rsidRDefault="00FB1B29"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noProof/>
          <w:sz w:val="32"/>
          <w:szCs w:val="32"/>
          <w:rtl/>
        </w:rPr>
        <w:lastRenderedPageBreak/>
        <w:drawing>
          <wp:inline distT="0" distB="0" distL="0" distR="0" wp14:anchorId="0195D910" wp14:editId="34C9FBC6">
            <wp:extent cx="3600450" cy="500395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5003959"/>
                    </a:xfrm>
                    <a:prstGeom prst="rect">
                      <a:avLst/>
                    </a:prstGeom>
                  </pic:spPr>
                </pic:pic>
              </a:graphicData>
            </a:graphic>
          </wp:inline>
        </w:drawing>
      </w:r>
    </w:p>
    <w:p w14:paraId="67F1CED7" w14:textId="008FF802" w:rsidR="00FB1B29" w:rsidRPr="00023F37" w:rsidRDefault="008D1E8B"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ومثله مثل المشروعات السابقة، غاب عن خطة مشروع الإسكان الاجتماعي أي معايير اجتماعية أو اقتصادية للتوزيع الجغرافي للوحدات السكنية</w:t>
      </w:r>
      <w:r w:rsidR="00A516DF" w:rsidRPr="00023F37">
        <w:rPr>
          <w:rFonts w:ascii="Simplified Arabic" w:hAnsi="Simplified Arabic" w:cs="Simplified Arabic"/>
          <w:sz w:val="32"/>
          <w:szCs w:val="32"/>
          <w:rtl/>
        </w:rPr>
        <w:t xml:space="preserve">. إضافة إلى أنه مع صعود خطاب "الحرب على الإرهاب"، </w:t>
      </w:r>
      <w:r w:rsidR="00FB1B29" w:rsidRPr="00023F37">
        <w:rPr>
          <w:rFonts w:ascii="Simplified Arabic" w:hAnsi="Simplified Arabic" w:cs="Simplified Arabic"/>
          <w:sz w:val="32"/>
          <w:szCs w:val="32"/>
          <w:rtl/>
        </w:rPr>
        <w:t>وجد نظام الحكم فرصة للتراجع عن بعض وعود أسلافه، كان أهمها إلغاء شرط</w:t>
      </w:r>
      <w:r w:rsidR="00A516DF" w:rsidRPr="00023F37">
        <w:rPr>
          <w:rFonts w:ascii="Simplified Arabic" w:hAnsi="Simplified Arabic" w:cs="Simplified Arabic"/>
          <w:sz w:val="32"/>
          <w:szCs w:val="32"/>
          <w:rtl/>
        </w:rPr>
        <w:t xml:space="preserve"> </w:t>
      </w:r>
      <w:r w:rsidR="00FB1B29" w:rsidRPr="00023F37">
        <w:rPr>
          <w:rFonts w:ascii="Simplified Arabic" w:hAnsi="Simplified Arabic" w:cs="Simplified Arabic"/>
          <w:sz w:val="32"/>
          <w:szCs w:val="32"/>
          <w:rtl/>
        </w:rPr>
        <w:t xml:space="preserve">التقدم المسبق للوحدات في الفترة الأصلية بين </w:t>
      </w:r>
      <w:r w:rsidR="00023F37" w:rsidRPr="00023F37">
        <w:rPr>
          <w:rFonts w:ascii="Simplified Arabic" w:hAnsi="Simplified Arabic" w:cs="Simplified Arabic" w:hint="cs"/>
          <w:sz w:val="32"/>
          <w:szCs w:val="32"/>
          <w:rtl/>
        </w:rPr>
        <w:t>شهري</w:t>
      </w:r>
      <w:r w:rsidR="00FB1B29" w:rsidRPr="00023F37">
        <w:rPr>
          <w:rFonts w:ascii="Simplified Arabic" w:hAnsi="Simplified Arabic" w:cs="Simplified Arabic"/>
          <w:sz w:val="32"/>
          <w:szCs w:val="32"/>
          <w:rtl/>
        </w:rPr>
        <w:t xml:space="preserve"> فبراير وأغسطس</w:t>
      </w:r>
      <w:r w:rsidR="00A516DF" w:rsidRPr="00023F37">
        <w:rPr>
          <w:rFonts w:ascii="Simplified Arabic" w:hAnsi="Simplified Arabic" w:cs="Simplified Arabic"/>
          <w:sz w:val="32"/>
          <w:szCs w:val="32"/>
          <w:rtl/>
        </w:rPr>
        <w:t>2015</w:t>
      </w:r>
      <w:r w:rsidR="00FB1B29" w:rsidRPr="00023F37">
        <w:rPr>
          <w:rFonts w:ascii="Simplified Arabic" w:hAnsi="Simplified Arabic" w:cs="Simplified Arabic"/>
          <w:sz w:val="32"/>
          <w:szCs w:val="32"/>
          <w:rtl/>
        </w:rPr>
        <w:t>،2011 وبذلك إلغاء ال 6 مليون طلب بالكامل</w:t>
      </w:r>
      <w:r w:rsidR="00A516DF" w:rsidRPr="00023F37">
        <w:rPr>
          <w:rFonts w:ascii="Simplified Arabic" w:hAnsi="Simplified Arabic" w:cs="Simplified Arabic"/>
          <w:sz w:val="32"/>
          <w:szCs w:val="32"/>
          <w:rtl/>
        </w:rPr>
        <w:t>.</w:t>
      </w:r>
    </w:p>
    <w:p w14:paraId="285B9BDC" w14:textId="5680B2E0" w:rsidR="00FB1B29" w:rsidRPr="00023F37" w:rsidRDefault="00A516DF"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lastRenderedPageBreak/>
        <w:t xml:space="preserve">في المجمل، لم يأمل المصريون كثيرا في ذلك المشروع، فالمقربين من النظام والمسؤولين كانوا هم </w:t>
      </w:r>
      <w:r w:rsidR="004E5B58" w:rsidRPr="00023F37">
        <w:rPr>
          <w:rFonts w:ascii="Simplified Arabic" w:hAnsi="Simplified Arabic" w:cs="Simplified Arabic"/>
          <w:sz w:val="32"/>
          <w:szCs w:val="32"/>
          <w:rtl/>
        </w:rPr>
        <w:t>المحظيين</w:t>
      </w:r>
      <w:r w:rsidR="00A11E60">
        <w:rPr>
          <w:rFonts w:ascii="Simplified Arabic" w:hAnsi="Simplified Arabic" w:cs="Simplified Arabic" w:hint="cs"/>
          <w:sz w:val="32"/>
          <w:szCs w:val="32"/>
          <w:rtl/>
        </w:rPr>
        <w:t xml:space="preserve"> بالقدر الأكبر من</w:t>
      </w:r>
      <w:r w:rsidRPr="00023F37">
        <w:rPr>
          <w:rFonts w:ascii="Simplified Arabic" w:hAnsi="Simplified Arabic" w:cs="Simplified Arabic"/>
          <w:sz w:val="32"/>
          <w:szCs w:val="32"/>
          <w:rtl/>
        </w:rPr>
        <w:t xml:space="preserve"> تلك الوحدات السكنية</w:t>
      </w:r>
      <w:r w:rsidR="004E5B58" w:rsidRPr="00023F37">
        <w:rPr>
          <w:rFonts w:ascii="Simplified Arabic" w:hAnsi="Simplified Arabic" w:cs="Simplified Arabic"/>
          <w:sz w:val="32"/>
          <w:szCs w:val="32"/>
          <w:rtl/>
        </w:rPr>
        <w:t>. فالنظام لم ينظر لمشروع الإسكان إلا في إطار الدعايات السياسية، فكيف ينظر المجتمع المدني لسياسات الإسكان؟</w:t>
      </w:r>
    </w:p>
    <w:p w14:paraId="193A5ADD" w14:textId="77777777" w:rsidR="00A95621" w:rsidRPr="00023F37" w:rsidRDefault="00A95621" w:rsidP="00023F37">
      <w:pPr>
        <w:spacing w:line="360" w:lineRule="auto"/>
        <w:jc w:val="center"/>
        <w:rPr>
          <w:rFonts w:ascii="Simplified Arabic" w:hAnsi="Simplified Arabic" w:cs="Simplified Arabic"/>
          <w:sz w:val="32"/>
          <w:szCs w:val="32"/>
          <w:rtl/>
        </w:rPr>
      </w:pPr>
    </w:p>
    <w:p w14:paraId="4B1EDB60" w14:textId="2E2A186E" w:rsidR="00597564" w:rsidRPr="00023F37" w:rsidRDefault="00387F2F" w:rsidP="00023F37">
      <w:pPr>
        <w:spacing w:line="360" w:lineRule="auto"/>
        <w:jc w:val="center"/>
        <w:rPr>
          <w:rFonts w:ascii="Simplified Arabic" w:hAnsi="Simplified Arabic" w:cs="Simplified Arabic"/>
          <w:b/>
          <w:bCs/>
          <w:color w:val="833C0B" w:themeColor="accent2" w:themeShade="80"/>
          <w:sz w:val="36"/>
          <w:szCs w:val="36"/>
          <w:rtl/>
        </w:rPr>
      </w:pPr>
      <w:r w:rsidRPr="00023F37">
        <w:rPr>
          <w:rFonts w:ascii="Simplified Arabic" w:hAnsi="Simplified Arabic" w:cs="Simplified Arabic"/>
          <w:b/>
          <w:bCs/>
          <w:color w:val="833C0B" w:themeColor="accent2" w:themeShade="80"/>
          <w:sz w:val="36"/>
          <w:szCs w:val="36"/>
          <w:rtl/>
        </w:rPr>
        <w:t>دور المجتمع المدني في دفع سياسة الإسكان إلى دائرة الاهتمام</w:t>
      </w:r>
    </w:p>
    <w:p w14:paraId="089CD921" w14:textId="2DF00469" w:rsidR="00BB3F67" w:rsidRPr="00023F37" w:rsidRDefault="00C469A7"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في دراسة </w:t>
      </w:r>
      <w:r w:rsidR="00687F45" w:rsidRPr="00023F37">
        <w:rPr>
          <w:rFonts w:ascii="Simplified Arabic" w:hAnsi="Simplified Arabic" w:cs="Simplified Arabic"/>
          <w:sz w:val="32"/>
          <w:szCs w:val="32"/>
          <w:rtl/>
        </w:rPr>
        <w:t>ميدانية على</w:t>
      </w:r>
      <w:r w:rsidR="00BB3F67" w:rsidRPr="00023F37">
        <w:rPr>
          <w:rFonts w:ascii="Simplified Arabic" w:hAnsi="Simplified Arabic" w:cs="Simplified Arabic"/>
          <w:sz w:val="32"/>
          <w:szCs w:val="32"/>
          <w:rtl/>
        </w:rPr>
        <w:t xml:space="preserve"> عينة من المجتمع </w:t>
      </w:r>
      <w:r w:rsidRPr="00023F37">
        <w:rPr>
          <w:rFonts w:ascii="Simplified Arabic" w:hAnsi="Simplified Arabic" w:cs="Simplified Arabic"/>
          <w:sz w:val="32"/>
          <w:szCs w:val="32"/>
          <w:rtl/>
        </w:rPr>
        <w:t>المصري</w:t>
      </w:r>
      <w:r w:rsidR="00BB3F67" w:rsidRPr="00023F37">
        <w:rPr>
          <w:rFonts w:ascii="Simplified Arabic" w:hAnsi="Simplified Arabic" w:cs="Simplified Arabic"/>
          <w:sz w:val="32"/>
          <w:szCs w:val="32"/>
          <w:rtl/>
        </w:rPr>
        <w:t xml:space="preserve"> قوامها ٤٧٥ مفردة، روعي في اختيارها أن تكون ممثلة لأنواع السكن السائدة </w:t>
      </w:r>
      <w:r w:rsidRPr="00023F37">
        <w:rPr>
          <w:rFonts w:ascii="Simplified Arabic" w:hAnsi="Simplified Arabic" w:cs="Simplified Arabic"/>
          <w:sz w:val="32"/>
          <w:szCs w:val="32"/>
          <w:rtl/>
        </w:rPr>
        <w:t>في</w:t>
      </w:r>
      <w:r w:rsidR="00BB3F67" w:rsidRPr="00023F37">
        <w:rPr>
          <w:rFonts w:ascii="Simplified Arabic" w:hAnsi="Simplified Arabic" w:cs="Simplified Arabic"/>
          <w:sz w:val="32"/>
          <w:szCs w:val="32"/>
          <w:rtl/>
        </w:rPr>
        <w:t xml:space="preserve"> المجتمع </w:t>
      </w:r>
      <w:r w:rsidRPr="00023F37">
        <w:rPr>
          <w:rFonts w:ascii="Simplified Arabic" w:hAnsi="Simplified Arabic" w:cs="Simplified Arabic"/>
          <w:sz w:val="32"/>
          <w:szCs w:val="32"/>
          <w:rtl/>
        </w:rPr>
        <w:t>المصري من</w:t>
      </w:r>
      <w:r w:rsidR="00BB3F67" w:rsidRPr="00023F37">
        <w:rPr>
          <w:rFonts w:ascii="Simplified Arabic" w:hAnsi="Simplified Arabic" w:cs="Simplified Arabic"/>
          <w:sz w:val="32"/>
          <w:szCs w:val="32"/>
          <w:rtl/>
        </w:rPr>
        <w:t xml:space="preserve"> </w:t>
      </w:r>
      <w:r w:rsidRPr="00023F37">
        <w:rPr>
          <w:rFonts w:ascii="Simplified Arabic" w:hAnsi="Simplified Arabic" w:cs="Simplified Arabic"/>
          <w:sz w:val="32"/>
          <w:szCs w:val="32"/>
          <w:rtl/>
        </w:rPr>
        <w:t>إ</w:t>
      </w:r>
      <w:r w:rsidR="00BB3F67" w:rsidRPr="00023F37">
        <w:rPr>
          <w:rFonts w:ascii="Simplified Arabic" w:hAnsi="Simplified Arabic" w:cs="Simplified Arabic"/>
          <w:sz w:val="32"/>
          <w:szCs w:val="32"/>
          <w:rtl/>
        </w:rPr>
        <w:t xml:space="preserve">يجار قديم، </w:t>
      </w:r>
      <w:r w:rsidRPr="00023F37">
        <w:rPr>
          <w:rFonts w:ascii="Simplified Arabic" w:hAnsi="Simplified Arabic" w:cs="Simplified Arabic"/>
          <w:sz w:val="32"/>
          <w:szCs w:val="32"/>
          <w:rtl/>
        </w:rPr>
        <w:t xml:space="preserve">وتمليك وغيرهما، </w:t>
      </w:r>
      <w:r w:rsidR="00687F45" w:rsidRPr="00023F37">
        <w:rPr>
          <w:rFonts w:ascii="Simplified Arabic" w:hAnsi="Simplified Arabic" w:cs="Simplified Arabic"/>
          <w:sz w:val="32"/>
          <w:szCs w:val="32"/>
          <w:rtl/>
        </w:rPr>
        <w:t>و</w:t>
      </w:r>
      <w:r w:rsidR="00BB3F67" w:rsidRPr="00023F37">
        <w:rPr>
          <w:rFonts w:ascii="Simplified Arabic" w:hAnsi="Simplified Arabic" w:cs="Simplified Arabic"/>
          <w:sz w:val="32"/>
          <w:szCs w:val="32"/>
          <w:rtl/>
        </w:rPr>
        <w:t xml:space="preserve">بالتحديد في محافظة </w:t>
      </w:r>
      <w:r w:rsidR="00687F45" w:rsidRPr="00023F37">
        <w:rPr>
          <w:rFonts w:ascii="Simplified Arabic" w:hAnsi="Simplified Arabic" w:cs="Simplified Arabic"/>
          <w:sz w:val="32"/>
          <w:szCs w:val="32"/>
          <w:rtl/>
        </w:rPr>
        <w:t>القاهرة؛ كشفت</w:t>
      </w:r>
      <w:r w:rsidR="00BB3F67" w:rsidRPr="00023F37">
        <w:rPr>
          <w:rFonts w:ascii="Simplified Arabic" w:hAnsi="Simplified Arabic" w:cs="Simplified Arabic"/>
          <w:sz w:val="32"/>
          <w:szCs w:val="32"/>
          <w:rtl/>
        </w:rPr>
        <w:t xml:space="preserve"> الدراسة عن عدد من النتائج المهمة أبرزها أن هناك مشكلة </w:t>
      </w:r>
      <w:r w:rsidRPr="00023F37">
        <w:rPr>
          <w:rFonts w:ascii="Simplified Arabic" w:hAnsi="Simplified Arabic" w:cs="Simplified Arabic"/>
          <w:sz w:val="32"/>
          <w:szCs w:val="32"/>
          <w:rtl/>
        </w:rPr>
        <w:t>إ</w:t>
      </w:r>
      <w:r w:rsidR="00BB3F67" w:rsidRPr="00023F37">
        <w:rPr>
          <w:rFonts w:ascii="Simplified Arabic" w:hAnsi="Simplified Arabic" w:cs="Simplified Arabic"/>
          <w:sz w:val="32"/>
          <w:szCs w:val="32"/>
          <w:rtl/>
        </w:rPr>
        <w:t xml:space="preserve">يجار جديد، ومفروش إسكان </w:t>
      </w:r>
      <w:r w:rsidR="00687F45" w:rsidRPr="00023F37">
        <w:rPr>
          <w:rFonts w:ascii="Simplified Arabic" w:hAnsi="Simplified Arabic" w:cs="Simplified Arabic"/>
          <w:sz w:val="32"/>
          <w:szCs w:val="32"/>
          <w:rtl/>
        </w:rPr>
        <w:t>في</w:t>
      </w:r>
      <w:r w:rsidR="00BB3F67" w:rsidRPr="00023F37">
        <w:rPr>
          <w:rFonts w:ascii="Simplified Arabic" w:hAnsi="Simplified Arabic" w:cs="Simplified Arabic"/>
          <w:sz w:val="32"/>
          <w:szCs w:val="32"/>
          <w:rtl/>
        </w:rPr>
        <w:t xml:space="preserve"> مصر، على الرغم من وجود وحدات إسكانية ومشاريع إسكانية، ومرجع ذلك أن أسعارها لا تناسب أغلب أفراد المجتمع </w:t>
      </w:r>
      <w:r w:rsidR="00687F45" w:rsidRPr="00023F37">
        <w:rPr>
          <w:rFonts w:ascii="Simplified Arabic" w:hAnsi="Simplified Arabic" w:cs="Simplified Arabic"/>
          <w:sz w:val="32"/>
          <w:szCs w:val="32"/>
          <w:rtl/>
        </w:rPr>
        <w:t>المصري</w:t>
      </w:r>
      <w:r w:rsidR="00BB3F67" w:rsidRPr="00023F37">
        <w:rPr>
          <w:rFonts w:ascii="Simplified Arabic" w:hAnsi="Simplified Arabic" w:cs="Simplified Arabic"/>
          <w:sz w:val="32"/>
          <w:szCs w:val="32"/>
          <w:rtl/>
        </w:rPr>
        <w:t xml:space="preserve"> وخاصة الشباب. وتأكيد معظم المبحوثين على عدم فعالية وعدم عدالة</w:t>
      </w:r>
      <w:r w:rsidR="00687F45" w:rsidRPr="00023F37">
        <w:rPr>
          <w:rFonts w:ascii="Simplified Arabic" w:hAnsi="Simplified Arabic" w:cs="Simplified Arabic"/>
          <w:sz w:val="32"/>
          <w:szCs w:val="32"/>
          <w:rtl/>
        </w:rPr>
        <w:t xml:space="preserve"> </w:t>
      </w:r>
      <w:r w:rsidR="00BB3F67" w:rsidRPr="00023F37">
        <w:rPr>
          <w:rFonts w:ascii="Simplified Arabic" w:hAnsi="Simplified Arabic" w:cs="Simplified Arabic"/>
          <w:sz w:val="32"/>
          <w:szCs w:val="32"/>
          <w:rtl/>
        </w:rPr>
        <w:t xml:space="preserve">سياسات الإسكان </w:t>
      </w:r>
      <w:r w:rsidR="00687F45" w:rsidRPr="00023F37">
        <w:rPr>
          <w:rFonts w:ascii="Simplified Arabic" w:hAnsi="Simplified Arabic" w:cs="Simplified Arabic"/>
          <w:sz w:val="32"/>
          <w:szCs w:val="32"/>
          <w:rtl/>
        </w:rPr>
        <w:t>في</w:t>
      </w:r>
      <w:r w:rsidR="00BB3F67" w:rsidRPr="00023F37">
        <w:rPr>
          <w:rFonts w:ascii="Simplified Arabic" w:hAnsi="Simplified Arabic" w:cs="Simplified Arabic"/>
          <w:sz w:val="32"/>
          <w:szCs w:val="32"/>
          <w:rtl/>
        </w:rPr>
        <w:t xml:space="preserve"> مصر</w:t>
      </w:r>
      <w:r w:rsidR="00BB3F67" w:rsidRPr="00023F37">
        <w:rPr>
          <w:rFonts w:ascii="Simplified Arabic" w:hAnsi="Simplified Arabic" w:cs="Simplified Arabic"/>
          <w:sz w:val="32"/>
          <w:szCs w:val="32"/>
        </w:rPr>
        <w:t>.</w:t>
      </w:r>
    </w:p>
    <w:p w14:paraId="4C714060" w14:textId="553BFE53" w:rsidR="005B4622" w:rsidRPr="00023F37" w:rsidRDefault="00B222CA"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كشفت الدراسة </w:t>
      </w:r>
      <w:r w:rsidR="00687F45" w:rsidRPr="00023F37">
        <w:rPr>
          <w:rFonts w:ascii="Simplified Arabic" w:hAnsi="Simplified Arabic" w:cs="Simplified Arabic"/>
          <w:sz w:val="32"/>
          <w:szCs w:val="32"/>
          <w:rtl/>
        </w:rPr>
        <w:t>عن أن</w:t>
      </w:r>
      <w:r w:rsidRPr="00023F37">
        <w:rPr>
          <w:rFonts w:ascii="Simplified Arabic" w:hAnsi="Simplified Arabic" w:cs="Simplified Arabic"/>
          <w:sz w:val="32"/>
          <w:szCs w:val="32"/>
          <w:rtl/>
        </w:rPr>
        <w:t>: أكثر من نصف العينة يبحثو</w:t>
      </w:r>
      <w:r w:rsidR="00687F45" w:rsidRPr="00023F37">
        <w:rPr>
          <w:rFonts w:ascii="Simplified Arabic" w:hAnsi="Simplified Arabic" w:cs="Simplified Arabic"/>
          <w:sz w:val="32"/>
          <w:szCs w:val="32"/>
          <w:rtl/>
        </w:rPr>
        <w:t xml:space="preserve">ن عن سكن ملائم رغم توفر وحدات سكنية، إلا أن الطلب مازال مرتفعا، لكنه مقرون </w:t>
      </w:r>
      <w:r w:rsidR="005B4622" w:rsidRPr="00023F37">
        <w:rPr>
          <w:rFonts w:ascii="Simplified Arabic" w:hAnsi="Simplified Arabic" w:cs="Simplified Arabic"/>
          <w:sz w:val="32"/>
          <w:szCs w:val="32"/>
          <w:rtl/>
        </w:rPr>
        <w:t xml:space="preserve">بمحدودية في القدرات </w:t>
      </w:r>
      <w:r w:rsidR="005B4622" w:rsidRPr="00023F37">
        <w:rPr>
          <w:rFonts w:ascii="Simplified Arabic" w:hAnsi="Simplified Arabic" w:cs="Simplified Arabic"/>
          <w:sz w:val="32"/>
          <w:szCs w:val="32"/>
          <w:rtl/>
        </w:rPr>
        <w:lastRenderedPageBreak/>
        <w:t>الاقتصادية فيما المعروض من الوحدات هي وحدات للإسكان الفاخر، كما أن شعور الأهالي بالمسؤولية ورغبتهم في مساعدة أبنائهم يجعلهم محسوبين على قوة الطلب للوحدات السكنية، بجانب الرغبة في الترقي الاجتماعي أو الحفاظ على المدخرات في أصول عقارية؛ وهذا كله يجعل الطلب على الوحدات السكنية مرتفع.</w:t>
      </w:r>
      <w:r w:rsidR="00BA2A44" w:rsidRPr="00023F37">
        <w:rPr>
          <w:rFonts w:ascii="Simplified Arabic" w:hAnsi="Simplified Arabic" w:cs="Simplified Arabic"/>
          <w:sz w:val="32"/>
          <w:szCs w:val="32"/>
          <w:rtl/>
        </w:rPr>
        <w:footnoteReference w:id="5"/>
      </w:r>
    </w:p>
    <w:p w14:paraId="1F1B3130" w14:textId="118686C3" w:rsidR="00B222CA" w:rsidRPr="00023F37" w:rsidRDefault="005B4622"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كذلك، بينت النتائج اتساع نطاق عدم الرضا عن المسكن لأسباب متباينة تتعلق بقدمه واحتمالات تعرضه للانهيار أو </w:t>
      </w:r>
      <w:r w:rsidR="00BA2A44" w:rsidRPr="00023F37">
        <w:rPr>
          <w:rFonts w:ascii="Simplified Arabic" w:hAnsi="Simplified Arabic" w:cs="Simplified Arabic"/>
          <w:sz w:val="32"/>
          <w:szCs w:val="32"/>
          <w:rtl/>
        </w:rPr>
        <w:t>انخفاض جودته البنائية.</w:t>
      </w:r>
      <w:r w:rsidR="00DC293B" w:rsidRPr="00023F37">
        <w:rPr>
          <w:rFonts w:ascii="Simplified Arabic" w:hAnsi="Simplified Arabic" w:cs="Simplified Arabic"/>
          <w:sz w:val="32"/>
          <w:szCs w:val="32"/>
          <w:rtl/>
        </w:rPr>
        <w:t xml:space="preserve"> كما </w:t>
      </w:r>
      <w:r w:rsidR="00B222CA" w:rsidRPr="00023F37">
        <w:rPr>
          <w:rFonts w:ascii="Simplified Arabic" w:hAnsi="Simplified Arabic" w:cs="Simplified Arabic"/>
          <w:sz w:val="32"/>
          <w:szCs w:val="32"/>
          <w:rtl/>
        </w:rPr>
        <w:t xml:space="preserve">بينت النتائج أن نحو ثلاثة أرباع العينة ترى أن الحكومة </w:t>
      </w:r>
      <w:r w:rsidR="00DC293B" w:rsidRPr="00023F37">
        <w:rPr>
          <w:rFonts w:ascii="Simplified Arabic" w:hAnsi="Simplified Arabic" w:cs="Simplified Arabic"/>
          <w:sz w:val="32"/>
          <w:szCs w:val="32"/>
          <w:rtl/>
        </w:rPr>
        <w:t>هي</w:t>
      </w:r>
      <w:r w:rsidR="00B222CA" w:rsidRPr="00023F37">
        <w:rPr>
          <w:rFonts w:ascii="Simplified Arabic" w:hAnsi="Simplified Arabic" w:cs="Simplified Arabic"/>
          <w:sz w:val="32"/>
          <w:szCs w:val="32"/>
          <w:rtl/>
        </w:rPr>
        <w:t xml:space="preserve"> المسئولة عن</w:t>
      </w:r>
      <w:r w:rsidR="00DC293B" w:rsidRPr="00023F37">
        <w:rPr>
          <w:rFonts w:ascii="Simplified Arabic" w:hAnsi="Simplified Arabic" w:cs="Simplified Arabic"/>
          <w:sz w:val="32"/>
          <w:szCs w:val="32"/>
          <w:rtl/>
        </w:rPr>
        <w:t xml:space="preserve"> </w:t>
      </w:r>
      <w:r w:rsidR="00B222CA" w:rsidRPr="00023F37">
        <w:rPr>
          <w:rFonts w:ascii="Simplified Arabic" w:hAnsi="Simplified Arabic" w:cs="Simplified Arabic"/>
          <w:sz w:val="32"/>
          <w:szCs w:val="32"/>
          <w:rtl/>
        </w:rPr>
        <w:t xml:space="preserve">الإسكان </w:t>
      </w:r>
      <w:r w:rsidR="00DC293B" w:rsidRPr="00023F37">
        <w:rPr>
          <w:rFonts w:ascii="Simplified Arabic" w:hAnsi="Simplified Arabic" w:cs="Simplified Arabic"/>
          <w:sz w:val="32"/>
          <w:szCs w:val="32"/>
          <w:rtl/>
        </w:rPr>
        <w:t>في</w:t>
      </w:r>
      <w:r w:rsidR="00B222CA" w:rsidRPr="00023F37">
        <w:rPr>
          <w:rFonts w:ascii="Simplified Arabic" w:hAnsi="Simplified Arabic" w:cs="Simplified Arabic"/>
          <w:sz w:val="32"/>
          <w:szCs w:val="32"/>
          <w:rtl/>
        </w:rPr>
        <w:t xml:space="preserve"> مصر</w:t>
      </w:r>
      <w:r w:rsidR="00DC293B" w:rsidRPr="00023F37">
        <w:rPr>
          <w:rFonts w:ascii="Simplified Arabic" w:hAnsi="Simplified Arabic" w:cs="Simplified Arabic"/>
          <w:sz w:val="32"/>
          <w:szCs w:val="32"/>
          <w:rtl/>
        </w:rPr>
        <w:t xml:space="preserve">. كما </w:t>
      </w:r>
      <w:r w:rsidR="00B222CA" w:rsidRPr="00023F37">
        <w:rPr>
          <w:rFonts w:ascii="Simplified Arabic" w:hAnsi="Simplified Arabic" w:cs="Simplified Arabic"/>
          <w:sz w:val="32"/>
          <w:szCs w:val="32"/>
          <w:rtl/>
        </w:rPr>
        <w:t xml:space="preserve">بينت النتائج أن معظم أفراد العينة يرون أن قوانين الإسكان الحالية </w:t>
      </w:r>
      <w:r w:rsidR="00DC293B" w:rsidRPr="00023F37">
        <w:rPr>
          <w:rFonts w:ascii="Simplified Arabic" w:hAnsi="Simplified Arabic" w:cs="Simplified Arabic"/>
          <w:sz w:val="32"/>
          <w:szCs w:val="32"/>
          <w:rtl/>
        </w:rPr>
        <w:t>غير عادلة</w:t>
      </w:r>
      <w:r w:rsidR="00B222CA" w:rsidRPr="00023F37">
        <w:rPr>
          <w:rFonts w:ascii="Simplified Arabic" w:hAnsi="Simplified Arabic" w:cs="Simplified Arabic"/>
          <w:sz w:val="32"/>
          <w:szCs w:val="32"/>
          <w:rtl/>
        </w:rPr>
        <w:t xml:space="preserve"> ما بين أفراد المجتمع وظروفهم الاقتصادية والاجتماعية. ً </w:t>
      </w:r>
      <w:r w:rsidR="00DC293B" w:rsidRPr="00023F37">
        <w:rPr>
          <w:rFonts w:ascii="Simplified Arabic" w:hAnsi="Simplified Arabic" w:cs="Simplified Arabic"/>
          <w:sz w:val="32"/>
          <w:szCs w:val="32"/>
          <w:rtl/>
        </w:rPr>
        <w:t xml:space="preserve">ما جعل أغلب العينة تميل إلى أن </w:t>
      </w:r>
      <w:r w:rsidR="00B222CA" w:rsidRPr="00023F37">
        <w:rPr>
          <w:rFonts w:ascii="Simplified Arabic" w:hAnsi="Simplified Arabic" w:cs="Simplified Arabic"/>
          <w:sz w:val="32"/>
          <w:szCs w:val="32"/>
          <w:rtl/>
        </w:rPr>
        <w:t xml:space="preserve">الاستفادة الفعلية من سياسات الإسكان يحظى بها </w:t>
      </w:r>
      <w:r w:rsidR="00DC293B" w:rsidRPr="00023F37">
        <w:rPr>
          <w:rFonts w:ascii="Simplified Arabic" w:hAnsi="Simplified Arabic" w:cs="Simplified Arabic"/>
          <w:sz w:val="32"/>
          <w:szCs w:val="32"/>
          <w:rtl/>
        </w:rPr>
        <w:t>الأغنياء ولا</w:t>
      </w:r>
      <w:r w:rsidR="00B222CA" w:rsidRPr="00023F37">
        <w:rPr>
          <w:rFonts w:ascii="Simplified Arabic" w:hAnsi="Simplified Arabic" w:cs="Simplified Arabic"/>
          <w:sz w:val="32"/>
          <w:szCs w:val="32"/>
          <w:rtl/>
        </w:rPr>
        <w:t xml:space="preserve"> يكاد يفيد منها الفقراء.</w:t>
      </w:r>
    </w:p>
    <w:p w14:paraId="30DA7737" w14:textId="08ACD3C0" w:rsidR="00342ED8" w:rsidRPr="00023F37" w:rsidRDefault="00342ED8" w:rsidP="00023F37">
      <w:pPr>
        <w:spacing w:line="360" w:lineRule="auto"/>
        <w:jc w:val="center"/>
        <w:rPr>
          <w:rFonts w:ascii="Simplified Arabic" w:hAnsi="Simplified Arabic" w:cs="Simplified Arabic"/>
          <w:sz w:val="32"/>
          <w:szCs w:val="32"/>
        </w:rPr>
      </w:pPr>
      <w:r w:rsidRPr="00023F37">
        <w:rPr>
          <w:rFonts w:ascii="Simplified Arabic" w:hAnsi="Simplified Arabic" w:cs="Simplified Arabic"/>
          <w:sz w:val="32"/>
          <w:szCs w:val="32"/>
          <w:rtl/>
        </w:rPr>
        <w:t>في ضوء هذا الدراسة الميدانية تنظر منظمات المجتمع المدني إلى السياسات العامة على أنها: عملية</w:t>
      </w:r>
      <w:r w:rsidR="00A50220" w:rsidRPr="00023F37">
        <w:rPr>
          <w:rFonts w:ascii="Simplified Arabic" w:hAnsi="Simplified Arabic" w:cs="Simplified Arabic"/>
          <w:sz w:val="32"/>
          <w:szCs w:val="32"/>
          <w:rtl/>
        </w:rPr>
        <w:t xml:space="preserve"> مواءمة وبلورة لوجهات النظر وحاجات العديد من الناس والجماعات </w:t>
      </w:r>
      <w:r w:rsidRPr="00023F37">
        <w:rPr>
          <w:rFonts w:ascii="Simplified Arabic" w:hAnsi="Simplified Arabic" w:cs="Simplified Arabic"/>
          <w:sz w:val="32"/>
          <w:szCs w:val="32"/>
          <w:rtl/>
        </w:rPr>
        <w:t>في</w:t>
      </w:r>
      <w:r w:rsidR="00A50220" w:rsidRPr="00023F37">
        <w:rPr>
          <w:rFonts w:ascii="Simplified Arabic" w:hAnsi="Simplified Arabic" w:cs="Simplified Arabic"/>
          <w:sz w:val="32"/>
          <w:szCs w:val="32"/>
          <w:rtl/>
        </w:rPr>
        <w:t xml:space="preserve"> الهيئات الاجتماعية، إذ تمارس جماعات أصحاب المصالح الذين يمثلون هذه الآراء </w:t>
      </w:r>
      <w:r w:rsidR="00A50220" w:rsidRPr="00023F37">
        <w:rPr>
          <w:rFonts w:ascii="Simplified Arabic" w:hAnsi="Simplified Arabic" w:cs="Simplified Arabic"/>
          <w:sz w:val="32"/>
          <w:szCs w:val="32"/>
          <w:rtl/>
        </w:rPr>
        <w:lastRenderedPageBreak/>
        <w:t xml:space="preserve">والحاجات ًضغطا لا يقتصر أثره على الهيئة التشريعية حيث توضع السياسة العامة، </w:t>
      </w:r>
      <w:r w:rsidRPr="00023F37">
        <w:rPr>
          <w:rFonts w:ascii="Simplified Arabic" w:hAnsi="Simplified Arabic" w:cs="Simplified Arabic"/>
          <w:sz w:val="32"/>
          <w:szCs w:val="32"/>
          <w:rtl/>
        </w:rPr>
        <w:t>وإنما</w:t>
      </w:r>
      <w:r w:rsidR="00A50220" w:rsidRPr="00023F37">
        <w:rPr>
          <w:rFonts w:ascii="Simplified Arabic" w:hAnsi="Simplified Arabic" w:cs="Simplified Arabic"/>
          <w:sz w:val="32"/>
          <w:szCs w:val="32"/>
          <w:rtl/>
        </w:rPr>
        <w:t xml:space="preserve"> يمتد إلى الجهاز </w:t>
      </w:r>
      <w:r w:rsidRPr="00023F37">
        <w:rPr>
          <w:rFonts w:ascii="Simplified Arabic" w:hAnsi="Simplified Arabic" w:cs="Simplified Arabic"/>
          <w:sz w:val="32"/>
          <w:szCs w:val="32"/>
          <w:rtl/>
        </w:rPr>
        <w:t>التنفيذي</w:t>
      </w:r>
      <w:r w:rsidR="00A50220" w:rsidRPr="00023F37">
        <w:rPr>
          <w:rFonts w:ascii="Simplified Arabic" w:hAnsi="Simplified Arabic" w:cs="Simplified Arabic"/>
          <w:sz w:val="32"/>
          <w:szCs w:val="32"/>
          <w:rtl/>
        </w:rPr>
        <w:t xml:space="preserve"> </w:t>
      </w:r>
      <w:r w:rsidRPr="00023F37">
        <w:rPr>
          <w:rFonts w:ascii="Simplified Arabic" w:hAnsi="Simplified Arabic" w:cs="Simplified Arabic"/>
          <w:sz w:val="32"/>
          <w:szCs w:val="32"/>
          <w:rtl/>
        </w:rPr>
        <w:t>الذي</w:t>
      </w:r>
      <w:r w:rsidR="00A50220" w:rsidRPr="00023F37">
        <w:rPr>
          <w:rFonts w:ascii="Simplified Arabic" w:hAnsi="Simplified Arabic" w:cs="Simplified Arabic"/>
          <w:sz w:val="32"/>
          <w:szCs w:val="32"/>
          <w:rtl/>
        </w:rPr>
        <w:t xml:space="preserve"> له أثر مساو </w:t>
      </w:r>
      <w:r w:rsidRPr="00023F37">
        <w:rPr>
          <w:rFonts w:ascii="Simplified Arabic" w:hAnsi="Simplified Arabic" w:cs="Simplified Arabic"/>
          <w:sz w:val="32"/>
          <w:szCs w:val="32"/>
          <w:rtl/>
        </w:rPr>
        <w:t>في</w:t>
      </w:r>
      <w:r w:rsidR="00A50220" w:rsidRPr="00023F37">
        <w:rPr>
          <w:rFonts w:ascii="Simplified Arabic" w:hAnsi="Simplified Arabic" w:cs="Simplified Arabic"/>
          <w:sz w:val="32"/>
          <w:szCs w:val="32"/>
          <w:rtl/>
        </w:rPr>
        <w:t xml:space="preserve"> رسم السياسة</w:t>
      </w:r>
      <w:r w:rsidR="00A50220" w:rsidRPr="00023F37">
        <w:rPr>
          <w:rFonts w:ascii="Simplified Arabic" w:hAnsi="Simplified Arabic" w:cs="Simplified Arabic"/>
          <w:sz w:val="32"/>
          <w:szCs w:val="32"/>
        </w:rPr>
        <w:t>.</w:t>
      </w:r>
    </w:p>
    <w:p w14:paraId="6DC225EA" w14:textId="69C8DD02" w:rsidR="00A50220" w:rsidRPr="00023F37" w:rsidRDefault="00342ED8"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فالسياسة العامة هي </w:t>
      </w:r>
      <w:r w:rsidR="00A50220" w:rsidRPr="00023F37">
        <w:rPr>
          <w:rFonts w:ascii="Simplified Arabic" w:hAnsi="Simplified Arabic" w:cs="Simplified Arabic"/>
          <w:sz w:val="32"/>
          <w:szCs w:val="32"/>
          <w:rtl/>
        </w:rPr>
        <w:t xml:space="preserve">الأفعال </w:t>
      </w:r>
      <w:r w:rsidRPr="00023F37">
        <w:rPr>
          <w:rFonts w:ascii="Simplified Arabic" w:hAnsi="Simplified Arabic" w:cs="Simplified Arabic"/>
          <w:sz w:val="32"/>
          <w:szCs w:val="32"/>
          <w:rtl/>
        </w:rPr>
        <w:t>التي</w:t>
      </w:r>
      <w:r w:rsidR="00A50220" w:rsidRPr="00023F37">
        <w:rPr>
          <w:rFonts w:ascii="Simplified Arabic" w:hAnsi="Simplified Arabic" w:cs="Simplified Arabic"/>
          <w:sz w:val="32"/>
          <w:szCs w:val="32"/>
          <w:rtl/>
        </w:rPr>
        <w:t xml:space="preserve"> تختارها الحكومة قاصدة خدمة الأغراض العامة، </w:t>
      </w:r>
      <w:r w:rsidRPr="00023F37">
        <w:rPr>
          <w:rFonts w:ascii="Simplified Arabic" w:hAnsi="Simplified Arabic" w:cs="Simplified Arabic"/>
          <w:sz w:val="32"/>
          <w:szCs w:val="32"/>
          <w:rtl/>
        </w:rPr>
        <w:t>و</w:t>
      </w:r>
      <w:r w:rsidR="00A50220" w:rsidRPr="00023F37">
        <w:rPr>
          <w:rFonts w:ascii="Simplified Arabic" w:hAnsi="Simplified Arabic" w:cs="Simplified Arabic"/>
          <w:sz w:val="32"/>
          <w:szCs w:val="32"/>
          <w:rtl/>
        </w:rPr>
        <w:t>ه</w:t>
      </w:r>
      <w:r w:rsidRPr="00023F37">
        <w:rPr>
          <w:rFonts w:ascii="Simplified Arabic" w:hAnsi="Simplified Arabic" w:cs="Simplified Arabic"/>
          <w:sz w:val="32"/>
          <w:szCs w:val="32"/>
          <w:rtl/>
        </w:rPr>
        <w:t>ي</w:t>
      </w:r>
      <w:r w:rsidR="00A50220" w:rsidRPr="00023F37">
        <w:rPr>
          <w:rFonts w:ascii="Simplified Arabic" w:hAnsi="Simplified Arabic" w:cs="Simplified Arabic"/>
          <w:sz w:val="32"/>
          <w:szCs w:val="32"/>
          <w:rtl/>
        </w:rPr>
        <w:t xml:space="preserve"> مجموعة القرارات </w:t>
      </w:r>
      <w:r w:rsidRPr="00023F37">
        <w:rPr>
          <w:rFonts w:ascii="Simplified Arabic" w:hAnsi="Simplified Arabic" w:cs="Simplified Arabic"/>
          <w:sz w:val="32"/>
          <w:szCs w:val="32"/>
          <w:rtl/>
        </w:rPr>
        <w:t>التي</w:t>
      </w:r>
      <w:r w:rsidR="00A50220" w:rsidRPr="00023F37">
        <w:rPr>
          <w:rFonts w:ascii="Simplified Arabic" w:hAnsi="Simplified Arabic" w:cs="Simplified Arabic"/>
          <w:sz w:val="32"/>
          <w:szCs w:val="32"/>
          <w:rtl/>
        </w:rPr>
        <w:t xml:space="preserve"> </w:t>
      </w:r>
      <w:r w:rsidRPr="00023F37">
        <w:rPr>
          <w:rFonts w:ascii="Simplified Arabic" w:hAnsi="Simplified Arabic" w:cs="Simplified Arabic"/>
          <w:sz w:val="32"/>
          <w:szCs w:val="32"/>
          <w:rtl/>
        </w:rPr>
        <w:t>تتخذها تجاه</w:t>
      </w:r>
      <w:r w:rsidR="00A50220" w:rsidRPr="00023F37">
        <w:rPr>
          <w:rFonts w:ascii="Simplified Arabic" w:hAnsi="Simplified Arabic" w:cs="Simplified Arabic"/>
          <w:sz w:val="32"/>
          <w:szCs w:val="32"/>
          <w:rtl/>
        </w:rPr>
        <w:t xml:space="preserve"> المجتمع</w:t>
      </w:r>
      <w:r w:rsidRPr="00023F37">
        <w:rPr>
          <w:rFonts w:ascii="Simplified Arabic" w:hAnsi="Simplified Arabic" w:cs="Simplified Arabic"/>
          <w:sz w:val="32"/>
          <w:szCs w:val="32"/>
          <w:rtl/>
        </w:rPr>
        <w:t>.</w:t>
      </w:r>
    </w:p>
    <w:p w14:paraId="3A10B78A" w14:textId="5C5D65B9" w:rsidR="00A50220" w:rsidRPr="00023F37" w:rsidRDefault="00342ED8"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خلال وبعد صدور دستور2014 الذي نص على الحق في السكن، ظهرت</w:t>
      </w:r>
      <w:r w:rsidR="00A50220" w:rsidRPr="00023F37">
        <w:rPr>
          <w:rFonts w:ascii="Simplified Arabic" w:hAnsi="Simplified Arabic" w:cs="Simplified Arabic"/>
          <w:sz w:val="32"/>
          <w:szCs w:val="32"/>
          <w:rtl/>
        </w:rPr>
        <w:t xml:space="preserve"> عدة مبادرات قامت بها بعض منظمات المجتمع </w:t>
      </w:r>
      <w:r w:rsidRPr="00023F37">
        <w:rPr>
          <w:rFonts w:ascii="Simplified Arabic" w:hAnsi="Simplified Arabic" w:cs="Simplified Arabic"/>
          <w:sz w:val="32"/>
          <w:szCs w:val="32"/>
          <w:rtl/>
        </w:rPr>
        <w:t xml:space="preserve">المدني المهتمة </w:t>
      </w:r>
      <w:r w:rsidR="00B11EE8" w:rsidRPr="00023F37">
        <w:rPr>
          <w:rFonts w:ascii="Simplified Arabic" w:hAnsi="Simplified Arabic" w:cs="Simplified Arabic"/>
          <w:sz w:val="32"/>
          <w:szCs w:val="32"/>
          <w:rtl/>
        </w:rPr>
        <w:t>بالإسكان</w:t>
      </w:r>
      <w:r w:rsidRPr="00023F37">
        <w:rPr>
          <w:rFonts w:ascii="Simplified Arabic" w:hAnsi="Simplified Arabic" w:cs="Simplified Arabic"/>
          <w:sz w:val="32"/>
          <w:szCs w:val="32"/>
          <w:rtl/>
        </w:rPr>
        <w:t xml:space="preserve"> والسياسات المتعلقة بتنظيم الأراضي ونظم وأشكال الحيازة</w:t>
      </w:r>
      <w:r w:rsidR="00B11EE8" w:rsidRPr="00023F37">
        <w:rPr>
          <w:rFonts w:ascii="Simplified Arabic" w:hAnsi="Simplified Arabic" w:cs="Simplified Arabic"/>
          <w:sz w:val="32"/>
          <w:szCs w:val="32"/>
          <w:rtl/>
        </w:rPr>
        <w:t xml:space="preserve"> بعدة مبادرات </w:t>
      </w:r>
      <w:r w:rsidR="00A50220" w:rsidRPr="00023F37">
        <w:rPr>
          <w:rFonts w:ascii="Simplified Arabic" w:hAnsi="Simplified Arabic" w:cs="Simplified Arabic"/>
          <w:sz w:val="32"/>
          <w:szCs w:val="32"/>
          <w:rtl/>
        </w:rPr>
        <w:t>ت</w:t>
      </w:r>
      <w:r w:rsidR="00B11EE8" w:rsidRPr="00023F37">
        <w:rPr>
          <w:rFonts w:ascii="Simplified Arabic" w:hAnsi="Simplified Arabic" w:cs="Simplified Arabic"/>
          <w:sz w:val="32"/>
          <w:szCs w:val="32"/>
          <w:rtl/>
        </w:rPr>
        <w:t>هدف</w:t>
      </w:r>
      <w:r w:rsidR="00A50220" w:rsidRPr="00023F37">
        <w:rPr>
          <w:rFonts w:ascii="Simplified Arabic" w:hAnsi="Simplified Arabic" w:cs="Simplified Arabic"/>
          <w:sz w:val="32"/>
          <w:szCs w:val="32"/>
          <w:rtl/>
        </w:rPr>
        <w:t xml:space="preserve"> </w:t>
      </w:r>
      <w:r w:rsidR="00B11EE8" w:rsidRPr="00023F37">
        <w:rPr>
          <w:rFonts w:ascii="Simplified Arabic" w:hAnsi="Simplified Arabic" w:cs="Simplified Arabic"/>
          <w:sz w:val="32"/>
          <w:szCs w:val="32"/>
          <w:rtl/>
        </w:rPr>
        <w:t>إلى</w:t>
      </w:r>
      <w:r w:rsidR="00A50220" w:rsidRPr="00023F37">
        <w:rPr>
          <w:rFonts w:ascii="Simplified Arabic" w:hAnsi="Simplified Arabic" w:cs="Simplified Arabic"/>
          <w:sz w:val="32"/>
          <w:szCs w:val="32"/>
          <w:rtl/>
        </w:rPr>
        <w:t xml:space="preserve"> ضمان حق المواطن </w:t>
      </w:r>
      <w:r w:rsidR="00B11EE8" w:rsidRPr="00023F37">
        <w:rPr>
          <w:rFonts w:ascii="Simplified Arabic" w:hAnsi="Simplified Arabic" w:cs="Simplified Arabic"/>
          <w:sz w:val="32"/>
          <w:szCs w:val="32"/>
          <w:rtl/>
        </w:rPr>
        <w:t>في</w:t>
      </w:r>
      <w:r w:rsidR="00A50220" w:rsidRPr="00023F37">
        <w:rPr>
          <w:rFonts w:ascii="Simplified Arabic" w:hAnsi="Simplified Arabic" w:cs="Simplified Arabic"/>
          <w:sz w:val="32"/>
          <w:szCs w:val="32"/>
          <w:rtl/>
        </w:rPr>
        <w:t xml:space="preserve"> المسكن الملائم بما يحقق الكرامة الإنسانية ويحقق العدالة الاجتماعية</w:t>
      </w:r>
      <w:r w:rsidR="00B11EE8" w:rsidRPr="00023F37">
        <w:rPr>
          <w:rFonts w:ascii="Simplified Arabic" w:hAnsi="Simplified Arabic" w:cs="Simplified Arabic"/>
          <w:sz w:val="32"/>
          <w:szCs w:val="32"/>
          <w:rtl/>
        </w:rPr>
        <w:t>.</w:t>
      </w:r>
    </w:p>
    <w:p w14:paraId="240FC9EF" w14:textId="1E157074" w:rsidR="00286129" w:rsidRPr="00023F37" w:rsidRDefault="00B11EE8"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غير أن أي من تلك المبادرات لم تستطع توجيه السياسات العامة المتعلقة </w:t>
      </w:r>
      <w:r w:rsidR="00A11E60" w:rsidRPr="00023F37">
        <w:rPr>
          <w:rFonts w:ascii="Simplified Arabic" w:hAnsi="Simplified Arabic" w:cs="Simplified Arabic" w:hint="cs"/>
          <w:sz w:val="32"/>
          <w:szCs w:val="32"/>
          <w:rtl/>
        </w:rPr>
        <w:t>بالإسكان</w:t>
      </w:r>
      <w:r w:rsidRPr="00023F37">
        <w:rPr>
          <w:rFonts w:ascii="Simplified Arabic" w:hAnsi="Simplified Arabic" w:cs="Simplified Arabic"/>
          <w:sz w:val="32"/>
          <w:szCs w:val="32"/>
          <w:rtl/>
        </w:rPr>
        <w:t xml:space="preserve"> إلى مسارها الصحيح، </w:t>
      </w:r>
      <w:r w:rsidR="00D02D46" w:rsidRPr="00023F37">
        <w:rPr>
          <w:rFonts w:ascii="Simplified Arabic" w:hAnsi="Simplified Arabic" w:cs="Simplified Arabic"/>
          <w:sz w:val="32"/>
          <w:szCs w:val="32"/>
          <w:rtl/>
        </w:rPr>
        <w:t xml:space="preserve">ولم تستطع إيقاف عملية نزع الأهالي من مناطقهم ونقلهم وإعادة تسكينهم في مناطق أخرى دون </w:t>
      </w:r>
      <w:proofErr w:type="gramStart"/>
      <w:r w:rsidR="00D02D46" w:rsidRPr="00023F37">
        <w:rPr>
          <w:rFonts w:ascii="Simplified Arabic" w:hAnsi="Simplified Arabic" w:cs="Simplified Arabic"/>
          <w:sz w:val="32"/>
          <w:szCs w:val="32"/>
          <w:rtl/>
        </w:rPr>
        <w:t>ادنى</w:t>
      </w:r>
      <w:proofErr w:type="gramEnd"/>
      <w:r w:rsidR="00D02D46" w:rsidRPr="00023F37">
        <w:rPr>
          <w:rFonts w:ascii="Simplified Arabic" w:hAnsi="Simplified Arabic" w:cs="Simplified Arabic"/>
          <w:sz w:val="32"/>
          <w:szCs w:val="32"/>
          <w:rtl/>
        </w:rPr>
        <w:t xml:space="preserve"> مراعاة لظروفهم الاجتماعية والثقافية أو أي مراعاة لمصالحهم، مثلما حدث مع سكان منطقة نزلة السمان وعزبة الصيادين وجزيرة الوراق وغيرهم.</w:t>
      </w:r>
    </w:p>
    <w:p w14:paraId="4972606B" w14:textId="43E9D3DE" w:rsidR="00D02D46" w:rsidRPr="00023F37" w:rsidRDefault="00D02D46" w:rsidP="00023F37">
      <w:pPr>
        <w:spacing w:line="360" w:lineRule="auto"/>
        <w:jc w:val="center"/>
        <w:rPr>
          <w:rFonts w:ascii="Simplified Arabic" w:hAnsi="Simplified Arabic" w:cs="Simplified Arabic"/>
          <w:sz w:val="32"/>
          <w:szCs w:val="32"/>
          <w:rtl/>
        </w:rPr>
      </w:pPr>
    </w:p>
    <w:p w14:paraId="7C71D42C" w14:textId="58A82609" w:rsidR="00D02D46" w:rsidRPr="00023F37" w:rsidRDefault="00D02D46"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lastRenderedPageBreak/>
        <w:t>كما أن تخصيص وحدات الإسكان عن طريق البيع وليس الايجار، مع عدم مراقبة السوق العقاري بل دخول الدولة كصاحبة مصلحة ربحية فيه، جعل تلك الوحدات خارج مقدرة الفقراء ومحدودي الدخل الذين قام المشروع أصلا من أجلهم كما قيل.</w:t>
      </w:r>
    </w:p>
    <w:p w14:paraId="45C809CD" w14:textId="44628967" w:rsidR="00D02D46" w:rsidRPr="00023F37" w:rsidRDefault="00D02D46"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وحسب شروط</w:t>
      </w:r>
      <w:r w:rsidR="00961821" w:rsidRPr="00023F37">
        <w:rPr>
          <w:rFonts w:ascii="Simplified Arabic" w:hAnsi="Simplified Arabic" w:cs="Simplified Arabic"/>
          <w:sz w:val="32"/>
          <w:szCs w:val="32"/>
          <w:rtl/>
        </w:rPr>
        <w:t xml:space="preserve"> مشروع الإسكان الاجتماعي فأن نسبة كبيرة من المصريين وهم الأكثر فقرا وممن يعملون بالقطاع غير الرسمي محرمون من تلك الوحدات نظرا لتسليم وحداته عن طريق البيع بالتمويل العقاري، كما أن تخصيص الوحدات عن طريق البيع فتح باب المضاربة، مما جعل الكثير ممن لا يحتاجون للسكن يتقدمون لشرائها ثم بيعها بعد ذلك.</w:t>
      </w:r>
    </w:p>
    <w:p w14:paraId="532D3226" w14:textId="4CE6596A" w:rsidR="00961821" w:rsidRPr="00023F37" w:rsidRDefault="00961821"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بالإضافة إلى ذلك، توجد جهات حكومية عدة تقوم ببناء إسكان مدعم من الميزانية العامة للدولة ومحصلات بيع أراضي الدولة والضرائب والقروض والمنح دون تنسيق أو خطة مما يضعها في منافسة بعضها مع بعض أحياناً، ما قد يهدر الأموال العامة.</w:t>
      </w:r>
    </w:p>
    <w:p w14:paraId="133E0A5D" w14:textId="0E628160" w:rsidR="00961821" w:rsidRPr="00023F37" w:rsidRDefault="00961821"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فهناك 27 صندوقاً لخدمات الإسكان تابعون للمحافظات، بالإضافة إلى صندوق دعم وضمان التمويل العقاري التابع لوزارة المالية، وصندوق تطوير المناطق العشوائية التابع لوزارة التطوير الحضري، بالإضافة إلى أجهزة أخرى تستخدم مواردها التي تقع تحت ولايتها مثل هيئة المجتمعات العمرانية التابعة لوزارة الإسكان، والهيئة العامة لتعاونيات البناء والإسكان التابعة أيضًا لوزارة الإسكان، وزارة الدفاع ووزارة الأوقاف. كما</w:t>
      </w:r>
      <w:r w:rsidR="00FA6F68" w:rsidRPr="00023F37">
        <w:rPr>
          <w:rFonts w:ascii="Simplified Arabic" w:hAnsi="Simplified Arabic" w:cs="Simplified Arabic"/>
          <w:sz w:val="32"/>
          <w:szCs w:val="32"/>
          <w:rtl/>
        </w:rPr>
        <w:t xml:space="preserve"> </w:t>
      </w:r>
      <w:r w:rsidRPr="00023F37">
        <w:rPr>
          <w:rFonts w:ascii="Simplified Arabic" w:hAnsi="Simplified Arabic" w:cs="Simplified Arabic"/>
          <w:sz w:val="32"/>
          <w:szCs w:val="32"/>
          <w:rtl/>
        </w:rPr>
        <w:t xml:space="preserve">بدأ العمل أخيراً بصندوق تم يل الإسكان الاجتماعي، الذي يتبع وزارة الإسكان، كما نص قانون </w:t>
      </w:r>
      <w:r w:rsidRPr="00023F37">
        <w:rPr>
          <w:rFonts w:ascii="Simplified Arabic" w:hAnsi="Simplified Arabic" w:cs="Simplified Arabic"/>
          <w:sz w:val="32"/>
          <w:szCs w:val="32"/>
          <w:rtl/>
        </w:rPr>
        <w:lastRenderedPageBreak/>
        <w:t>البناء رقم 119 لسنة 2008 على تأسيس</w:t>
      </w:r>
      <w:r w:rsidR="00FA6F68" w:rsidRPr="00023F37">
        <w:rPr>
          <w:rFonts w:ascii="Simplified Arabic" w:hAnsi="Simplified Arabic" w:cs="Simplified Arabic"/>
          <w:sz w:val="32"/>
          <w:szCs w:val="32"/>
          <w:rtl/>
        </w:rPr>
        <w:t xml:space="preserve"> </w:t>
      </w:r>
      <w:r w:rsidRPr="00023F37">
        <w:rPr>
          <w:rFonts w:ascii="Simplified Arabic" w:hAnsi="Simplified Arabic" w:cs="Simplified Arabic"/>
          <w:sz w:val="32"/>
          <w:szCs w:val="32"/>
          <w:rtl/>
        </w:rPr>
        <w:t xml:space="preserve">صندوق لصيانة وترميم المباني القديمة والآيلة للسقوط، </w:t>
      </w:r>
      <w:r w:rsidR="00023F37" w:rsidRPr="00023F37">
        <w:rPr>
          <w:rFonts w:ascii="Simplified Arabic" w:hAnsi="Simplified Arabic" w:cs="Simplified Arabic" w:hint="cs"/>
          <w:sz w:val="32"/>
          <w:szCs w:val="32"/>
          <w:rtl/>
        </w:rPr>
        <w:t>ولكنه</w:t>
      </w:r>
      <w:r w:rsidRPr="00023F37">
        <w:rPr>
          <w:rFonts w:ascii="Simplified Arabic" w:hAnsi="Simplified Arabic" w:cs="Simplified Arabic"/>
          <w:sz w:val="32"/>
          <w:szCs w:val="32"/>
          <w:rtl/>
        </w:rPr>
        <w:t xml:space="preserve"> لم يؤسس بعد</w:t>
      </w:r>
      <w:r w:rsidR="00FA6F68" w:rsidRPr="00023F37">
        <w:rPr>
          <w:rFonts w:ascii="Simplified Arabic" w:hAnsi="Simplified Arabic" w:cs="Simplified Arabic"/>
          <w:sz w:val="32"/>
          <w:szCs w:val="32"/>
          <w:rtl/>
        </w:rPr>
        <w:t>!</w:t>
      </w:r>
    </w:p>
    <w:p w14:paraId="6C06C9D0" w14:textId="5B792646" w:rsidR="00FA6F68" w:rsidRPr="00023F37" w:rsidRDefault="00FA6F68" w:rsidP="00023F37">
      <w:pPr>
        <w:spacing w:line="360" w:lineRule="auto"/>
        <w:jc w:val="center"/>
        <w:rPr>
          <w:rFonts w:ascii="Simplified Arabic" w:hAnsi="Simplified Arabic" w:cs="Simplified Arabic"/>
          <w:sz w:val="32"/>
          <w:szCs w:val="32"/>
          <w:rtl/>
        </w:rPr>
      </w:pPr>
    </w:p>
    <w:p w14:paraId="7F5D06FB" w14:textId="55487D61" w:rsidR="00FA6F68" w:rsidRPr="00023F37" w:rsidRDefault="00FA6F68"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على الجانب الآخر، يقتصر دعم الدولة للإسكان على ثلاثة محاور فقط وهم: بناء وحدات إسكان نمطية جاهزة، وهي الغالبية العظمى، والثاني هو توفير قطع أراضٍ</w:t>
      </w:r>
    </w:p>
    <w:p w14:paraId="23EEAD33" w14:textId="0A4BFCE8" w:rsidR="00FA6F68" w:rsidRPr="00023F37" w:rsidRDefault="00FA6F68"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للبناء بسعر مخفض عن سعر السوق، وذلك بصورة محدودة، والثالث هو توفير قروض ميسرة لبناء وحدة سكنية وذلك ضمن آلية الإسكان التعاوني، وهي الأكثر ندرة بين المحاور. ولكن تظل ملايين من الأسر تسكن بمساكن غير ملائمة حيث أن هذه المحاور لا تستوفي حاجتها.</w:t>
      </w:r>
    </w:p>
    <w:p w14:paraId="04AA0330" w14:textId="762E7A0B" w:rsidR="00FA6F68" w:rsidRPr="00023F37" w:rsidRDefault="00FA6F68"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 xml:space="preserve">فحسب إحصاءات الجهاز الفني للتفتيش على المباني، التابع لوزارة الإسكان، يوجد أكثر من 285 ألف عقار آيل للسقوط، منهم 60 ألفًا صدر لهم قرار هدم، و225 ألفًا له قرار ترميم، منها قرارات منذ 20 عامًا، ولم تنفذ. هذا معناه أن هناك ما بين 800 ألف إلى 1.7 مليون أسرة تسكن في مساكن بها خطورة شديدة، أغلبهم من الفقراء الذين تعثر الملاك أو الشاغلون منهم عن ترميم هذه العقارات، نتيجة لعدم تمكنهم من ذلك. ولذا </w:t>
      </w:r>
      <w:r w:rsidRPr="00023F37">
        <w:rPr>
          <w:rFonts w:ascii="Simplified Arabic" w:hAnsi="Simplified Arabic" w:cs="Simplified Arabic"/>
          <w:sz w:val="32"/>
          <w:szCs w:val="32"/>
          <w:rtl/>
        </w:rPr>
        <w:lastRenderedPageBreak/>
        <w:t>فإن هناك على الأقل 675 ألف وحدة يمكن أن ترمم وتصبح ملائمة للسكن مرة أخرى إذا توفرت الموارد لترميمها</w:t>
      </w:r>
      <w:r w:rsidR="006149D6">
        <w:rPr>
          <w:rFonts w:ascii="Simplified Arabic" w:hAnsi="Simplified Arabic" w:cs="Simplified Arabic" w:hint="cs"/>
          <w:sz w:val="32"/>
          <w:szCs w:val="32"/>
          <w:rtl/>
        </w:rPr>
        <w:t>.</w:t>
      </w:r>
    </w:p>
    <w:p w14:paraId="4DB62B8B" w14:textId="5B33E232" w:rsidR="00FA6F68" w:rsidRPr="00023F37" w:rsidRDefault="00FA6F68"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بالإضافة إلى 180 ألف وحدة يمكن إعادة بنائها في مكان العقارات الصادر بشأنها قرارات هدم، وهو الحل الأكثر كفاءة من بناء وحدات جديدة كليًاّ في مناطق صحراوية خارج المدن، نظراً إلى عدم تحمل هذه التدخلات تكلفة بنية تحتية ومرافق وخدمات جديدة كليًاّ.</w:t>
      </w:r>
    </w:p>
    <w:p w14:paraId="51BE330E" w14:textId="740A0179" w:rsidR="00FA6F68" w:rsidRDefault="00FA6F68" w:rsidP="00023F37">
      <w:pPr>
        <w:spacing w:line="360" w:lineRule="auto"/>
        <w:jc w:val="center"/>
        <w:rPr>
          <w:rFonts w:ascii="Simplified Arabic" w:hAnsi="Simplified Arabic" w:cs="Simplified Arabic"/>
          <w:sz w:val="32"/>
          <w:szCs w:val="32"/>
          <w:rtl/>
        </w:rPr>
      </w:pPr>
      <w:r w:rsidRPr="00023F37">
        <w:rPr>
          <w:rFonts w:ascii="Simplified Arabic" w:hAnsi="Simplified Arabic" w:cs="Simplified Arabic"/>
          <w:sz w:val="32"/>
          <w:szCs w:val="32"/>
          <w:rtl/>
        </w:rPr>
        <w:t>كما تشير الإحصاءات إلى سكن نحو 2.3 مليون أسرة في تزاحم شديد، أي في وحدات سكنية مكونة من غرفة أو اثنتين. فنسبة كبيرة من هذه الأسر تسكن بمساكن صممت على هذا الأساس، سواء لأنها كانت مخصصة لأن تكون مأوى مؤقتاً، مثل إيواء ا لكوارث الذي قامت الدولة ببنائه عبر العقود الماضية، أو أن صغار المستثمرين قاموا ببنائها كذلك، أو أن أصحاب البيوت ا لكبيرة بالأحياء القديمة والمتهالكة قاموا بتقسيم الوحدات إلى غرف يتم تأجيرها لأسر بأكملها. فلا بد من وضع خطة خاصة بالتعامل مع مثل هذه الوحدات غير الإنسانية.</w:t>
      </w:r>
    </w:p>
    <w:p w14:paraId="3EE76CFD" w14:textId="4F4D090A" w:rsidR="00023F37" w:rsidRDefault="00023F37" w:rsidP="00023F37">
      <w:pPr>
        <w:spacing w:line="360" w:lineRule="auto"/>
        <w:jc w:val="center"/>
        <w:rPr>
          <w:rFonts w:ascii="Simplified Arabic" w:hAnsi="Simplified Arabic" w:cs="Simplified Arabic"/>
          <w:sz w:val="32"/>
          <w:szCs w:val="32"/>
          <w:rtl/>
        </w:rPr>
      </w:pPr>
    </w:p>
    <w:p w14:paraId="5960AA62" w14:textId="7E14FB54" w:rsidR="00023F37" w:rsidRDefault="00023F37" w:rsidP="00023F37">
      <w:pPr>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lastRenderedPageBreak/>
        <w:t xml:space="preserve">ويتضح فيما سبق أن الناس ومنظمات المجتمع المدني تنظر لسياسات الإسكان بشكل مخالف للطريقة التي تنتهجها الدولة، والتي فشلت على مدار العقود السابقة وخلال </w:t>
      </w:r>
      <w:r w:rsidR="006B3FD8">
        <w:rPr>
          <w:rFonts w:ascii="Simplified Arabic" w:hAnsi="Simplified Arabic" w:cs="Simplified Arabic" w:hint="cs"/>
          <w:sz w:val="32"/>
          <w:szCs w:val="32"/>
          <w:rtl/>
        </w:rPr>
        <w:t>جميع الأنظمة السياسية منذ منتصف القرن الماضي على تحقيق سياسة إسكان عادلة تراعي مصالح الفقراء ومحدودي الدخل وتحقق نوع من العدالة وتوفر سكن ملائم لآلاف الأسر التي تعاني من تدني مستوى المعيشة.</w:t>
      </w:r>
    </w:p>
    <w:p w14:paraId="34FE9D51" w14:textId="287704F0" w:rsidR="006B3FD8" w:rsidRDefault="006B3FD8" w:rsidP="006B3FD8">
      <w:pPr>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 xml:space="preserve">فما يجب أن تفعله تلك المنظمات والمبادرات -إن وجدت- هو إخراج سياسات الإسكان من دائرة </w:t>
      </w:r>
      <w:r w:rsidR="006149D6">
        <w:rPr>
          <w:rFonts w:ascii="Simplified Arabic" w:hAnsi="Simplified Arabic" w:cs="Simplified Arabic" w:hint="cs"/>
          <w:sz w:val="32"/>
          <w:szCs w:val="32"/>
          <w:rtl/>
        </w:rPr>
        <w:t>الدعايا</w:t>
      </w:r>
      <w:r w:rsidR="006149D6">
        <w:rPr>
          <w:rFonts w:ascii="Simplified Arabic" w:hAnsi="Simplified Arabic" w:cs="Simplified Arabic" w:hint="eastAsia"/>
          <w:sz w:val="32"/>
          <w:szCs w:val="32"/>
          <w:rtl/>
        </w:rPr>
        <w:t>ت</w:t>
      </w:r>
      <w:r>
        <w:rPr>
          <w:rFonts w:ascii="Simplified Arabic" w:hAnsi="Simplified Arabic" w:cs="Simplified Arabic" w:hint="cs"/>
          <w:sz w:val="32"/>
          <w:szCs w:val="32"/>
          <w:rtl/>
        </w:rPr>
        <w:t xml:space="preserve"> السياسية الرنانة للنظم السياسية، وإدخالها حيز الصالح العام ومصلحة الفقراء.</w:t>
      </w:r>
    </w:p>
    <w:p w14:paraId="2A9D9E0D" w14:textId="09D7E0F9" w:rsidR="006B3FD8" w:rsidRDefault="006B3FD8" w:rsidP="006B3FD8">
      <w:pPr>
        <w:spacing w:line="360" w:lineRule="auto"/>
        <w:jc w:val="center"/>
        <w:rPr>
          <w:rFonts w:ascii="Simplified Arabic" w:hAnsi="Simplified Arabic" w:cs="Simplified Arabic"/>
          <w:sz w:val="32"/>
          <w:szCs w:val="32"/>
          <w:rtl/>
        </w:rPr>
      </w:pPr>
      <w:r>
        <w:rPr>
          <w:rFonts w:ascii="Simplified Arabic" w:hAnsi="Simplified Arabic" w:cs="Simplified Arabic" w:hint="cs"/>
          <w:sz w:val="32"/>
          <w:szCs w:val="32"/>
          <w:rtl/>
        </w:rPr>
        <w:t>في هذا الإطار قدمت المبادرة المصرية للحقوق الشخصية عدة توصيات كي تتحول سياسة الإسكان في مصر لشكل عادل من السياسات العامة، فاقترحت:</w:t>
      </w:r>
    </w:p>
    <w:p w14:paraId="20082D0D" w14:textId="1BDCB377" w:rsidR="006B3FD8" w:rsidRPr="006B3FD8" w:rsidRDefault="006B3FD8" w:rsidP="006B3FD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أ- برامج دعم لفئتي الفقراء والأكثر فقراً</w:t>
      </w:r>
      <w:r>
        <w:rPr>
          <w:rFonts w:ascii="Simplified Arabic" w:hAnsi="Simplified Arabic" w:cs="Simplified Arabic" w:hint="cs"/>
          <w:sz w:val="32"/>
          <w:szCs w:val="32"/>
          <w:rtl/>
        </w:rPr>
        <w:t>:</w:t>
      </w:r>
    </w:p>
    <w:p w14:paraId="5F449279" w14:textId="5596F7D1" w:rsidR="006B3FD8" w:rsidRPr="006B3FD8" w:rsidRDefault="006B3FD8" w:rsidP="006B3FD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تعديل شروط مشروع الإسكان الاجتماعي المليون وحدة ليتحول من نظام التملك بالتمويل العقاري إلى نظام دعم تأجير وحداته تتراوح</w:t>
      </w:r>
      <w:r>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نسبته بين كامل القيمة الإيجا</w:t>
      </w:r>
      <w:r>
        <w:rPr>
          <w:rFonts w:ascii="Simplified Arabic" w:hAnsi="Simplified Arabic" w:cs="Simplified Arabic" w:hint="cs"/>
          <w:sz w:val="32"/>
          <w:szCs w:val="32"/>
          <w:rtl/>
        </w:rPr>
        <w:t>ر</w:t>
      </w:r>
      <w:r w:rsidRPr="006B3FD8">
        <w:rPr>
          <w:rFonts w:ascii="Simplified Arabic" w:hAnsi="Simplified Arabic" w:cs="Simplified Arabic"/>
          <w:sz w:val="32"/>
          <w:szCs w:val="32"/>
          <w:rtl/>
        </w:rPr>
        <w:t>ية ونسبة منها لمدد محددة بين المتوسطة والطويلة حسب الحالة الاقتصادية للأسرة.</w:t>
      </w:r>
    </w:p>
    <w:p w14:paraId="64B41561" w14:textId="7C12C0FF" w:rsidR="006B3FD8" w:rsidRPr="006B3FD8" w:rsidRDefault="006B3FD8" w:rsidP="006B3FD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lastRenderedPageBreak/>
        <w:t>تعديل مشروع الإسكان التعاوني ليركز توفير أراضيه بالمحافظات الريفية بأسعار مدعمة وتوفير قروض ميسرة لبناء الوحدات.</w:t>
      </w:r>
    </w:p>
    <w:p w14:paraId="37DEBF4E" w14:textId="0C980B16" w:rsidR="006B3FD8" w:rsidRPr="006B3FD8" w:rsidRDefault="006B3FD8" w:rsidP="00065CC8">
      <w:pPr>
        <w:spacing w:line="360" w:lineRule="auto"/>
        <w:rPr>
          <w:rFonts w:ascii="Simplified Arabic" w:hAnsi="Simplified Arabic" w:cs="Simplified Arabic"/>
          <w:sz w:val="32"/>
          <w:szCs w:val="32"/>
          <w:rtl/>
        </w:rPr>
      </w:pPr>
      <w:r>
        <w:rPr>
          <w:rFonts w:ascii="Simplified Arabic" w:hAnsi="Simplified Arabic" w:cs="Simplified Arabic" w:hint="cs"/>
          <w:sz w:val="32"/>
          <w:szCs w:val="32"/>
          <w:rtl/>
        </w:rPr>
        <w:t>ا</w:t>
      </w:r>
      <w:r w:rsidRPr="006B3FD8">
        <w:rPr>
          <w:rFonts w:ascii="Simplified Arabic" w:hAnsi="Simplified Arabic" w:cs="Simplified Arabic"/>
          <w:sz w:val="32"/>
          <w:szCs w:val="32"/>
          <w:rtl/>
        </w:rPr>
        <w:t>ستحداث برنامج لدعم إيجار وحدات سكنية متوفرة بالسوق من خلال شركات وجمعيات خاصة بإدارة المساكن المملوكة مل</w:t>
      </w:r>
      <w:r w:rsidRPr="006B3FD8">
        <w:rPr>
          <w:rFonts w:ascii="Simplified Arabic" w:hAnsi="Simplified Arabic" w:cs="Simplified Arabic" w:hint="cs"/>
          <w:sz w:val="32"/>
          <w:szCs w:val="32"/>
          <w:rtl/>
        </w:rPr>
        <w:t>كية</w:t>
      </w:r>
      <w:r w:rsidR="00065CC8">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خاصة.</w:t>
      </w:r>
    </w:p>
    <w:p w14:paraId="67D3FADD" w14:textId="022EDE87" w:rsidR="006B3FD8" w:rsidRPr="006B3FD8" w:rsidRDefault="006B3FD8" w:rsidP="00065CC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استحداث برنامج منح لدعم ترميم وصيانة المساكن الآيلة للسقوط والصادر لها قرارات ترميم، وبخاصة الخاضعة لقانون الإيجار القديم،</w:t>
      </w:r>
      <w:r w:rsidR="00065CC8">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مع إعادة تسكين الأسر الفقيرة بها بنظام دعم الإيجار حسب دراسات الحالة.</w:t>
      </w:r>
    </w:p>
    <w:p w14:paraId="5D41C97F" w14:textId="52D58770" w:rsidR="006B3FD8" w:rsidRPr="006B3FD8" w:rsidRDefault="006B3FD8" w:rsidP="00065CC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 xml:space="preserve">استحداث برنامج لإعادة تسكين الأسر التي تسكن بمسكن مزدحم يبدأ بمساكن الإيواء الحكومية وإعطاء أولو </w:t>
      </w:r>
      <w:proofErr w:type="spellStart"/>
      <w:r w:rsidRPr="006B3FD8">
        <w:rPr>
          <w:rFonts w:ascii="Simplified Arabic" w:hAnsi="Simplified Arabic" w:cs="Simplified Arabic"/>
          <w:sz w:val="32"/>
          <w:szCs w:val="32"/>
          <w:rtl/>
        </w:rPr>
        <w:t>ية</w:t>
      </w:r>
      <w:proofErr w:type="spellEnd"/>
      <w:r w:rsidRPr="006B3FD8">
        <w:rPr>
          <w:rFonts w:ascii="Simplified Arabic" w:hAnsi="Simplified Arabic" w:cs="Simplified Arabic"/>
          <w:sz w:val="32"/>
          <w:szCs w:val="32"/>
          <w:rtl/>
        </w:rPr>
        <w:t xml:space="preserve"> لهذه الأسر ببرامج</w:t>
      </w:r>
      <w:r w:rsidR="00065CC8">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الإسكان الأخرى حسب دراسة الحالة الاجتماعية لهم.</w:t>
      </w:r>
    </w:p>
    <w:p w14:paraId="3FDBF284" w14:textId="77777777" w:rsidR="006B3FD8" w:rsidRPr="006B3FD8" w:rsidRDefault="006B3FD8" w:rsidP="006B3FD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ب – برامج دعم فئتي الدخل المتوسط وفوق المتوسط</w:t>
      </w:r>
    </w:p>
    <w:p w14:paraId="73F38293" w14:textId="342C8E5F" w:rsidR="006B3FD8" w:rsidRPr="006B3FD8" w:rsidRDefault="006B3FD8" w:rsidP="006B3FD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w:t>
      </w:r>
      <w:r w:rsidR="00065CC8">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 xml:space="preserve">تعديل شروط مشروع “دار مصر” للإسكان المتوسط لبيع وحداته بسعر التكلفة أو بدعم بسيط من خلال قروض بفائدة مخفضة </w:t>
      </w:r>
      <w:r w:rsidR="00065CC8">
        <w:rPr>
          <w:rFonts w:ascii="Simplified Arabic" w:hAnsi="Simplified Arabic" w:cs="Simplified Arabic" w:hint="cs"/>
          <w:sz w:val="32"/>
          <w:szCs w:val="32"/>
          <w:rtl/>
        </w:rPr>
        <w:t>8%</w:t>
      </w:r>
      <w:r w:rsidRPr="006B3FD8">
        <w:rPr>
          <w:rFonts w:ascii="Simplified Arabic" w:hAnsi="Simplified Arabic" w:cs="Simplified Arabic"/>
          <w:sz w:val="32"/>
          <w:szCs w:val="32"/>
          <w:rtl/>
        </w:rPr>
        <w:t>.</w:t>
      </w:r>
    </w:p>
    <w:p w14:paraId="75E24DC8" w14:textId="64BA883D" w:rsidR="006B3FD8" w:rsidRPr="006B3FD8" w:rsidRDefault="006B3FD8" w:rsidP="00065CC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w:t>
      </w:r>
      <w:r w:rsidR="00065CC8">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تعديل شروط مبادرة البنك المركزي لمتوسطي الدخل وتحديد تقديم قروض بفائدة مخفضة % 8 لشراء مساكن يبنيها القطاع الخاص</w:t>
      </w:r>
      <w:r w:rsidR="00065CC8">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لهاتين الفئتين فقط.</w:t>
      </w:r>
    </w:p>
    <w:p w14:paraId="05CEE580" w14:textId="0360B679" w:rsidR="006B3FD8" w:rsidRPr="006B3FD8" w:rsidRDefault="006B3FD8" w:rsidP="006B3FD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lastRenderedPageBreak/>
        <w:t>•</w:t>
      </w:r>
      <w:r w:rsidR="00065CC8">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تعديل شروط أراضي الإسكان العائلي/ الإسكان الاجتماعي وبيع الأراضي بسعر تكلفتها لتناسب هذه الفئات.</w:t>
      </w:r>
    </w:p>
    <w:p w14:paraId="6D470C14" w14:textId="77777777" w:rsidR="006B3FD8" w:rsidRPr="006B3FD8" w:rsidRDefault="006B3FD8" w:rsidP="006B3FD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•تعديل شروط أراضي الإسكان المتوسط والمستثمر الصغير لبناء عمارات صغيرة بغرض الإيجار.</w:t>
      </w:r>
    </w:p>
    <w:p w14:paraId="49B9B6EF" w14:textId="3E36FE9F" w:rsidR="00FA6F68" w:rsidRDefault="006B3FD8" w:rsidP="00065CC8">
      <w:pPr>
        <w:spacing w:line="360" w:lineRule="auto"/>
        <w:rPr>
          <w:rFonts w:ascii="Simplified Arabic" w:hAnsi="Simplified Arabic" w:cs="Simplified Arabic"/>
          <w:sz w:val="32"/>
          <w:szCs w:val="32"/>
          <w:rtl/>
        </w:rPr>
      </w:pPr>
      <w:r w:rsidRPr="006B3FD8">
        <w:rPr>
          <w:rFonts w:ascii="Simplified Arabic" w:hAnsi="Simplified Arabic" w:cs="Simplified Arabic"/>
          <w:sz w:val="32"/>
          <w:szCs w:val="32"/>
          <w:rtl/>
        </w:rPr>
        <w:t>•</w:t>
      </w:r>
      <w:r w:rsidR="00065CC8">
        <w:rPr>
          <w:rFonts w:ascii="Simplified Arabic" w:hAnsi="Simplified Arabic" w:cs="Simplified Arabic" w:hint="cs"/>
          <w:sz w:val="32"/>
          <w:szCs w:val="32"/>
          <w:rtl/>
        </w:rPr>
        <w:t xml:space="preserve"> </w:t>
      </w:r>
      <w:r w:rsidRPr="006B3FD8">
        <w:rPr>
          <w:rFonts w:ascii="Simplified Arabic" w:hAnsi="Simplified Arabic" w:cs="Simplified Arabic"/>
          <w:sz w:val="32"/>
          <w:szCs w:val="32"/>
          <w:rtl/>
        </w:rPr>
        <w:t>استحداث برنامج لتوفير قروض ميسرة لترميم وصيانة المساكن الآيلة للسقوط والصادر لها قرارات ترميم.</w:t>
      </w:r>
    </w:p>
    <w:p w14:paraId="5ED2DF25" w14:textId="66B489E9" w:rsidR="00065CC8" w:rsidRDefault="00065CC8" w:rsidP="00065CC8">
      <w:pPr>
        <w:spacing w:line="360" w:lineRule="auto"/>
        <w:rPr>
          <w:rFonts w:ascii="Simplified Arabic" w:hAnsi="Simplified Arabic" w:cs="Simplified Arabic"/>
          <w:sz w:val="32"/>
          <w:szCs w:val="32"/>
          <w:rtl/>
        </w:rPr>
      </w:pPr>
      <w:r>
        <w:rPr>
          <w:rFonts w:ascii="Simplified Arabic" w:hAnsi="Simplified Arabic" w:cs="Simplified Arabic" w:hint="cs"/>
          <w:sz w:val="32"/>
          <w:szCs w:val="32"/>
          <w:rtl/>
        </w:rPr>
        <w:t>التوقف عن بناء المساكن الفاخرة لفئة الأغنياء.</w:t>
      </w:r>
    </w:p>
    <w:p w14:paraId="371B952C" w14:textId="16B64B78" w:rsidR="00065CC8" w:rsidRPr="006149D6" w:rsidRDefault="00065CC8" w:rsidP="00065CC8">
      <w:pPr>
        <w:spacing w:line="360" w:lineRule="auto"/>
        <w:rPr>
          <w:rFonts w:ascii="Simplified Arabic" w:hAnsi="Simplified Arabic" w:cs="Simplified Arabic"/>
          <w:b/>
          <w:bCs/>
          <w:sz w:val="32"/>
          <w:szCs w:val="32"/>
          <w:rtl/>
        </w:rPr>
      </w:pPr>
      <w:r w:rsidRPr="006149D6">
        <w:rPr>
          <w:rFonts w:ascii="Simplified Arabic" w:hAnsi="Simplified Arabic" w:cs="Simplified Arabic" w:hint="cs"/>
          <w:b/>
          <w:bCs/>
          <w:sz w:val="32"/>
          <w:szCs w:val="32"/>
          <w:rtl/>
        </w:rPr>
        <w:t>فهل يمكن أن تصبح تلك الاقتراحات والتوصيات جزءا من السياسات العامة في مصر؟</w:t>
      </w:r>
    </w:p>
    <w:p w14:paraId="544CDD45" w14:textId="77777777" w:rsidR="00392EFE" w:rsidRPr="00023F37" w:rsidRDefault="00392EFE" w:rsidP="00023F37">
      <w:pPr>
        <w:spacing w:line="360" w:lineRule="auto"/>
        <w:jc w:val="center"/>
        <w:rPr>
          <w:rFonts w:ascii="Simplified Arabic" w:hAnsi="Simplified Arabic" w:cs="Simplified Arabic"/>
          <w:sz w:val="32"/>
          <w:szCs w:val="32"/>
          <w:rtl/>
        </w:rPr>
      </w:pPr>
    </w:p>
    <w:p w14:paraId="4658958E" w14:textId="77777777" w:rsidR="00392EFE" w:rsidRPr="00023F37" w:rsidRDefault="00392EFE" w:rsidP="00023F37">
      <w:pPr>
        <w:spacing w:line="360" w:lineRule="auto"/>
        <w:jc w:val="center"/>
        <w:rPr>
          <w:rFonts w:ascii="Simplified Arabic" w:hAnsi="Simplified Arabic" w:cs="Simplified Arabic"/>
          <w:sz w:val="32"/>
          <w:szCs w:val="32"/>
          <w:rtl/>
        </w:rPr>
      </w:pPr>
    </w:p>
    <w:p w14:paraId="05A984D3" w14:textId="53594BF9" w:rsidR="00A9252C" w:rsidRPr="00023F37" w:rsidRDefault="00A9252C" w:rsidP="00023F37">
      <w:pPr>
        <w:spacing w:line="360" w:lineRule="auto"/>
        <w:jc w:val="center"/>
        <w:rPr>
          <w:rFonts w:ascii="Simplified Arabic" w:hAnsi="Simplified Arabic" w:cs="Simplified Arabic"/>
          <w:sz w:val="32"/>
          <w:szCs w:val="32"/>
          <w:rtl/>
        </w:rPr>
      </w:pPr>
    </w:p>
    <w:p w14:paraId="45F1F560" w14:textId="449DA809" w:rsidR="00392EFE" w:rsidRPr="00023F37" w:rsidRDefault="00392EFE" w:rsidP="00023F37">
      <w:pPr>
        <w:spacing w:line="360" w:lineRule="auto"/>
        <w:jc w:val="center"/>
        <w:rPr>
          <w:rFonts w:ascii="Simplified Arabic" w:hAnsi="Simplified Arabic" w:cs="Simplified Arabic"/>
          <w:sz w:val="32"/>
          <w:szCs w:val="32"/>
        </w:rPr>
      </w:pPr>
    </w:p>
    <w:sectPr w:rsidR="00392EFE" w:rsidRPr="00023F37" w:rsidSect="00351FC2">
      <w:pgSz w:w="12240" w:h="15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8598" w14:textId="77777777" w:rsidR="00705E07" w:rsidRDefault="00705E07" w:rsidP="00272ED4">
      <w:pPr>
        <w:spacing w:after="0" w:line="240" w:lineRule="auto"/>
      </w:pPr>
      <w:r>
        <w:separator/>
      </w:r>
    </w:p>
  </w:endnote>
  <w:endnote w:type="continuationSeparator" w:id="0">
    <w:p w14:paraId="1D6FB7C3" w14:textId="77777777" w:rsidR="00705E07" w:rsidRDefault="00705E07" w:rsidP="0027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4754" w14:textId="77777777" w:rsidR="00705E07" w:rsidRDefault="00705E07" w:rsidP="00272ED4">
      <w:pPr>
        <w:spacing w:after="0" w:line="240" w:lineRule="auto"/>
      </w:pPr>
      <w:r>
        <w:separator/>
      </w:r>
    </w:p>
  </w:footnote>
  <w:footnote w:type="continuationSeparator" w:id="0">
    <w:p w14:paraId="33BA3391" w14:textId="77777777" w:rsidR="00705E07" w:rsidRDefault="00705E07" w:rsidP="00272ED4">
      <w:pPr>
        <w:spacing w:after="0" w:line="240" w:lineRule="auto"/>
      </w:pPr>
      <w:r>
        <w:continuationSeparator/>
      </w:r>
    </w:p>
  </w:footnote>
  <w:footnote w:id="1">
    <w:p w14:paraId="7770BB4E" w14:textId="6197B3B3" w:rsidR="00272ED4" w:rsidRDefault="00272ED4">
      <w:pPr>
        <w:pStyle w:val="FootnoteText"/>
        <w:rPr>
          <w:rtl/>
        </w:rPr>
      </w:pPr>
      <w:r>
        <w:rPr>
          <w:rStyle w:val="FootnoteReference"/>
        </w:rPr>
        <w:footnoteRef/>
      </w:r>
      <w:r>
        <w:rPr>
          <w:rtl/>
        </w:rPr>
        <w:t xml:space="preserve"> </w:t>
      </w:r>
      <w:r>
        <w:rPr>
          <w:rFonts w:hint="cs"/>
          <w:rtl/>
        </w:rPr>
        <w:t xml:space="preserve">المبادرة المصرية للحقوق الشخصية: سياسة الإسكان في مصر </w:t>
      </w:r>
    </w:p>
    <w:p w14:paraId="13D5D3A4" w14:textId="32B35E87" w:rsidR="00272ED4" w:rsidRDefault="00272ED4">
      <w:pPr>
        <w:pStyle w:val="FootnoteText"/>
        <w:rPr>
          <w:rtl/>
        </w:rPr>
      </w:pPr>
      <w:r>
        <w:rPr>
          <w:rFonts w:hint="cs"/>
          <w:rtl/>
        </w:rPr>
        <w:t>بين استمرار سياسات الماضي ووضع سياسات عادلة للمستقبل</w:t>
      </w:r>
    </w:p>
  </w:footnote>
  <w:footnote w:id="2">
    <w:p w14:paraId="33CFE2E1" w14:textId="7E7E64C6" w:rsidR="0078195D" w:rsidRDefault="0078195D">
      <w:pPr>
        <w:pStyle w:val="FootnoteText"/>
        <w:rPr>
          <w:rFonts w:cs="Arial"/>
          <w:rtl/>
        </w:rPr>
      </w:pPr>
      <w:r>
        <w:rPr>
          <w:rStyle w:val="FootnoteReference"/>
        </w:rPr>
        <w:footnoteRef/>
      </w:r>
      <w:r>
        <w:rPr>
          <w:rtl/>
        </w:rPr>
        <w:t xml:space="preserve"> </w:t>
      </w:r>
      <w:r>
        <w:rPr>
          <w:rFonts w:hint="cs"/>
          <w:rtl/>
        </w:rPr>
        <w:t xml:space="preserve">الموت تحت </w:t>
      </w:r>
      <w:proofErr w:type="spellStart"/>
      <w:r>
        <w:rPr>
          <w:rFonts w:hint="cs"/>
          <w:rtl/>
        </w:rPr>
        <w:t>الأنقاض..شبح</w:t>
      </w:r>
      <w:proofErr w:type="spellEnd"/>
      <w:r>
        <w:rPr>
          <w:rFonts w:hint="cs"/>
          <w:rtl/>
        </w:rPr>
        <w:t xml:space="preserve"> الموت يلاحق سكان عقارات آيلة للسقوط في مصر </w:t>
      </w:r>
      <w:r>
        <w:rPr>
          <w:rtl/>
        </w:rPr>
        <w:br/>
      </w:r>
      <w:hyperlink r:id="rId1" w:anchor=":~:text=%D8%A7%D9%84%D9%83%D8%A7%D8%B1%D8%AB%D8%A9%20%D9%84%D9%85%20%D8%AA%D9%86%D8%AA%D9%87%D9%90%20%D8%A8%D8%B3%D9%82%D9%88%D8%B7%20%D8%A7%D9%84%D8%A8%D9%8A%D8%AA,%D9%8A%D9%88%D9%84%D9%8A%D9%88%202021%20%D8%A7%D9%84%D9%88%D8%AD%D9%8A%D8%AF%D8%A9%20%D9%81%D9%8A%20%D9%85%D8%B5%D8%B1" w:history="1">
        <w:r w:rsidRPr="0042674D">
          <w:rPr>
            <w:rStyle w:val="Hyperlink"/>
          </w:rPr>
          <w:t>https://raseef22.net/article/1085943-%D8%A7%D9%84%D9%85%D9%88%D8%AA-%D8%AA%D8%AD%D8%AA-%D8%A7%D9%84%D8%A3%D9%86%D9%82%D8%A7%D8%B6-%D8%B4%D8%A8%D8%AD-%D9%8A%D9%84%D8%A7%D8%AD%D9%82-%D8%B3%D9%83%D8%A7%D9%86-%D8%B9%D9%82%D8%A7%D8%B1%D8%A7%D8%AA-%D8%A2%D9%8A%D9%84%D8%A9-%D9%84%D9%84%D8%B3%D9%82%D9%88%D8%B7-%D9%81%D9%8A-%D9%85%D8%B5%D8%B1#:~:text=%D8%A7%D9%84%D9%83%D8%A7%D8%B1%D8%AB%D8%A9%20%D9%84%D9%85%20%D8%AA%D9%86%D8%AA%D9%87%D9%90%20%D8%A8%D8%B3%D9%82%D9%88%D8%B7%20%D8%A7%D9%84%D8%A8%D9%8A%D8%AA,%D9%8A%D9%88%D9%84%D9%8A%D9%88%202021%20%D8%A7%D9%84%D9%88%D8%AD%D9%8A%D8%AF%D8%A9%20%D9%81%D9%8A%20%D9%85%D8%B5%D8%B1</w:t>
        </w:r>
      </w:hyperlink>
      <w:r w:rsidRPr="0078195D">
        <w:rPr>
          <w:rFonts w:cs="Arial"/>
          <w:rtl/>
        </w:rPr>
        <w:t>.</w:t>
      </w:r>
    </w:p>
    <w:p w14:paraId="2453D7BC" w14:textId="77777777" w:rsidR="0078195D" w:rsidRDefault="0078195D">
      <w:pPr>
        <w:pStyle w:val="FootnoteText"/>
      </w:pPr>
    </w:p>
  </w:footnote>
  <w:footnote w:id="3">
    <w:p w14:paraId="3BA50657" w14:textId="1C38DEB4" w:rsidR="00F82844" w:rsidRDefault="00F82844">
      <w:pPr>
        <w:pStyle w:val="FootnoteText"/>
        <w:rPr>
          <w:rtl/>
        </w:rPr>
      </w:pPr>
      <w:r>
        <w:rPr>
          <w:rStyle w:val="FootnoteReference"/>
        </w:rPr>
        <w:footnoteRef/>
      </w:r>
      <w:r>
        <w:rPr>
          <w:rtl/>
        </w:rPr>
        <w:t xml:space="preserve"> </w:t>
      </w:r>
      <w:r>
        <w:rPr>
          <w:rFonts w:hint="cs"/>
          <w:rtl/>
        </w:rPr>
        <w:t>مصدر سابق: سياسة الإسكان في مصر ص31</w:t>
      </w:r>
    </w:p>
    <w:p w14:paraId="4CC45078" w14:textId="77777777" w:rsidR="00F82844" w:rsidRDefault="00F82844">
      <w:pPr>
        <w:pStyle w:val="FootnoteText"/>
        <w:rPr>
          <w:rtl/>
        </w:rPr>
      </w:pPr>
    </w:p>
  </w:footnote>
  <w:footnote w:id="4">
    <w:p w14:paraId="1AA7C8A6" w14:textId="0C98774F" w:rsidR="00C469A7" w:rsidRDefault="00C469A7" w:rsidP="00C469A7">
      <w:pPr>
        <w:pStyle w:val="FootnoteText"/>
        <w:rPr>
          <w:rtl/>
        </w:rPr>
      </w:pPr>
      <w:r>
        <w:rPr>
          <w:rStyle w:val="FootnoteReference"/>
        </w:rPr>
        <w:footnoteRef/>
      </w:r>
      <w:r>
        <w:rPr>
          <w:rtl/>
        </w:rPr>
        <w:t xml:space="preserve"> </w:t>
      </w:r>
      <w:r>
        <w:rPr>
          <w:rFonts w:hint="cs"/>
          <w:rtl/>
        </w:rPr>
        <w:t>مصدر سابق: سياسة الإسكان في مصر ص3</w:t>
      </w:r>
      <w:r w:rsidR="00687F45">
        <w:rPr>
          <w:rFonts w:hint="cs"/>
          <w:rtl/>
        </w:rPr>
        <w:t>5</w:t>
      </w:r>
    </w:p>
    <w:p w14:paraId="21C4C48A" w14:textId="31C93962" w:rsidR="00C469A7" w:rsidRDefault="00C469A7">
      <w:pPr>
        <w:pStyle w:val="FootnoteText"/>
      </w:pPr>
    </w:p>
  </w:footnote>
  <w:footnote w:id="5">
    <w:p w14:paraId="79988CFE" w14:textId="4C66D010" w:rsidR="00BA2A44" w:rsidRDefault="00BA2A44">
      <w:pPr>
        <w:pStyle w:val="FootnoteText"/>
        <w:rPr>
          <w:rtl/>
        </w:rPr>
      </w:pPr>
      <w:r>
        <w:rPr>
          <w:rStyle w:val="FootnoteReference"/>
        </w:rPr>
        <w:footnoteRef/>
      </w:r>
      <w:r>
        <w:rPr>
          <w:rtl/>
        </w:rPr>
        <w:t xml:space="preserve"> </w:t>
      </w:r>
      <w:r w:rsidRPr="00BA2A44">
        <w:rPr>
          <w:rFonts w:cs="Arial"/>
          <w:rtl/>
        </w:rPr>
        <w:t xml:space="preserve">الأبعاد الاجتماعية لسياسات الإسكان </w:t>
      </w:r>
      <w:proofErr w:type="spellStart"/>
      <w:r w:rsidRPr="00BA2A44">
        <w:rPr>
          <w:rFonts w:cs="Arial"/>
          <w:rtl/>
        </w:rPr>
        <w:t>فى</w:t>
      </w:r>
      <w:proofErr w:type="spellEnd"/>
      <w:r w:rsidRPr="00BA2A44">
        <w:rPr>
          <w:rFonts w:cs="Arial"/>
          <w:rtl/>
        </w:rPr>
        <w:t xml:space="preserve"> مصر</w:t>
      </w:r>
      <w:r>
        <w:rPr>
          <w:rFonts w:cs="Arial" w:hint="cs"/>
          <w:rtl/>
        </w:rPr>
        <w:t xml:space="preserve">، </w:t>
      </w:r>
      <w:r>
        <w:rPr>
          <w:rtl/>
        </w:rPr>
        <w:t xml:space="preserve">دراسة </w:t>
      </w:r>
      <w:proofErr w:type="spellStart"/>
      <w:proofErr w:type="gramStart"/>
      <w:r>
        <w:rPr>
          <w:rtl/>
        </w:rPr>
        <w:t>سوسيولوجية</w:t>
      </w:r>
      <w:proofErr w:type="spellEnd"/>
      <w:r>
        <w:rPr>
          <w:rtl/>
        </w:rPr>
        <w:t xml:space="preserve"> </w:t>
      </w:r>
      <w:r>
        <w:rPr>
          <w:rFonts w:hint="cs"/>
          <w:rtl/>
        </w:rPr>
        <w:t>،</w:t>
      </w:r>
      <w:proofErr w:type="gramEnd"/>
      <w:r w:rsidRPr="00BA2A44">
        <w:rPr>
          <w:rtl/>
        </w:rPr>
        <w:t xml:space="preserve"> </w:t>
      </w:r>
      <w:r>
        <w:rPr>
          <w:rtl/>
        </w:rPr>
        <w:t xml:space="preserve">نجلاء </w:t>
      </w:r>
      <w:proofErr w:type="spellStart"/>
      <w:r>
        <w:rPr>
          <w:rtl/>
        </w:rPr>
        <w:t>المصيلحى</w:t>
      </w:r>
      <w:proofErr w:type="spellEnd"/>
      <w:r>
        <w:rPr>
          <w:rtl/>
        </w:rPr>
        <w:t xml:space="preserve">⃰ </w:t>
      </w:r>
      <w:r>
        <w:rPr>
          <w:rtl/>
        </w:rPr>
        <w:br/>
      </w:r>
      <w:r w:rsidRPr="00BA2A44">
        <w:t>https://jns.journals.ekb.eg/article_205058_9f21d604553ec157d0fb80220aac8a3f.pdf</w:t>
      </w:r>
      <w:r w:rsidRPr="00BA2A44">
        <w:rPr>
          <w:rtl/>
        </w:rPr>
        <w:c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CA"/>
    <w:rsid w:val="00023F37"/>
    <w:rsid w:val="000559CA"/>
    <w:rsid w:val="00065CC8"/>
    <w:rsid w:val="000C3A4F"/>
    <w:rsid w:val="00101F73"/>
    <w:rsid w:val="00163297"/>
    <w:rsid w:val="001B01F7"/>
    <w:rsid w:val="001F3B19"/>
    <w:rsid w:val="00272ED4"/>
    <w:rsid w:val="00286129"/>
    <w:rsid w:val="002F67C8"/>
    <w:rsid w:val="00342ED8"/>
    <w:rsid w:val="00351FC2"/>
    <w:rsid w:val="00387F2F"/>
    <w:rsid w:val="00392EFE"/>
    <w:rsid w:val="003E1867"/>
    <w:rsid w:val="004B3E15"/>
    <w:rsid w:val="004E5B58"/>
    <w:rsid w:val="00597564"/>
    <w:rsid w:val="005B4622"/>
    <w:rsid w:val="006149D6"/>
    <w:rsid w:val="00687F45"/>
    <w:rsid w:val="006925BB"/>
    <w:rsid w:val="006B3FD8"/>
    <w:rsid w:val="00705E07"/>
    <w:rsid w:val="0078195D"/>
    <w:rsid w:val="007845BE"/>
    <w:rsid w:val="008777D9"/>
    <w:rsid w:val="008D1E8B"/>
    <w:rsid w:val="00961821"/>
    <w:rsid w:val="009D5C36"/>
    <w:rsid w:val="00A11E60"/>
    <w:rsid w:val="00A164ED"/>
    <w:rsid w:val="00A50220"/>
    <w:rsid w:val="00A516DF"/>
    <w:rsid w:val="00A760BF"/>
    <w:rsid w:val="00A9252C"/>
    <w:rsid w:val="00A95621"/>
    <w:rsid w:val="00B11EE8"/>
    <w:rsid w:val="00B222CA"/>
    <w:rsid w:val="00B24FA0"/>
    <w:rsid w:val="00B34D17"/>
    <w:rsid w:val="00BA2A44"/>
    <w:rsid w:val="00BB3F67"/>
    <w:rsid w:val="00C469A7"/>
    <w:rsid w:val="00C76233"/>
    <w:rsid w:val="00D02D46"/>
    <w:rsid w:val="00DC293B"/>
    <w:rsid w:val="00DD7E75"/>
    <w:rsid w:val="00E93687"/>
    <w:rsid w:val="00F82844"/>
    <w:rsid w:val="00FA6F68"/>
    <w:rsid w:val="00FB1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A45D"/>
  <w15:chartTrackingRefBased/>
  <w15:docId w15:val="{13DB5338-97B7-497C-A38C-58BA1BE9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2E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ED4"/>
    <w:rPr>
      <w:sz w:val="20"/>
      <w:szCs w:val="20"/>
    </w:rPr>
  </w:style>
  <w:style w:type="character" w:styleId="FootnoteReference">
    <w:name w:val="footnote reference"/>
    <w:basedOn w:val="DefaultParagraphFont"/>
    <w:uiPriority w:val="99"/>
    <w:semiHidden/>
    <w:unhideWhenUsed/>
    <w:rsid w:val="00272ED4"/>
    <w:rPr>
      <w:vertAlign w:val="superscript"/>
    </w:rPr>
  </w:style>
  <w:style w:type="character" w:styleId="Hyperlink">
    <w:name w:val="Hyperlink"/>
    <w:basedOn w:val="DefaultParagraphFont"/>
    <w:uiPriority w:val="99"/>
    <w:unhideWhenUsed/>
    <w:rsid w:val="0078195D"/>
    <w:rPr>
      <w:color w:val="0563C1" w:themeColor="hyperlink"/>
      <w:u w:val="single"/>
    </w:rPr>
  </w:style>
  <w:style w:type="character" w:styleId="UnresolvedMention">
    <w:name w:val="Unresolved Mention"/>
    <w:basedOn w:val="DefaultParagraphFont"/>
    <w:uiPriority w:val="99"/>
    <w:semiHidden/>
    <w:unhideWhenUsed/>
    <w:rsid w:val="00781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raseef22.net/article/1085943-%D8%A7%D9%84%D9%85%D9%88%D8%AA-%D8%AA%D8%AD%D8%AA-%D8%A7%D9%84%D8%A3%D9%86%D9%82%D8%A7%D8%B6-%D8%B4%D8%A8%D8%AD-%D9%8A%D9%84%D8%A7%D8%AD%D9%82-%D8%B3%D9%83%D8%A7%D9%86-%D8%B9%D9%82%D8%A7%D8%B1%D8%A7%D8%AA-%D8%A2%D9%8A%D9%84%D8%A9-%D9%84%D9%84%D8%B3%D9%82%D9%88%D8%B7-%D9%81%D9%8A-%D9%85%D8%B5%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E623-220D-4824-BF00-E2541F65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16</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2022-05-28T12:54:00Z</dcterms:created>
  <dcterms:modified xsi:type="dcterms:W3CDTF">2022-06-03T09:41:00Z</dcterms:modified>
</cp:coreProperties>
</file>