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F1D0B" w14:textId="288AFF58" w:rsidR="008F6C5F" w:rsidRPr="00B22F09" w:rsidRDefault="008F6C5F" w:rsidP="008F6C5F">
      <w:pPr>
        <w:jc w:val="right"/>
        <w:rPr>
          <w:b/>
          <w:bCs/>
          <w:sz w:val="36"/>
          <w:szCs w:val="36"/>
          <w:rtl/>
          <w:lang w:bidi="ar-MA"/>
        </w:rPr>
      </w:pPr>
      <w:r w:rsidRPr="00B22F09">
        <w:rPr>
          <w:rFonts w:hint="cs"/>
          <w:b/>
          <w:bCs/>
          <w:sz w:val="36"/>
          <w:szCs w:val="36"/>
          <w:rtl/>
          <w:lang w:bidi="ar-MA"/>
        </w:rPr>
        <w:t>ايمان اجداع</w:t>
      </w:r>
    </w:p>
    <w:p w14:paraId="2C55A429" w14:textId="77777777" w:rsidR="008F6C5F" w:rsidRPr="00B22F09" w:rsidRDefault="008F6C5F" w:rsidP="008F6C5F">
      <w:pPr>
        <w:jc w:val="center"/>
        <w:rPr>
          <w:b/>
          <w:bCs/>
          <w:sz w:val="40"/>
          <w:szCs w:val="40"/>
          <w:lang w:bidi="ar-MA"/>
        </w:rPr>
      </w:pPr>
      <w:r w:rsidRPr="00B22F09">
        <w:rPr>
          <w:rFonts w:cs="Arial"/>
          <w:b/>
          <w:bCs/>
          <w:sz w:val="40"/>
          <w:szCs w:val="40"/>
          <w:rtl/>
          <w:lang w:bidi="ar-MA"/>
        </w:rPr>
        <w:t>مقدمة في السياسات العامة</w:t>
      </w:r>
    </w:p>
    <w:p w14:paraId="40C44552" w14:textId="6C877CC8" w:rsidR="008F6C5F" w:rsidRPr="00B22F09" w:rsidRDefault="008F6C5F" w:rsidP="008F6C5F">
      <w:pPr>
        <w:jc w:val="center"/>
        <w:rPr>
          <w:rFonts w:cs="Arial"/>
          <w:b/>
          <w:bCs/>
          <w:sz w:val="40"/>
          <w:szCs w:val="40"/>
          <w:rtl/>
          <w:lang w:bidi="ar-MA"/>
        </w:rPr>
      </w:pPr>
      <w:r w:rsidRPr="00B22F09">
        <w:rPr>
          <w:rFonts w:cs="Arial"/>
          <w:b/>
          <w:bCs/>
          <w:sz w:val="40"/>
          <w:szCs w:val="40"/>
          <w:rtl/>
          <w:lang w:bidi="ar-MA"/>
        </w:rPr>
        <w:t>التكليف النهائي</w:t>
      </w:r>
    </w:p>
    <w:p w14:paraId="5310B906" w14:textId="77777777" w:rsidR="00295C62" w:rsidRDefault="00295C62" w:rsidP="008F6C5F">
      <w:pPr>
        <w:jc w:val="center"/>
        <w:rPr>
          <w:rFonts w:cs="Arial"/>
          <w:sz w:val="40"/>
          <w:szCs w:val="40"/>
          <w:rtl/>
          <w:lang w:bidi="ar-MA"/>
        </w:rPr>
      </w:pPr>
    </w:p>
    <w:p w14:paraId="52A2DDA3" w14:textId="62A53DDC" w:rsidR="00FD56D1" w:rsidRDefault="00FD56D1" w:rsidP="00B502F8">
      <w:pPr>
        <w:jc w:val="right"/>
        <w:rPr>
          <w:rFonts w:cs="Arial"/>
          <w:b/>
          <w:bCs/>
          <w:sz w:val="32"/>
          <w:szCs w:val="32"/>
          <w:rtl/>
          <w:lang w:bidi="ar-MA"/>
        </w:rPr>
      </w:pPr>
      <w:r w:rsidRPr="00B502F8">
        <w:rPr>
          <w:rFonts w:cs="Arial"/>
          <w:b/>
          <w:bCs/>
          <w:sz w:val="32"/>
          <w:szCs w:val="32"/>
          <w:rtl/>
          <w:lang w:bidi="ar-MA"/>
        </w:rPr>
        <w:t xml:space="preserve">يعتبر العنف ضد النساء والفتيات انتهاكًا خطيرًا لحقوق الإنسان. وتتعدد عواقبه على الصحة </w:t>
      </w:r>
      <w:r w:rsidR="006970B6" w:rsidRPr="00B502F8">
        <w:rPr>
          <w:rFonts w:cs="Arial" w:hint="cs"/>
          <w:b/>
          <w:bCs/>
          <w:sz w:val="32"/>
          <w:szCs w:val="32"/>
          <w:rtl/>
          <w:lang w:bidi="ar-MA"/>
        </w:rPr>
        <w:t>البدنية</w:t>
      </w:r>
      <w:r w:rsidR="006970B6" w:rsidRPr="00B502F8">
        <w:rPr>
          <w:rFonts w:cs="Arial" w:hint="eastAsia"/>
          <w:b/>
          <w:bCs/>
          <w:sz w:val="32"/>
          <w:szCs w:val="32"/>
          <w:rtl/>
          <w:lang w:bidi="ar-MA"/>
        </w:rPr>
        <w:t>،</w:t>
      </w:r>
      <w:r w:rsidRPr="00B502F8">
        <w:rPr>
          <w:rFonts w:cs="Arial"/>
          <w:b/>
          <w:bCs/>
          <w:sz w:val="32"/>
          <w:szCs w:val="32"/>
          <w:rtl/>
          <w:lang w:bidi="ar-MA"/>
        </w:rPr>
        <w:t xml:space="preserve"> </w:t>
      </w:r>
      <w:r w:rsidR="006970B6" w:rsidRPr="00B502F8">
        <w:rPr>
          <w:rFonts w:cs="Arial" w:hint="cs"/>
          <w:b/>
          <w:bCs/>
          <w:sz w:val="32"/>
          <w:szCs w:val="32"/>
          <w:rtl/>
          <w:lang w:bidi="ar-MA"/>
        </w:rPr>
        <w:t>والجنسية</w:t>
      </w:r>
      <w:r w:rsidR="006970B6" w:rsidRPr="00B502F8">
        <w:rPr>
          <w:rFonts w:cs="Arial" w:hint="eastAsia"/>
          <w:b/>
          <w:bCs/>
          <w:sz w:val="32"/>
          <w:szCs w:val="32"/>
          <w:rtl/>
          <w:lang w:bidi="ar-MA"/>
        </w:rPr>
        <w:t>،</w:t>
      </w:r>
      <w:r w:rsidRPr="00B502F8">
        <w:rPr>
          <w:rFonts w:cs="Arial"/>
          <w:b/>
          <w:bCs/>
          <w:sz w:val="32"/>
          <w:szCs w:val="32"/>
          <w:rtl/>
          <w:lang w:bidi="ar-MA"/>
        </w:rPr>
        <w:t xml:space="preserve"> </w:t>
      </w:r>
      <w:r w:rsidR="00EE3692" w:rsidRPr="00B502F8">
        <w:rPr>
          <w:rFonts w:cs="Arial" w:hint="cs"/>
          <w:b/>
          <w:bCs/>
          <w:sz w:val="32"/>
          <w:szCs w:val="32"/>
          <w:rtl/>
          <w:lang w:bidi="ar-MA"/>
        </w:rPr>
        <w:t>والعقلية للنساء والفتيات</w:t>
      </w:r>
      <w:r w:rsidRPr="00B502F8">
        <w:rPr>
          <w:rFonts w:cs="Arial"/>
          <w:b/>
          <w:bCs/>
          <w:sz w:val="32"/>
          <w:szCs w:val="32"/>
          <w:rtl/>
          <w:lang w:bidi="ar-MA"/>
        </w:rPr>
        <w:t xml:space="preserve">. للعنف آثار سلبية على الرفاه العام للمرأة ويمنعها من المشاركة الكاملة في الحياة الاجتماعية. لا تؤثر العواقب الضارة للعنف على النساء </w:t>
      </w:r>
      <w:r w:rsidR="006970B6" w:rsidRPr="00B502F8">
        <w:rPr>
          <w:rFonts w:cs="Arial" w:hint="cs"/>
          <w:b/>
          <w:bCs/>
          <w:sz w:val="32"/>
          <w:szCs w:val="32"/>
          <w:rtl/>
          <w:lang w:bidi="ar-MA"/>
        </w:rPr>
        <w:t>فحسب،</w:t>
      </w:r>
      <w:r w:rsidRPr="00B502F8">
        <w:rPr>
          <w:rFonts w:cs="Arial"/>
          <w:b/>
          <w:bCs/>
          <w:sz w:val="32"/>
          <w:szCs w:val="32"/>
          <w:rtl/>
          <w:lang w:bidi="ar-MA"/>
        </w:rPr>
        <w:t xml:space="preserve"> بل تؤثر أيضًا على أسرهن ومجتمعاتهن ودولهن. بالإضافة إلى </w:t>
      </w:r>
      <w:r w:rsidR="006970B6" w:rsidRPr="00B502F8">
        <w:rPr>
          <w:rFonts w:cs="Arial" w:hint="cs"/>
          <w:b/>
          <w:bCs/>
          <w:sz w:val="32"/>
          <w:szCs w:val="32"/>
          <w:rtl/>
          <w:lang w:bidi="ar-MA"/>
        </w:rPr>
        <w:t>ذلك،</w:t>
      </w:r>
      <w:r w:rsidRPr="00B502F8">
        <w:rPr>
          <w:rFonts w:cs="Arial"/>
          <w:b/>
          <w:bCs/>
          <w:sz w:val="32"/>
          <w:szCs w:val="32"/>
          <w:rtl/>
          <w:lang w:bidi="ar-MA"/>
        </w:rPr>
        <w:t xml:space="preserve"> فإن تكاليف العنف مرتفعة </w:t>
      </w:r>
      <w:r w:rsidR="006970B6" w:rsidRPr="00B502F8">
        <w:rPr>
          <w:rFonts w:cs="Arial" w:hint="cs"/>
          <w:b/>
          <w:bCs/>
          <w:sz w:val="32"/>
          <w:szCs w:val="32"/>
          <w:rtl/>
          <w:lang w:bidi="ar-MA"/>
        </w:rPr>
        <w:t>للغاية،</w:t>
      </w:r>
      <w:r w:rsidRPr="00B502F8">
        <w:rPr>
          <w:rFonts w:cs="Arial"/>
          <w:b/>
          <w:bCs/>
          <w:sz w:val="32"/>
          <w:szCs w:val="32"/>
          <w:rtl/>
          <w:lang w:bidi="ar-MA"/>
        </w:rPr>
        <w:t xml:space="preserve"> مما يؤدي إلى ارتفاع تكاليف الرعاية الصحية والقانونية وكذلك فقدان الإنتاجية. وهذا له تأثير على الميزانيات </w:t>
      </w:r>
      <w:r w:rsidR="00E76AD4" w:rsidRPr="00B502F8">
        <w:rPr>
          <w:rFonts w:cs="Arial" w:hint="cs"/>
          <w:b/>
          <w:bCs/>
          <w:sz w:val="32"/>
          <w:szCs w:val="32"/>
          <w:rtl/>
          <w:lang w:bidi="ar-MA"/>
        </w:rPr>
        <w:t>الوطنية،</w:t>
      </w:r>
      <w:r w:rsidRPr="00B502F8">
        <w:rPr>
          <w:rFonts w:cs="Arial"/>
          <w:b/>
          <w:bCs/>
          <w:sz w:val="32"/>
          <w:szCs w:val="32"/>
          <w:rtl/>
          <w:lang w:bidi="ar-MA"/>
        </w:rPr>
        <w:t xml:space="preserve"> وبشكل </w:t>
      </w:r>
      <w:r w:rsidR="00E76AD4" w:rsidRPr="00B502F8">
        <w:rPr>
          <w:rFonts w:cs="Arial" w:hint="cs"/>
          <w:b/>
          <w:bCs/>
          <w:sz w:val="32"/>
          <w:szCs w:val="32"/>
          <w:rtl/>
          <w:lang w:bidi="ar-MA"/>
        </w:rPr>
        <w:t>أعم،</w:t>
      </w:r>
      <w:r w:rsidRPr="00B502F8">
        <w:rPr>
          <w:rFonts w:cs="Arial"/>
          <w:b/>
          <w:bCs/>
          <w:sz w:val="32"/>
          <w:szCs w:val="32"/>
          <w:rtl/>
          <w:lang w:bidi="ar-MA"/>
        </w:rPr>
        <w:t xml:space="preserve"> على التنمي</w:t>
      </w:r>
      <w:r w:rsidR="00E76AD4">
        <w:rPr>
          <w:rFonts w:cs="Arial" w:hint="cs"/>
          <w:b/>
          <w:bCs/>
          <w:sz w:val="32"/>
          <w:szCs w:val="32"/>
          <w:rtl/>
          <w:lang w:bidi="ar-MA"/>
        </w:rPr>
        <w:t>ة</w:t>
      </w:r>
      <w:r w:rsidR="00E76AD4" w:rsidRPr="00E76AD4">
        <w:rPr>
          <w:rFonts w:cs="Arial"/>
          <w:b/>
          <w:bCs/>
          <w:sz w:val="32"/>
          <w:szCs w:val="32"/>
          <w:rtl/>
          <w:lang w:bidi="ar-MA"/>
        </w:rPr>
        <w:t>.</w:t>
      </w:r>
      <w:r w:rsidR="00010E40">
        <w:rPr>
          <w:rFonts w:cs="Arial" w:hint="cs"/>
          <w:b/>
          <w:bCs/>
          <w:sz w:val="32"/>
          <w:szCs w:val="32"/>
          <w:rtl/>
          <w:lang w:bidi="ar-MA"/>
        </w:rPr>
        <w:t xml:space="preserve"> لقد عرف المغرب ارتفاع ملحوظ لمستويات العنف ضد </w:t>
      </w:r>
      <w:r w:rsidR="0066358F">
        <w:rPr>
          <w:rFonts w:cs="Arial" w:hint="cs"/>
          <w:b/>
          <w:bCs/>
          <w:sz w:val="32"/>
          <w:szCs w:val="32"/>
          <w:rtl/>
          <w:lang w:bidi="ar-MA"/>
        </w:rPr>
        <w:t>المرأة</w:t>
      </w:r>
      <w:r w:rsidR="0066358F" w:rsidRPr="0066358F">
        <w:rPr>
          <w:rFonts w:cs="Arial"/>
          <w:b/>
          <w:bCs/>
          <w:sz w:val="32"/>
          <w:szCs w:val="32"/>
          <w:rtl/>
          <w:lang w:bidi="ar-MA"/>
        </w:rPr>
        <w:t>.16590 هو عدد حالات العنف ضد المرأة المبلغ عنها في المغرب في 2020. أكثر من 1000 من هذه الحالات تتعلق بق</w:t>
      </w:r>
      <w:r w:rsidR="00822280">
        <w:rPr>
          <w:rFonts w:cs="Arial" w:hint="cs"/>
          <w:b/>
          <w:bCs/>
          <w:sz w:val="32"/>
          <w:szCs w:val="32"/>
          <w:rtl/>
          <w:lang w:bidi="ar-MA"/>
        </w:rPr>
        <w:t>ا</w:t>
      </w:r>
      <w:r w:rsidR="0066358F" w:rsidRPr="0066358F">
        <w:rPr>
          <w:rFonts w:cs="Arial"/>
          <w:b/>
          <w:bCs/>
          <w:sz w:val="32"/>
          <w:szCs w:val="32"/>
          <w:rtl/>
          <w:lang w:bidi="ar-MA"/>
        </w:rPr>
        <w:t>صر</w:t>
      </w:r>
      <w:r w:rsidR="00822280">
        <w:rPr>
          <w:rFonts w:cs="Arial" w:hint="cs"/>
          <w:b/>
          <w:bCs/>
          <w:sz w:val="32"/>
          <w:szCs w:val="32"/>
          <w:rtl/>
          <w:lang w:bidi="ar-MA"/>
        </w:rPr>
        <w:t>ات</w:t>
      </w:r>
      <w:r w:rsidR="0066358F" w:rsidRPr="0066358F">
        <w:rPr>
          <w:rFonts w:cs="Arial"/>
          <w:b/>
          <w:bCs/>
          <w:sz w:val="32"/>
          <w:szCs w:val="32"/>
          <w:rtl/>
          <w:lang w:bidi="ar-MA"/>
        </w:rPr>
        <w:t xml:space="preserve">. وبحسب وزارة </w:t>
      </w:r>
      <w:r w:rsidR="0066358F" w:rsidRPr="0066358F">
        <w:rPr>
          <w:rFonts w:cs="Arial" w:hint="cs"/>
          <w:b/>
          <w:bCs/>
          <w:sz w:val="32"/>
          <w:szCs w:val="32"/>
          <w:rtl/>
          <w:lang w:bidi="ar-MA"/>
        </w:rPr>
        <w:t>التضامن،</w:t>
      </w:r>
      <w:r w:rsidR="0066358F" w:rsidRPr="0066358F">
        <w:rPr>
          <w:rFonts w:cs="Arial"/>
          <w:b/>
          <w:bCs/>
          <w:sz w:val="32"/>
          <w:szCs w:val="32"/>
          <w:rtl/>
          <w:lang w:bidi="ar-MA"/>
        </w:rPr>
        <w:t xml:space="preserve"> تبلغ نسبة انتشار العنف ضد المرأة في المغرب 54.4٪. ومع </w:t>
      </w:r>
      <w:r w:rsidR="00822280" w:rsidRPr="0066358F">
        <w:rPr>
          <w:rFonts w:cs="Arial" w:hint="cs"/>
          <w:b/>
          <w:bCs/>
          <w:sz w:val="32"/>
          <w:szCs w:val="32"/>
          <w:rtl/>
          <w:lang w:bidi="ar-MA"/>
        </w:rPr>
        <w:t>ذلك،</w:t>
      </w:r>
      <w:r w:rsidR="0066358F" w:rsidRPr="0066358F">
        <w:rPr>
          <w:rFonts w:cs="Arial"/>
          <w:b/>
          <w:bCs/>
          <w:sz w:val="32"/>
          <w:szCs w:val="32"/>
          <w:rtl/>
          <w:lang w:bidi="ar-MA"/>
        </w:rPr>
        <w:t xml:space="preserve"> فإن عدد الشكاوى المقدمة من النساء لا يزال منخفضا</w:t>
      </w:r>
      <w:r w:rsidR="003C1E4F" w:rsidRPr="003C1E4F">
        <w:rPr>
          <w:rFonts w:cs="Arial"/>
          <w:b/>
          <w:bCs/>
          <w:sz w:val="32"/>
          <w:szCs w:val="32"/>
          <w:rtl/>
          <w:lang w:bidi="ar-MA"/>
        </w:rPr>
        <w:t xml:space="preserve">. </w:t>
      </w:r>
    </w:p>
    <w:p w14:paraId="59E0D9E9" w14:textId="69A1C3EB" w:rsidR="005A4DBC" w:rsidRDefault="005A4DBC" w:rsidP="00D538CC">
      <w:pPr>
        <w:jc w:val="right"/>
        <w:rPr>
          <w:rFonts w:cs="Arial"/>
          <w:b/>
          <w:bCs/>
          <w:sz w:val="32"/>
          <w:szCs w:val="32"/>
          <w:rtl/>
          <w:lang w:bidi="ar-MA"/>
        </w:rPr>
      </w:pPr>
      <w:r w:rsidRPr="005A4DBC">
        <w:rPr>
          <w:rFonts w:cs="Arial"/>
          <w:b/>
          <w:bCs/>
          <w:sz w:val="32"/>
          <w:szCs w:val="32"/>
          <w:rtl/>
          <w:lang w:bidi="ar-MA"/>
        </w:rPr>
        <w:t xml:space="preserve">إن مسألة العنف ضد المرأة في المغرب هي مسألة مجتمعية مهمة تطرح مشاكل معقدة وهي دائما موضوع حساس. في </w:t>
      </w:r>
      <w:r w:rsidRPr="005A4DBC">
        <w:rPr>
          <w:rFonts w:cs="Arial" w:hint="cs"/>
          <w:b/>
          <w:bCs/>
          <w:sz w:val="32"/>
          <w:szCs w:val="32"/>
          <w:rtl/>
          <w:lang w:bidi="ar-MA"/>
        </w:rPr>
        <w:t>الواقع،</w:t>
      </w:r>
      <w:r w:rsidRPr="005A4DBC">
        <w:rPr>
          <w:rFonts w:cs="Arial"/>
          <w:b/>
          <w:bCs/>
          <w:sz w:val="32"/>
          <w:szCs w:val="32"/>
          <w:rtl/>
          <w:lang w:bidi="ar-MA"/>
        </w:rPr>
        <w:t xml:space="preserve"> الحديث عن العنف ضد المرأة يعني الحديث عن جسد الأنثى كمكان للعنف وإبراز سلطة الرجل على المرأة. الحديث عن ذلك يعني أيضًا إخراج النقاش حول الجنسانية والعلاقات الزوجية من المجال الخاص لإعطائه بُعدًا اجتماعيًا وسياسيًا. </w:t>
      </w:r>
      <w:r w:rsidRPr="005A4DBC">
        <w:rPr>
          <w:rFonts w:cs="Arial" w:hint="cs"/>
          <w:b/>
          <w:bCs/>
          <w:sz w:val="32"/>
          <w:szCs w:val="32"/>
          <w:rtl/>
          <w:lang w:bidi="ar-MA"/>
        </w:rPr>
        <w:t>وهكذا،</w:t>
      </w:r>
      <w:r w:rsidRPr="005A4DBC">
        <w:rPr>
          <w:rFonts w:cs="Arial"/>
          <w:b/>
          <w:bCs/>
          <w:sz w:val="32"/>
          <w:szCs w:val="32"/>
          <w:rtl/>
          <w:lang w:bidi="ar-MA"/>
        </w:rPr>
        <w:t xml:space="preserve"> غالبًا ما تسود ثقافة الصمت عندما يتعلق الأمر بالعنف ضد المرأة في المغرب</w:t>
      </w:r>
      <w:r w:rsidR="005E499C" w:rsidRPr="005E499C">
        <w:rPr>
          <w:rFonts w:cs="Arial"/>
          <w:b/>
          <w:bCs/>
          <w:sz w:val="32"/>
          <w:szCs w:val="32"/>
          <w:rtl/>
          <w:lang w:bidi="ar-MA"/>
        </w:rPr>
        <w:t>.</w:t>
      </w:r>
      <w:r w:rsidR="00CC7A68" w:rsidRPr="00CC7A68">
        <w:rPr>
          <w:rtl/>
        </w:rPr>
        <w:t xml:space="preserve"> </w:t>
      </w:r>
      <w:r w:rsidR="00CC7A68" w:rsidRPr="00CC7A68">
        <w:rPr>
          <w:rFonts w:cs="Arial"/>
          <w:b/>
          <w:bCs/>
          <w:sz w:val="32"/>
          <w:szCs w:val="32"/>
          <w:rtl/>
          <w:lang w:bidi="ar-MA"/>
        </w:rPr>
        <w:t xml:space="preserve">يتنوع العنف الذي تتعرض له النساء والفتيات المغربيات: </w:t>
      </w:r>
      <w:r w:rsidR="00CC7A68" w:rsidRPr="00CC7A68">
        <w:rPr>
          <w:rFonts w:cs="Arial" w:hint="cs"/>
          <w:b/>
          <w:bCs/>
          <w:sz w:val="32"/>
          <w:szCs w:val="32"/>
          <w:rtl/>
          <w:lang w:bidi="ar-MA"/>
        </w:rPr>
        <w:t>منزلي،</w:t>
      </w:r>
      <w:r w:rsidR="00CC7A68" w:rsidRPr="00CC7A68">
        <w:rPr>
          <w:rFonts w:cs="Arial"/>
          <w:b/>
          <w:bCs/>
          <w:sz w:val="32"/>
          <w:szCs w:val="32"/>
          <w:rtl/>
          <w:lang w:bidi="ar-MA"/>
        </w:rPr>
        <w:t xml:space="preserve"> </w:t>
      </w:r>
      <w:r w:rsidR="00D538CC" w:rsidRPr="00CC7A68">
        <w:rPr>
          <w:rFonts w:cs="Arial" w:hint="cs"/>
          <w:b/>
          <w:bCs/>
          <w:sz w:val="32"/>
          <w:szCs w:val="32"/>
          <w:rtl/>
          <w:lang w:bidi="ar-MA"/>
        </w:rPr>
        <w:t>اقتصادي،</w:t>
      </w:r>
      <w:r w:rsidR="00CC7A68" w:rsidRPr="00CC7A68">
        <w:rPr>
          <w:rFonts w:cs="Arial"/>
          <w:b/>
          <w:bCs/>
          <w:sz w:val="32"/>
          <w:szCs w:val="32"/>
          <w:rtl/>
          <w:lang w:bidi="ar-MA"/>
        </w:rPr>
        <w:t xml:space="preserve"> </w:t>
      </w:r>
      <w:r w:rsidR="00D538CC" w:rsidRPr="00CC7A68">
        <w:rPr>
          <w:rFonts w:cs="Arial" w:hint="cs"/>
          <w:b/>
          <w:bCs/>
          <w:sz w:val="32"/>
          <w:szCs w:val="32"/>
          <w:rtl/>
          <w:lang w:bidi="ar-MA"/>
        </w:rPr>
        <w:t>جنسي،</w:t>
      </w:r>
      <w:r w:rsidR="00CC7A68" w:rsidRPr="00CC7A68">
        <w:rPr>
          <w:rFonts w:cs="Arial"/>
          <w:b/>
          <w:bCs/>
          <w:sz w:val="32"/>
          <w:szCs w:val="32"/>
          <w:rtl/>
          <w:lang w:bidi="ar-MA"/>
        </w:rPr>
        <w:t xml:space="preserve"> مؤسسي (الزواج </w:t>
      </w:r>
      <w:r w:rsidR="00D538CC" w:rsidRPr="00CC7A68">
        <w:rPr>
          <w:rFonts w:cs="Arial" w:hint="cs"/>
          <w:b/>
          <w:bCs/>
          <w:sz w:val="32"/>
          <w:szCs w:val="32"/>
          <w:rtl/>
          <w:lang w:bidi="ar-MA"/>
        </w:rPr>
        <w:t>القسري،</w:t>
      </w:r>
      <w:r w:rsidR="00CC7A68" w:rsidRPr="00CC7A68">
        <w:rPr>
          <w:rFonts w:cs="Arial"/>
          <w:b/>
          <w:bCs/>
          <w:sz w:val="32"/>
          <w:szCs w:val="32"/>
          <w:rtl/>
          <w:lang w:bidi="ar-MA"/>
        </w:rPr>
        <w:t xml:space="preserve"> تعدد </w:t>
      </w:r>
      <w:r w:rsidR="00D538CC" w:rsidRPr="00CC7A68">
        <w:rPr>
          <w:rFonts w:cs="Arial" w:hint="cs"/>
          <w:b/>
          <w:bCs/>
          <w:sz w:val="32"/>
          <w:szCs w:val="32"/>
          <w:rtl/>
          <w:lang w:bidi="ar-MA"/>
        </w:rPr>
        <w:t>الزوجات،</w:t>
      </w:r>
      <w:r w:rsidR="00CC7A68" w:rsidRPr="00CC7A68">
        <w:rPr>
          <w:rFonts w:cs="Arial"/>
          <w:b/>
          <w:bCs/>
          <w:sz w:val="32"/>
          <w:szCs w:val="32"/>
          <w:rtl/>
          <w:lang w:bidi="ar-MA"/>
        </w:rPr>
        <w:t xml:space="preserve"> </w:t>
      </w:r>
      <w:r w:rsidR="00D538CC" w:rsidRPr="00CC7A68">
        <w:rPr>
          <w:rFonts w:cs="Arial" w:hint="cs"/>
          <w:b/>
          <w:bCs/>
          <w:sz w:val="32"/>
          <w:szCs w:val="32"/>
          <w:rtl/>
          <w:lang w:bidi="ar-MA"/>
        </w:rPr>
        <w:t>الطلاق،</w:t>
      </w:r>
      <w:r w:rsidR="00CC7A68" w:rsidRPr="00CC7A68">
        <w:rPr>
          <w:rFonts w:cs="Arial"/>
          <w:b/>
          <w:bCs/>
          <w:sz w:val="32"/>
          <w:szCs w:val="32"/>
          <w:rtl/>
          <w:lang w:bidi="ar-MA"/>
        </w:rPr>
        <w:t xml:space="preserve"> إلخ) أو حتى نفسي. كما أن الأسباب متعددة: </w:t>
      </w:r>
      <w:r w:rsidR="00CC7A68" w:rsidRPr="00CC7A68">
        <w:rPr>
          <w:rFonts w:cs="Arial" w:hint="cs"/>
          <w:b/>
          <w:bCs/>
          <w:sz w:val="32"/>
          <w:szCs w:val="32"/>
          <w:rtl/>
          <w:lang w:bidi="ar-MA"/>
        </w:rPr>
        <w:t>الفقر،</w:t>
      </w:r>
      <w:r w:rsidR="00CC7A68" w:rsidRPr="00CC7A68">
        <w:rPr>
          <w:rFonts w:cs="Arial"/>
          <w:b/>
          <w:bCs/>
          <w:sz w:val="32"/>
          <w:szCs w:val="32"/>
          <w:rtl/>
          <w:lang w:bidi="ar-MA"/>
        </w:rPr>
        <w:t xml:space="preserve"> </w:t>
      </w:r>
      <w:r w:rsidR="00D538CC" w:rsidRPr="00CC7A68">
        <w:rPr>
          <w:rFonts w:cs="Arial" w:hint="cs"/>
          <w:b/>
          <w:bCs/>
          <w:sz w:val="32"/>
          <w:szCs w:val="32"/>
          <w:rtl/>
          <w:lang w:bidi="ar-MA"/>
        </w:rPr>
        <w:t>والبطالة،</w:t>
      </w:r>
      <w:r w:rsidR="00CC7A68" w:rsidRPr="00CC7A68">
        <w:rPr>
          <w:rFonts w:cs="Arial"/>
          <w:b/>
          <w:bCs/>
          <w:sz w:val="32"/>
          <w:szCs w:val="32"/>
          <w:rtl/>
          <w:lang w:bidi="ar-MA"/>
        </w:rPr>
        <w:t xml:space="preserve"> وصعوبة العلاقة مع </w:t>
      </w:r>
      <w:r w:rsidR="00D538CC" w:rsidRPr="00CC7A68">
        <w:rPr>
          <w:rFonts w:cs="Arial" w:hint="cs"/>
          <w:b/>
          <w:bCs/>
          <w:sz w:val="32"/>
          <w:szCs w:val="32"/>
          <w:rtl/>
          <w:lang w:bidi="ar-MA"/>
        </w:rPr>
        <w:t>الأصهار،</w:t>
      </w:r>
      <w:r w:rsidR="00CC7A68" w:rsidRPr="00CC7A68">
        <w:rPr>
          <w:rFonts w:cs="Arial"/>
          <w:b/>
          <w:bCs/>
          <w:sz w:val="32"/>
          <w:szCs w:val="32"/>
          <w:rtl/>
          <w:lang w:bidi="ar-MA"/>
        </w:rPr>
        <w:t xml:space="preserve"> </w:t>
      </w:r>
      <w:r w:rsidR="00D538CC" w:rsidRPr="00CC7A68">
        <w:rPr>
          <w:rFonts w:cs="Arial" w:hint="cs"/>
          <w:b/>
          <w:bCs/>
          <w:sz w:val="32"/>
          <w:szCs w:val="32"/>
          <w:rtl/>
          <w:lang w:bidi="ar-MA"/>
        </w:rPr>
        <w:t>والكحول،</w:t>
      </w:r>
      <w:r w:rsidR="00CC7A68" w:rsidRPr="00CC7A68">
        <w:rPr>
          <w:rFonts w:cs="Arial"/>
          <w:b/>
          <w:bCs/>
          <w:sz w:val="32"/>
          <w:szCs w:val="32"/>
          <w:rtl/>
          <w:lang w:bidi="ar-MA"/>
        </w:rPr>
        <w:t xml:space="preserve"> </w:t>
      </w:r>
      <w:r w:rsidR="00536D0A" w:rsidRPr="00CC7A68">
        <w:rPr>
          <w:rFonts w:cs="Arial" w:hint="cs"/>
          <w:b/>
          <w:bCs/>
          <w:sz w:val="32"/>
          <w:szCs w:val="32"/>
          <w:rtl/>
          <w:lang w:bidi="ar-MA"/>
        </w:rPr>
        <w:t>والمخدرات،</w:t>
      </w:r>
      <w:r w:rsidR="00CC7A68" w:rsidRPr="00CC7A68">
        <w:rPr>
          <w:rFonts w:cs="Arial"/>
          <w:b/>
          <w:bCs/>
          <w:sz w:val="32"/>
          <w:szCs w:val="32"/>
          <w:rtl/>
          <w:lang w:bidi="ar-MA"/>
        </w:rPr>
        <w:t xml:space="preserve"> وعدم </w:t>
      </w:r>
      <w:r w:rsidR="00536D0A">
        <w:rPr>
          <w:rFonts w:cs="Arial" w:hint="cs"/>
          <w:b/>
          <w:bCs/>
          <w:sz w:val="32"/>
          <w:szCs w:val="32"/>
          <w:rtl/>
          <w:lang w:bidi="ar-MA"/>
        </w:rPr>
        <w:t>ال</w:t>
      </w:r>
      <w:r w:rsidR="00D538CC" w:rsidRPr="00CC7A68">
        <w:rPr>
          <w:rFonts w:cs="Arial" w:hint="cs"/>
          <w:b/>
          <w:bCs/>
          <w:sz w:val="32"/>
          <w:szCs w:val="32"/>
          <w:rtl/>
          <w:lang w:bidi="ar-MA"/>
        </w:rPr>
        <w:t>مراعاة،</w:t>
      </w:r>
      <w:r w:rsidR="00CC7A68" w:rsidRPr="00CC7A68">
        <w:rPr>
          <w:rFonts w:cs="Arial"/>
          <w:b/>
          <w:bCs/>
          <w:sz w:val="32"/>
          <w:szCs w:val="32"/>
          <w:rtl/>
          <w:lang w:bidi="ar-MA"/>
        </w:rPr>
        <w:t xml:space="preserve"> والسيطرة ... وفي جميع </w:t>
      </w:r>
      <w:r w:rsidR="00D538CC" w:rsidRPr="00CC7A68">
        <w:rPr>
          <w:rFonts w:cs="Arial" w:hint="cs"/>
          <w:b/>
          <w:bCs/>
          <w:sz w:val="32"/>
          <w:szCs w:val="32"/>
          <w:rtl/>
          <w:lang w:bidi="ar-MA"/>
        </w:rPr>
        <w:t>الأحوال،</w:t>
      </w:r>
      <w:r w:rsidR="00CC7A68" w:rsidRPr="00CC7A68">
        <w:rPr>
          <w:rFonts w:cs="Arial"/>
          <w:b/>
          <w:bCs/>
          <w:sz w:val="32"/>
          <w:szCs w:val="32"/>
          <w:rtl/>
          <w:lang w:bidi="ar-MA"/>
        </w:rPr>
        <w:t xml:space="preserve"> التبعية الاقتصادية لل</w:t>
      </w:r>
      <w:r w:rsidR="00DB72A5">
        <w:rPr>
          <w:rFonts w:cs="Arial" w:hint="cs"/>
          <w:b/>
          <w:bCs/>
          <w:sz w:val="32"/>
          <w:szCs w:val="32"/>
          <w:rtl/>
          <w:lang w:bidi="ar-MA"/>
        </w:rPr>
        <w:t>نسا</w:t>
      </w:r>
      <w:r w:rsidR="00D265C8">
        <w:rPr>
          <w:rFonts w:cs="Arial" w:hint="cs"/>
          <w:b/>
          <w:bCs/>
          <w:sz w:val="32"/>
          <w:szCs w:val="32"/>
          <w:rtl/>
          <w:lang w:bidi="ar-MA"/>
        </w:rPr>
        <w:t>ء مما</w:t>
      </w:r>
      <w:r w:rsidR="00CC7A68" w:rsidRPr="00CC7A68">
        <w:rPr>
          <w:rFonts w:cs="Arial"/>
          <w:b/>
          <w:bCs/>
          <w:sz w:val="32"/>
          <w:szCs w:val="32"/>
          <w:rtl/>
          <w:lang w:bidi="ar-MA"/>
        </w:rPr>
        <w:t xml:space="preserve"> يزيد من ضعفهم وبالتالي خطر تعرضهم لسوء المعاملة</w:t>
      </w:r>
      <w:r w:rsidR="00D538CC" w:rsidRPr="00D538CC">
        <w:rPr>
          <w:rFonts w:cs="Arial"/>
          <w:b/>
          <w:bCs/>
          <w:sz w:val="32"/>
          <w:szCs w:val="32"/>
          <w:rtl/>
          <w:lang w:bidi="ar-MA"/>
        </w:rPr>
        <w:t>.</w:t>
      </w:r>
    </w:p>
    <w:p w14:paraId="29D2FDB6" w14:textId="268386D5" w:rsidR="00E75AA1" w:rsidRPr="00E75AA1" w:rsidRDefault="00E75AA1" w:rsidP="00BD1E5E">
      <w:pPr>
        <w:jc w:val="right"/>
        <w:rPr>
          <w:b/>
          <w:bCs/>
          <w:sz w:val="32"/>
          <w:szCs w:val="32"/>
          <w:lang w:bidi="ar-MA"/>
        </w:rPr>
      </w:pPr>
      <w:r w:rsidRPr="00E75AA1">
        <w:rPr>
          <w:rFonts w:cs="Arial"/>
          <w:b/>
          <w:bCs/>
          <w:sz w:val="32"/>
          <w:szCs w:val="32"/>
          <w:rtl/>
          <w:lang w:bidi="ar-MA"/>
        </w:rPr>
        <w:t xml:space="preserve">على مدى السنوات الخمس عشرة </w:t>
      </w:r>
      <w:r w:rsidRPr="00E75AA1">
        <w:rPr>
          <w:rFonts w:cs="Arial" w:hint="cs"/>
          <w:b/>
          <w:bCs/>
          <w:sz w:val="32"/>
          <w:szCs w:val="32"/>
          <w:rtl/>
          <w:lang w:bidi="ar-MA"/>
        </w:rPr>
        <w:t>الماضية،</w:t>
      </w:r>
      <w:r w:rsidRPr="00E75AA1">
        <w:rPr>
          <w:rFonts w:cs="Arial"/>
          <w:b/>
          <w:bCs/>
          <w:sz w:val="32"/>
          <w:szCs w:val="32"/>
          <w:rtl/>
          <w:lang w:bidi="ar-MA"/>
        </w:rPr>
        <w:t xml:space="preserve"> تم إحراز تقدم كبير فيما يتعلق بالإطار القانوني وإنشاء سياسات واستراتيجيات ومؤسسات للمساواة بين الجنسين في المغرب. في </w:t>
      </w:r>
      <w:r w:rsidRPr="00E75AA1">
        <w:rPr>
          <w:rFonts w:cs="Arial" w:hint="cs"/>
          <w:b/>
          <w:bCs/>
          <w:sz w:val="32"/>
          <w:szCs w:val="32"/>
          <w:rtl/>
          <w:lang w:bidi="ar-MA"/>
        </w:rPr>
        <w:t>الثمانينيات،</w:t>
      </w:r>
      <w:r w:rsidRPr="00E75AA1">
        <w:rPr>
          <w:rFonts w:cs="Arial"/>
          <w:b/>
          <w:bCs/>
          <w:sz w:val="32"/>
          <w:szCs w:val="32"/>
          <w:rtl/>
          <w:lang w:bidi="ar-MA"/>
        </w:rPr>
        <w:t xml:space="preserve"> انطلقت أولى حملات </w:t>
      </w:r>
      <w:r w:rsidRPr="00E75AA1">
        <w:rPr>
          <w:rFonts w:cs="Arial" w:hint="cs"/>
          <w:b/>
          <w:bCs/>
          <w:sz w:val="32"/>
          <w:szCs w:val="32"/>
          <w:rtl/>
          <w:lang w:bidi="ar-MA"/>
        </w:rPr>
        <w:t>التوعية،</w:t>
      </w:r>
      <w:r w:rsidRPr="00E75AA1">
        <w:rPr>
          <w:rFonts w:cs="Arial"/>
          <w:b/>
          <w:bCs/>
          <w:sz w:val="32"/>
          <w:szCs w:val="32"/>
          <w:rtl/>
          <w:lang w:bidi="ar-MA"/>
        </w:rPr>
        <w:t xml:space="preserve"> وشهدت التسعينيات ظهور مراكز </w:t>
      </w:r>
      <w:r w:rsidRPr="00E75AA1">
        <w:rPr>
          <w:rFonts w:cs="Arial" w:hint="cs"/>
          <w:b/>
          <w:bCs/>
          <w:sz w:val="32"/>
          <w:szCs w:val="32"/>
          <w:rtl/>
          <w:lang w:bidi="ar-MA"/>
        </w:rPr>
        <w:t>الاستماع،</w:t>
      </w:r>
      <w:r w:rsidRPr="00E75AA1">
        <w:rPr>
          <w:rFonts w:cs="Arial"/>
          <w:b/>
          <w:bCs/>
          <w:sz w:val="32"/>
          <w:szCs w:val="32"/>
          <w:rtl/>
          <w:lang w:bidi="ar-MA"/>
        </w:rPr>
        <w:t xml:space="preserve"> وبعد عشر </w:t>
      </w:r>
      <w:r w:rsidRPr="00E75AA1">
        <w:rPr>
          <w:rFonts w:cs="Arial" w:hint="cs"/>
          <w:b/>
          <w:bCs/>
          <w:sz w:val="32"/>
          <w:szCs w:val="32"/>
          <w:rtl/>
          <w:lang w:bidi="ar-MA"/>
        </w:rPr>
        <w:t>سنوات،</w:t>
      </w:r>
      <w:r w:rsidRPr="00E75AA1">
        <w:rPr>
          <w:rFonts w:cs="Arial"/>
          <w:b/>
          <w:bCs/>
          <w:sz w:val="32"/>
          <w:szCs w:val="32"/>
          <w:rtl/>
          <w:lang w:bidi="ar-MA"/>
        </w:rPr>
        <w:t xml:space="preserve"> انطلقت الدعوة السياسية. ومع </w:t>
      </w:r>
      <w:r w:rsidRPr="00E75AA1">
        <w:rPr>
          <w:rFonts w:cs="Arial" w:hint="cs"/>
          <w:b/>
          <w:bCs/>
          <w:sz w:val="32"/>
          <w:szCs w:val="32"/>
          <w:rtl/>
          <w:lang w:bidi="ar-MA"/>
        </w:rPr>
        <w:t>ذلك،</w:t>
      </w:r>
      <w:r w:rsidRPr="00E75AA1">
        <w:rPr>
          <w:rFonts w:cs="Arial"/>
          <w:b/>
          <w:bCs/>
          <w:sz w:val="32"/>
          <w:szCs w:val="32"/>
          <w:rtl/>
          <w:lang w:bidi="ar-MA"/>
        </w:rPr>
        <w:t xml:space="preserve"> فإن تنفيذ التشريعات والأدوات السياسية الاستراتيجية لم يصل بعد إلى نفس المستوى من التقدم. </w:t>
      </w:r>
      <w:r w:rsidRPr="00E75AA1">
        <w:rPr>
          <w:rFonts w:cs="Arial" w:hint="cs"/>
          <w:b/>
          <w:bCs/>
          <w:sz w:val="32"/>
          <w:szCs w:val="32"/>
          <w:rtl/>
          <w:lang w:bidi="ar-MA"/>
        </w:rPr>
        <w:t>وبالتالي،</w:t>
      </w:r>
      <w:r w:rsidRPr="00E75AA1">
        <w:rPr>
          <w:rFonts w:cs="Arial"/>
          <w:b/>
          <w:bCs/>
          <w:sz w:val="32"/>
          <w:szCs w:val="32"/>
          <w:rtl/>
          <w:lang w:bidi="ar-MA"/>
        </w:rPr>
        <w:t xml:space="preserve"> إذا أخذنا مثال القانون رقم 103/03 الخاص بمكافحة العنف ضد </w:t>
      </w:r>
      <w:r w:rsidRPr="00E75AA1">
        <w:rPr>
          <w:rFonts w:cs="Arial" w:hint="cs"/>
          <w:b/>
          <w:bCs/>
          <w:sz w:val="32"/>
          <w:szCs w:val="32"/>
          <w:rtl/>
          <w:lang w:bidi="ar-MA"/>
        </w:rPr>
        <w:t>المرأة،</w:t>
      </w:r>
      <w:r w:rsidRPr="00E75AA1">
        <w:rPr>
          <w:rFonts w:cs="Arial"/>
          <w:b/>
          <w:bCs/>
          <w:sz w:val="32"/>
          <w:szCs w:val="32"/>
          <w:rtl/>
          <w:lang w:bidi="ar-MA"/>
        </w:rPr>
        <w:t xml:space="preserve"> فإننا نرى أن الاغتصاب لا يتم تعريفه وفقًا للقانون والمعايير الدولية. ونرى </w:t>
      </w:r>
      <w:r w:rsidR="00BD1E5E" w:rsidRPr="00E75AA1">
        <w:rPr>
          <w:rFonts w:cs="Arial" w:hint="cs"/>
          <w:b/>
          <w:bCs/>
          <w:sz w:val="32"/>
          <w:szCs w:val="32"/>
          <w:rtl/>
          <w:lang w:bidi="ar-MA"/>
        </w:rPr>
        <w:t>أيضًا،</w:t>
      </w:r>
      <w:r w:rsidRPr="00E75AA1">
        <w:rPr>
          <w:rFonts w:cs="Arial"/>
          <w:b/>
          <w:bCs/>
          <w:sz w:val="32"/>
          <w:szCs w:val="32"/>
          <w:rtl/>
          <w:lang w:bidi="ar-MA"/>
        </w:rPr>
        <w:t xml:space="preserve"> نتيجة </w:t>
      </w:r>
      <w:r w:rsidR="00BD1E5E" w:rsidRPr="00E75AA1">
        <w:rPr>
          <w:rFonts w:cs="Arial" w:hint="cs"/>
          <w:b/>
          <w:bCs/>
          <w:sz w:val="32"/>
          <w:szCs w:val="32"/>
          <w:rtl/>
          <w:lang w:bidi="ar-MA"/>
        </w:rPr>
        <w:t>لذلك،</w:t>
      </w:r>
      <w:r w:rsidRPr="00E75AA1">
        <w:rPr>
          <w:rFonts w:cs="Arial"/>
          <w:b/>
          <w:bCs/>
          <w:sz w:val="32"/>
          <w:szCs w:val="32"/>
          <w:rtl/>
          <w:lang w:bidi="ar-MA"/>
        </w:rPr>
        <w:t xml:space="preserve"> أن </w:t>
      </w:r>
      <w:r w:rsidRPr="00E75AA1">
        <w:rPr>
          <w:rFonts w:cs="Arial"/>
          <w:b/>
          <w:bCs/>
          <w:sz w:val="32"/>
          <w:szCs w:val="32"/>
          <w:rtl/>
          <w:lang w:bidi="ar-MA"/>
        </w:rPr>
        <w:lastRenderedPageBreak/>
        <w:t xml:space="preserve">الجريمة تعتبر من منظور الأخلاق والآداب العامة أكثر من اعتبارها من حيث انتهاك السلامة الجسدية للفرد واستقلاله الجسدي. وبحسب العديد من </w:t>
      </w:r>
      <w:r w:rsidR="00BD1E5E" w:rsidRPr="00E75AA1">
        <w:rPr>
          <w:rFonts w:cs="Arial" w:hint="cs"/>
          <w:b/>
          <w:bCs/>
          <w:sz w:val="32"/>
          <w:szCs w:val="32"/>
          <w:rtl/>
          <w:lang w:bidi="ar-MA"/>
        </w:rPr>
        <w:t>المراقبين،</w:t>
      </w:r>
      <w:r w:rsidRPr="00E75AA1">
        <w:rPr>
          <w:rFonts w:cs="Arial"/>
          <w:b/>
          <w:bCs/>
          <w:sz w:val="32"/>
          <w:szCs w:val="32"/>
          <w:rtl/>
          <w:lang w:bidi="ar-MA"/>
        </w:rPr>
        <w:t xml:space="preserve"> فقد هذا القانون أيضًا فرصة تجريم الزواج المبكر</w:t>
      </w:r>
      <w:r w:rsidR="00BD1E5E" w:rsidRPr="00BD1E5E">
        <w:rPr>
          <w:rFonts w:cs="Arial"/>
          <w:b/>
          <w:bCs/>
          <w:sz w:val="32"/>
          <w:szCs w:val="32"/>
          <w:rtl/>
          <w:lang w:bidi="ar-MA"/>
        </w:rPr>
        <w:t>.</w:t>
      </w:r>
    </w:p>
    <w:p w14:paraId="5576DC95" w14:textId="647B57F4" w:rsidR="00E75AA1" w:rsidRDefault="00E75AA1" w:rsidP="00E75AA1">
      <w:pPr>
        <w:jc w:val="right"/>
        <w:rPr>
          <w:rFonts w:cs="Arial"/>
          <w:b/>
          <w:bCs/>
          <w:sz w:val="32"/>
          <w:szCs w:val="32"/>
          <w:lang w:bidi="ar-MA"/>
        </w:rPr>
      </w:pPr>
      <w:r w:rsidRPr="00E75AA1">
        <w:rPr>
          <w:rFonts w:cs="Arial"/>
          <w:b/>
          <w:bCs/>
          <w:sz w:val="32"/>
          <w:szCs w:val="32"/>
          <w:rtl/>
          <w:lang w:bidi="ar-MA"/>
        </w:rPr>
        <w:t xml:space="preserve">علاوة على ذلك، بالإضافة إلى حقيقة أن حقوق المرأة ومبادئ المساواة بين الجنسين المنصوص عليها في الدستور المغربي لا تزال غير معروفة من قبل </w:t>
      </w:r>
      <w:r w:rsidR="00175896" w:rsidRPr="00E75AA1">
        <w:rPr>
          <w:rFonts w:cs="Arial" w:hint="cs"/>
          <w:b/>
          <w:bCs/>
          <w:sz w:val="32"/>
          <w:szCs w:val="32"/>
          <w:rtl/>
          <w:lang w:bidi="ar-MA"/>
        </w:rPr>
        <w:t>السكان،</w:t>
      </w:r>
      <w:r w:rsidRPr="00E75AA1">
        <w:rPr>
          <w:rFonts w:cs="Arial"/>
          <w:b/>
          <w:bCs/>
          <w:sz w:val="32"/>
          <w:szCs w:val="32"/>
          <w:rtl/>
          <w:lang w:bidi="ar-MA"/>
        </w:rPr>
        <w:t xml:space="preserve"> لا تزال المفاهيم الاجتماعية والثقافية تميل نحو الأفكار التقليدية لعدم </w:t>
      </w:r>
      <w:r w:rsidR="006942ED" w:rsidRPr="00E75AA1">
        <w:rPr>
          <w:rFonts w:cs="Arial" w:hint="cs"/>
          <w:b/>
          <w:bCs/>
          <w:sz w:val="32"/>
          <w:szCs w:val="32"/>
          <w:rtl/>
          <w:lang w:bidi="ar-MA"/>
        </w:rPr>
        <w:t>المساواة،</w:t>
      </w:r>
      <w:r w:rsidRPr="00E75AA1">
        <w:rPr>
          <w:rFonts w:cs="Arial"/>
          <w:b/>
          <w:bCs/>
          <w:sz w:val="32"/>
          <w:szCs w:val="32"/>
          <w:rtl/>
          <w:lang w:bidi="ar-MA"/>
        </w:rPr>
        <w:t xml:space="preserve"> مما يؤدي إلى العديد من العنف القائم على النوع الاجتماعي وانخفاض شديد</w:t>
      </w:r>
      <w:r w:rsidR="00841075">
        <w:rPr>
          <w:rFonts w:cs="Arial" w:hint="cs"/>
          <w:b/>
          <w:bCs/>
          <w:sz w:val="32"/>
          <w:szCs w:val="32"/>
          <w:rtl/>
          <w:lang w:bidi="ar-MA"/>
        </w:rPr>
        <w:t xml:space="preserve"> في</w:t>
      </w:r>
      <w:r w:rsidRPr="00E75AA1">
        <w:rPr>
          <w:rFonts w:cs="Arial"/>
          <w:b/>
          <w:bCs/>
          <w:sz w:val="32"/>
          <w:szCs w:val="32"/>
          <w:rtl/>
          <w:lang w:bidi="ar-MA"/>
        </w:rPr>
        <w:t xml:space="preserve"> نسبة </w:t>
      </w:r>
      <w:r w:rsidR="006942ED" w:rsidRPr="00E75AA1">
        <w:rPr>
          <w:rFonts w:cs="Arial" w:hint="cs"/>
          <w:b/>
          <w:bCs/>
          <w:sz w:val="32"/>
          <w:szCs w:val="32"/>
          <w:rtl/>
          <w:lang w:bidi="ar-MA"/>
        </w:rPr>
        <w:t>الشكاوى</w:t>
      </w:r>
      <w:r w:rsidRPr="00E75AA1">
        <w:rPr>
          <w:rFonts w:cs="Arial"/>
          <w:b/>
          <w:bCs/>
          <w:sz w:val="32"/>
          <w:szCs w:val="32"/>
          <w:rtl/>
          <w:lang w:bidi="ar-MA"/>
        </w:rPr>
        <w:t xml:space="preserve"> (6.6٪ بحسب المندوبية العليا للتخطيط) والقناعات. على الرغم من أنه من المناسب التحدث أولاً عن صعوبة الوصول إلى </w:t>
      </w:r>
      <w:r w:rsidR="006942ED" w:rsidRPr="00E75AA1">
        <w:rPr>
          <w:rFonts w:cs="Arial" w:hint="cs"/>
          <w:b/>
          <w:bCs/>
          <w:sz w:val="32"/>
          <w:szCs w:val="32"/>
          <w:rtl/>
          <w:lang w:bidi="ar-MA"/>
        </w:rPr>
        <w:t>العدالة،</w:t>
      </w:r>
      <w:r w:rsidRPr="00E75AA1">
        <w:rPr>
          <w:rFonts w:cs="Arial"/>
          <w:b/>
          <w:bCs/>
          <w:sz w:val="32"/>
          <w:szCs w:val="32"/>
          <w:rtl/>
          <w:lang w:bidi="ar-MA"/>
        </w:rPr>
        <w:t xml:space="preserve"> فإن لجنة الحقوقيين الدولية تشير إلى ثلاثة عوامل تفسر إحجام النساء والفتيات الصغيرات عن تأكيد حقهن في التماس العدالة والتعويض الكامل عن الاعتداء الجنسي أو الجسدي. </w:t>
      </w:r>
      <w:r w:rsidR="006942ED" w:rsidRPr="00E75AA1">
        <w:rPr>
          <w:rFonts w:cs="Arial" w:hint="cs"/>
          <w:b/>
          <w:bCs/>
          <w:sz w:val="32"/>
          <w:szCs w:val="32"/>
          <w:rtl/>
          <w:lang w:bidi="ar-MA"/>
        </w:rPr>
        <w:t>أولاً،</w:t>
      </w:r>
      <w:r w:rsidRPr="00E75AA1">
        <w:rPr>
          <w:rFonts w:cs="Arial"/>
          <w:b/>
          <w:bCs/>
          <w:sz w:val="32"/>
          <w:szCs w:val="32"/>
          <w:rtl/>
          <w:lang w:bidi="ar-MA"/>
        </w:rPr>
        <w:t xml:space="preserve"> لا يزال نظام العدالة المغربي متأثراً بالافتراضات المتحيزة وهو نفسه يحمل قوالب نمطية جنسانية </w:t>
      </w:r>
      <w:r w:rsidR="006942ED" w:rsidRPr="00E75AA1">
        <w:rPr>
          <w:rFonts w:cs="Arial" w:hint="cs"/>
          <w:b/>
          <w:bCs/>
          <w:sz w:val="32"/>
          <w:szCs w:val="32"/>
          <w:rtl/>
          <w:lang w:bidi="ar-MA"/>
        </w:rPr>
        <w:t>سلبية،</w:t>
      </w:r>
      <w:r w:rsidRPr="00E75AA1">
        <w:rPr>
          <w:rFonts w:cs="Arial"/>
          <w:b/>
          <w:bCs/>
          <w:sz w:val="32"/>
          <w:szCs w:val="32"/>
          <w:rtl/>
          <w:lang w:bidi="ar-MA"/>
        </w:rPr>
        <w:t xml:space="preserve"> بما في ذلك المعايير الثقافية المتجذرة في النظام الأبوي. </w:t>
      </w:r>
      <w:r w:rsidR="006942ED" w:rsidRPr="00E75AA1">
        <w:rPr>
          <w:rFonts w:cs="Arial" w:hint="cs"/>
          <w:b/>
          <w:bCs/>
          <w:sz w:val="32"/>
          <w:szCs w:val="32"/>
          <w:rtl/>
          <w:lang w:bidi="ar-MA"/>
        </w:rPr>
        <w:t>ثانياً،</w:t>
      </w:r>
      <w:r w:rsidRPr="00E75AA1">
        <w:rPr>
          <w:rFonts w:cs="Arial"/>
          <w:b/>
          <w:bCs/>
          <w:sz w:val="32"/>
          <w:szCs w:val="32"/>
          <w:rtl/>
          <w:lang w:bidi="ar-MA"/>
        </w:rPr>
        <w:t xml:space="preserve"> العقوبات المفروضة على مرتكبي أعمال العنف مخففة نسبياً في معظم الحالات. ومع </w:t>
      </w:r>
      <w:r w:rsidR="006942ED" w:rsidRPr="00E75AA1">
        <w:rPr>
          <w:rFonts w:cs="Arial" w:hint="cs"/>
          <w:b/>
          <w:bCs/>
          <w:sz w:val="32"/>
          <w:szCs w:val="32"/>
          <w:rtl/>
          <w:lang w:bidi="ar-MA"/>
        </w:rPr>
        <w:t>ذلك،</w:t>
      </w:r>
      <w:r w:rsidRPr="00E75AA1">
        <w:rPr>
          <w:rFonts w:cs="Arial"/>
          <w:b/>
          <w:bCs/>
          <w:sz w:val="32"/>
          <w:szCs w:val="32"/>
          <w:rtl/>
          <w:lang w:bidi="ar-MA"/>
        </w:rPr>
        <w:t xml:space="preserve"> وكما أكد قانون السوابق القضائية </w:t>
      </w:r>
      <w:r w:rsidR="006942ED" w:rsidRPr="00E75AA1">
        <w:rPr>
          <w:rFonts w:cs="Arial" w:hint="cs"/>
          <w:b/>
          <w:bCs/>
          <w:sz w:val="32"/>
          <w:szCs w:val="32"/>
          <w:rtl/>
          <w:lang w:bidi="ar-MA"/>
        </w:rPr>
        <w:t>الدولي،</w:t>
      </w:r>
      <w:r w:rsidRPr="00E75AA1">
        <w:rPr>
          <w:rFonts w:cs="Arial"/>
          <w:b/>
          <w:bCs/>
          <w:sz w:val="32"/>
          <w:szCs w:val="32"/>
          <w:rtl/>
          <w:lang w:bidi="ar-MA"/>
        </w:rPr>
        <w:t xml:space="preserve"> من المهم أن تكون التعويضات قادرة على الاستجابة لجميع الأذى الذي تتعرض له المرأة. </w:t>
      </w:r>
      <w:r w:rsidR="006942ED" w:rsidRPr="00E75AA1">
        <w:rPr>
          <w:rFonts w:cs="Arial" w:hint="cs"/>
          <w:b/>
          <w:bCs/>
          <w:sz w:val="32"/>
          <w:szCs w:val="32"/>
          <w:rtl/>
          <w:lang w:bidi="ar-MA"/>
        </w:rPr>
        <w:t>أخيرًا،</w:t>
      </w:r>
      <w:r w:rsidRPr="00E75AA1">
        <w:rPr>
          <w:rFonts w:cs="Arial"/>
          <w:b/>
          <w:bCs/>
          <w:sz w:val="32"/>
          <w:szCs w:val="32"/>
          <w:rtl/>
          <w:lang w:bidi="ar-MA"/>
        </w:rPr>
        <w:t xml:space="preserve"> في حالة العنف (الجنسي) الذي يرتكبه أشخاص غير زوج </w:t>
      </w:r>
      <w:r w:rsidR="006942ED" w:rsidRPr="00E75AA1">
        <w:rPr>
          <w:rFonts w:cs="Arial" w:hint="cs"/>
          <w:b/>
          <w:bCs/>
          <w:sz w:val="32"/>
          <w:szCs w:val="32"/>
          <w:rtl/>
          <w:lang w:bidi="ar-MA"/>
        </w:rPr>
        <w:t>المرأة،</w:t>
      </w:r>
      <w:r w:rsidRPr="00E75AA1">
        <w:rPr>
          <w:rFonts w:cs="Arial"/>
          <w:b/>
          <w:bCs/>
          <w:sz w:val="32"/>
          <w:szCs w:val="32"/>
          <w:rtl/>
          <w:lang w:bidi="ar-MA"/>
        </w:rPr>
        <w:t xml:space="preserve"> فإن هذا الأخير يواجه خطر الملاحقة القضائية بسبب علاقات خارج نطاق الزواج</w:t>
      </w:r>
      <w:bookmarkStart w:id="0" w:name="_Hlk104919876"/>
      <w:r w:rsidR="00145E71" w:rsidRPr="00145E71">
        <w:rPr>
          <w:rFonts w:cs="Arial"/>
          <w:b/>
          <w:bCs/>
          <w:sz w:val="32"/>
          <w:szCs w:val="32"/>
          <w:rtl/>
          <w:lang w:bidi="ar-MA"/>
        </w:rPr>
        <w:t>.</w:t>
      </w:r>
      <w:bookmarkEnd w:id="0"/>
    </w:p>
    <w:p w14:paraId="11C2D39D" w14:textId="771D441A" w:rsidR="009F1488" w:rsidRDefault="009F1488" w:rsidP="00E75AA1">
      <w:pPr>
        <w:jc w:val="right"/>
        <w:rPr>
          <w:rFonts w:cs="Arial"/>
          <w:b/>
          <w:bCs/>
          <w:sz w:val="32"/>
          <w:szCs w:val="32"/>
          <w:rtl/>
          <w:lang w:bidi="ar-MA"/>
        </w:rPr>
      </w:pPr>
      <w:r>
        <w:rPr>
          <w:rFonts w:hint="cs"/>
          <w:b/>
          <w:bCs/>
          <w:sz w:val="32"/>
          <w:szCs w:val="32"/>
          <w:rtl/>
          <w:lang w:bidi="ar-MA"/>
        </w:rPr>
        <w:t>تم نهج العديد من السياسات العمومية من اجل مواجهة ظاه</w:t>
      </w:r>
      <w:r w:rsidR="00400135">
        <w:rPr>
          <w:rFonts w:hint="cs"/>
          <w:b/>
          <w:bCs/>
          <w:sz w:val="32"/>
          <w:szCs w:val="32"/>
          <w:rtl/>
          <w:lang w:bidi="ar-MA"/>
        </w:rPr>
        <w:t>رة العنف ضد المرأة في المغرب</w:t>
      </w:r>
      <w:r w:rsidR="00832503" w:rsidRPr="00832503">
        <w:rPr>
          <w:rFonts w:cs="Arial"/>
          <w:b/>
          <w:bCs/>
          <w:sz w:val="32"/>
          <w:szCs w:val="32"/>
          <w:rtl/>
          <w:lang w:bidi="ar-MA"/>
        </w:rPr>
        <w:t>.</w:t>
      </w:r>
      <w:r w:rsidR="00400135">
        <w:rPr>
          <w:rFonts w:hint="cs"/>
          <w:b/>
          <w:bCs/>
          <w:sz w:val="32"/>
          <w:szCs w:val="32"/>
          <w:rtl/>
          <w:lang w:bidi="ar-MA"/>
        </w:rPr>
        <w:t xml:space="preserve"> و</w:t>
      </w:r>
      <w:r w:rsidR="00832503">
        <w:rPr>
          <w:rFonts w:hint="cs"/>
          <w:b/>
          <w:bCs/>
          <w:sz w:val="32"/>
          <w:szCs w:val="32"/>
          <w:rtl/>
          <w:lang w:bidi="ar-MA"/>
        </w:rPr>
        <w:t>بهذا الصدد</w:t>
      </w:r>
      <w:r w:rsidR="00832503" w:rsidRPr="00832503">
        <w:rPr>
          <w:rFonts w:cs="Arial"/>
          <w:b/>
          <w:bCs/>
          <w:sz w:val="32"/>
          <w:szCs w:val="32"/>
          <w:rtl/>
          <w:lang w:bidi="ar-MA"/>
        </w:rPr>
        <w:t>،</w:t>
      </w:r>
      <w:r w:rsidR="00457E8E">
        <w:rPr>
          <w:rFonts w:cs="Arial" w:hint="cs"/>
          <w:b/>
          <w:bCs/>
          <w:sz w:val="32"/>
          <w:szCs w:val="32"/>
          <w:rtl/>
          <w:lang w:bidi="ar-MA"/>
        </w:rPr>
        <w:t xml:space="preserve"> </w:t>
      </w:r>
      <w:r w:rsidR="00457E8E" w:rsidRPr="00457E8E">
        <w:rPr>
          <w:rFonts w:cs="Arial"/>
          <w:b/>
          <w:bCs/>
          <w:sz w:val="32"/>
          <w:szCs w:val="32"/>
          <w:rtl/>
          <w:lang w:bidi="ar-MA"/>
        </w:rPr>
        <w:t xml:space="preserve">عزز المغرب ترسانته </w:t>
      </w:r>
      <w:r w:rsidR="00457E8E" w:rsidRPr="00457E8E">
        <w:rPr>
          <w:rFonts w:cs="Arial" w:hint="cs"/>
          <w:b/>
          <w:bCs/>
          <w:sz w:val="32"/>
          <w:szCs w:val="32"/>
          <w:rtl/>
          <w:lang w:bidi="ar-MA"/>
        </w:rPr>
        <w:t>القانونية،</w:t>
      </w:r>
      <w:r w:rsidR="00457E8E" w:rsidRPr="00457E8E">
        <w:rPr>
          <w:rFonts w:cs="Arial"/>
          <w:b/>
          <w:bCs/>
          <w:sz w:val="32"/>
          <w:szCs w:val="32"/>
          <w:rtl/>
          <w:lang w:bidi="ar-MA"/>
        </w:rPr>
        <w:t xml:space="preserve"> وقام بتحديث سياساته العامة بشأن المساواة وتعميم مراعاة المنظور </w:t>
      </w:r>
      <w:r w:rsidR="00B22F09" w:rsidRPr="00457E8E">
        <w:rPr>
          <w:rFonts w:cs="Arial" w:hint="cs"/>
          <w:b/>
          <w:bCs/>
          <w:sz w:val="32"/>
          <w:szCs w:val="32"/>
          <w:rtl/>
          <w:lang w:bidi="ar-MA"/>
        </w:rPr>
        <w:t>الجنس</w:t>
      </w:r>
      <w:r w:rsidR="00B22F09">
        <w:rPr>
          <w:rFonts w:cs="Arial" w:hint="cs"/>
          <w:b/>
          <w:bCs/>
          <w:sz w:val="32"/>
          <w:szCs w:val="32"/>
          <w:rtl/>
          <w:lang w:bidi="ar-MA"/>
        </w:rPr>
        <w:t>ي</w:t>
      </w:r>
      <w:r w:rsidR="00B22F09" w:rsidRPr="00457E8E">
        <w:rPr>
          <w:rFonts w:cs="Arial" w:hint="cs"/>
          <w:b/>
          <w:bCs/>
          <w:sz w:val="32"/>
          <w:szCs w:val="32"/>
          <w:rtl/>
          <w:lang w:bidi="ar-MA"/>
        </w:rPr>
        <w:t>،</w:t>
      </w:r>
      <w:r w:rsidR="00457E8E" w:rsidRPr="00457E8E">
        <w:rPr>
          <w:rFonts w:cs="Arial"/>
          <w:b/>
          <w:bCs/>
          <w:sz w:val="32"/>
          <w:szCs w:val="32"/>
          <w:rtl/>
          <w:lang w:bidi="ar-MA"/>
        </w:rPr>
        <w:t xml:space="preserve"> وأنشأ آليات لدعم النساء ضحايا العنف</w:t>
      </w:r>
      <w:r w:rsidR="00B22F09" w:rsidRPr="00B22F09">
        <w:rPr>
          <w:rFonts w:cs="Arial"/>
          <w:b/>
          <w:bCs/>
          <w:sz w:val="32"/>
          <w:szCs w:val="32"/>
          <w:rtl/>
          <w:lang w:bidi="ar-MA"/>
        </w:rPr>
        <w:t>.</w:t>
      </w:r>
    </w:p>
    <w:p w14:paraId="03AFD022" w14:textId="134DABAE" w:rsidR="00455926" w:rsidRPr="00455926" w:rsidRDefault="00455926" w:rsidP="00CD2425">
      <w:pPr>
        <w:jc w:val="right"/>
        <w:rPr>
          <w:b/>
          <w:bCs/>
          <w:sz w:val="32"/>
          <w:szCs w:val="32"/>
          <w:lang w:bidi="ar-MA"/>
        </w:rPr>
      </w:pPr>
      <w:r w:rsidRPr="00455926">
        <w:rPr>
          <w:rFonts w:cs="Arial"/>
          <w:b/>
          <w:bCs/>
          <w:sz w:val="32"/>
          <w:szCs w:val="32"/>
          <w:rtl/>
          <w:lang w:bidi="ar-MA"/>
        </w:rPr>
        <w:t xml:space="preserve">وتطبيقا للتوجيهات الملكية </w:t>
      </w:r>
      <w:r w:rsidR="00CB327D" w:rsidRPr="00455926">
        <w:rPr>
          <w:rFonts w:cs="Arial" w:hint="cs"/>
          <w:b/>
          <w:bCs/>
          <w:sz w:val="32"/>
          <w:szCs w:val="32"/>
          <w:rtl/>
          <w:lang w:bidi="ar-MA"/>
        </w:rPr>
        <w:t>السامية،</w:t>
      </w:r>
      <w:r w:rsidRPr="00455926">
        <w:rPr>
          <w:rFonts w:cs="Arial"/>
          <w:b/>
          <w:bCs/>
          <w:sz w:val="32"/>
          <w:szCs w:val="32"/>
          <w:rtl/>
          <w:lang w:bidi="ar-MA"/>
        </w:rPr>
        <w:t xml:space="preserve"> أطلقت المملكة أيضا إعلان مراكش لعام 2020 لإنهاء العنف ضد المرأة </w:t>
      </w:r>
      <w:r w:rsidR="009200D2">
        <w:rPr>
          <w:rFonts w:cs="Arial" w:hint="cs"/>
          <w:b/>
          <w:bCs/>
          <w:sz w:val="32"/>
          <w:szCs w:val="32"/>
          <w:rtl/>
          <w:lang w:bidi="ar-MA"/>
        </w:rPr>
        <w:t>وقد</w:t>
      </w:r>
      <w:r w:rsidR="00CB327D">
        <w:rPr>
          <w:rFonts w:cs="Arial" w:hint="cs"/>
          <w:b/>
          <w:bCs/>
          <w:sz w:val="32"/>
          <w:szCs w:val="32"/>
          <w:rtl/>
          <w:lang w:bidi="ar-MA"/>
        </w:rPr>
        <w:t xml:space="preserve"> نالت </w:t>
      </w:r>
      <w:r w:rsidRPr="00455926">
        <w:rPr>
          <w:rFonts w:cs="Arial"/>
          <w:b/>
          <w:bCs/>
          <w:sz w:val="32"/>
          <w:szCs w:val="32"/>
          <w:rtl/>
          <w:lang w:bidi="ar-MA"/>
        </w:rPr>
        <w:t xml:space="preserve">المبادرة الإشادة والاعتراف من قبل الأمم المتحدة </w:t>
      </w:r>
      <w:r w:rsidR="00F2273B">
        <w:rPr>
          <w:rFonts w:cs="Arial" w:hint="cs"/>
          <w:b/>
          <w:bCs/>
          <w:sz w:val="32"/>
          <w:szCs w:val="32"/>
          <w:rtl/>
          <w:lang w:bidi="ar-MA"/>
        </w:rPr>
        <w:t xml:space="preserve">حيث اعتبرتها </w:t>
      </w:r>
      <w:r w:rsidRPr="00455926">
        <w:rPr>
          <w:rFonts w:cs="Arial"/>
          <w:b/>
          <w:bCs/>
          <w:sz w:val="32"/>
          <w:szCs w:val="32"/>
          <w:rtl/>
          <w:lang w:bidi="ar-MA"/>
        </w:rPr>
        <w:t>ديناميكية جديدة في مجال الوقاية والحماية والعناية بالنساء ضحايا العنف</w:t>
      </w:r>
      <w:r w:rsidR="00717613" w:rsidRPr="00717613">
        <w:rPr>
          <w:rFonts w:cs="Arial"/>
          <w:b/>
          <w:bCs/>
          <w:sz w:val="32"/>
          <w:szCs w:val="32"/>
          <w:rtl/>
          <w:lang w:bidi="ar-MA"/>
        </w:rPr>
        <w:t xml:space="preserve">. </w:t>
      </w:r>
      <w:r w:rsidR="006446AD">
        <w:rPr>
          <w:rFonts w:cs="Arial" w:hint="cs"/>
          <w:b/>
          <w:bCs/>
          <w:sz w:val="32"/>
          <w:szCs w:val="32"/>
          <w:rtl/>
          <w:lang w:bidi="ar-MA"/>
        </w:rPr>
        <w:t>وقد</w:t>
      </w:r>
      <w:r w:rsidR="0030739D">
        <w:rPr>
          <w:rFonts w:cs="Arial" w:hint="cs"/>
          <w:b/>
          <w:bCs/>
          <w:sz w:val="32"/>
          <w:szCs w:val="32"/>
          <w:rtl/>
          <w:lang w:bidi="ar-MA"/>
        </w:rPr>
        <w:t xml:space="preserve"> انضم المغرب في </w:t>
      </w:r>
      <w:r w:rsidR="00415C60" w:rsidRPr="00415C60">
        <w:rPr>
          <w:rFonts w:cs="Arial"/>
          <w:b/>
          <w:bCs/>
          <w:sz w:val="32"/>
          <w:szCs w:val="32"/>
          <w:rtl/>
          <w:lang w:bidi="ar-MA"/>
        </w:rPr>
        <w:t xml:space="preserve">فبراير الماضي إلى البروتوكول الاختياري لاتفاقية القضاء على جميع أشكال التمييز ضد المرأة الذي سيدخل حيز التنفيذ في يوليو </w:t>
      </w:r>
      <w:r w:rsidR="006446AD" w:rsidRPr="00415C60">
        <w:rPr>
          <w:rFonts w:cs="Arial" w:hint="cs"/>
          <w:b/>
          <w:bCs/>
          <w:sz w:val="32"/>
          <w:szCs w:val="32"/>
          <w:rtl/>
          <w:lang w:bidi="ar-MA"/>
        </w:rPr>
        <w:t>2022،</w:t>
      </w:r>
      <w:r w:rsidR="00415C60" w:rsidRPr="00415C60">
        <w:rPr>
          <w:rFonts w:cs="Arial"/>
          <w:b/>
          <w:bCs/>
          <w:sz w:val="32"/>
          <w:szCs w:val="32"/>
          <w:rtl/>
          <w:lang w:bidi="ar-MA"/>
        </w:rPr>
        <w:t xml:space="preserve"> وإلى العهد الدولي الخاص بالحقوق المدنية والسياسية.</w:t>
      </w:r>
      <w:r w:rsidR="00100CB1">
        <w:rPr>
          <w:rFonts w:hint="cs"/>
          <w:b/>
          <w:bCs/>
          <w:sz w:val="32"/>
          <w:szCs w:val="32"/>
          <w:rtl/>
          <w:lang w:bidi="ar-MA"/>
        </w:rPr>
        <w:t xml:space="preserve"> </w:t>
      </w:r>
      <w:r w:rsidRPr="00455926">
        <w:rPr>
          <w:rFonts w:cs="Arial"/>
          <w:b/>
          <w:bCs/>
          <w:sz w:val="32"/>
          <w:szCs w:val="32"/>
          <w:rtl/>
          <w:lang w:bidi="ar-MA"/>
        </w:rPr>
        <w:t xml:space="preserve">خلال هذا المؤتمر الذي عقده الاتحاد من أجل المتوسط ​​بالشراكة مع اللجنة الوزارية الأردنية لتمكين </w:t>
      </w:r>
      <w:r w:rsidR="00100CB1" w:rsidRPr="00455926">
        <w:rPr>
          <w:rFonts w:cs="Arial" w:hint="cs"/>
          <w:b/>
          <w:bCs/>
          <w:sz w:val="32"/>
          <w:szCs w:val="32"/>
          <w:rtl/>
          <w:lang w:bidi="ar-MA"/>
        </w:rPr>
        <w:t>المرأة،</w:t>
      </w:r>
      <w:r w:rsidRPr="00455926">
        <w:rPr>
          <w:rFonts w:cs="Arial"/>
          <w:b/>
          <w:bCs/>
          <w:sz w:val="32"/>
          <w:szCs w:val="32"/>
          <w:rtl/>
          <w:lang w:bidi="ar-MA"/>
        </w:rPr>
        <w:t xml:space="preserve"> تم الإشادة بتجربة المغرب في مساعدة النساء ضحايا </w:t>
      </w:r>
      <w:r w:rsidR="00CD2425" w:rsidRPr="00455926">
        <w:rPr>
          <w:rFonts w:cs="Arial" w:hint="cs"/>
          <w:b/>
          <w:bCs/>
          <w:sz w:val="32"/>
          <w:szCs w:val="32"/>
          <w:rtl/>
          <w:lang w:bidi="ar-MA"/>
        </w:rPr>
        <w:t>العنف،</w:t>
      </w:r>
      <w:r w:rsidRPr="00455926">
        <w:rPr>
          <w:rFonts w:cs="Arial"/>
          <w:b/>
          <w:bCs/>
          <w:sz w:val="32"/>
          <w:szCs w:val="32"/>
          <w:rtl/>
          <w:lang w:bidi="ar-MA"/>
        </w:rPr>
        <w:t xml:space="preserve"> إلى جانب الإنجازات التشريعية للمملكة</w:t>
      </w:r>
      <w:r w:rsidR="00100CB1" w:rsidRPr="00100CB1">
        <w:rPr>
          <w:rFonts w:cs="Arial"/>
          <w:b/>
          <w:bCs/>
          <w:sz w:val="32"/>
          <w:szCs w:val="32"/>
          <w:rtl/>
          <w:lang w:bidi="ar-MA"/>
        </w:rPr>
        <w:t>.</w:t>
      </w:r>
    </w:p>
    <w:p w14:paraId="4D1D906E" w14:textId="28C98213" w:rsidR="00FD56D1" w:rsidRPr="00B502F8" w:rsidRDefault="00455926" w:rsidP="00F32262">
      <w:pPr>
        <w:jc w:val="right"/>
        <w:rPr>
          <w:b/>
          <w:bCs/>
          <w:sz w:val="32"/>
          <w:szCs w:val="32"/>
          <w:lang w:bidi="ar-MA"/>
        </w:rPr>
      </w:pPr>
      <w:r w:rsidRPr="00455926">
        <w:rPr>
          <w:rFonts w:cs="Arial"/>
          <w:b/>
          <w:bCs/>
          <w:sz w:val="32"/>
          <w:szCs w:val="32"/>
          <w:rtl/>
          <w:lang w:bidi="ar-MA"/>
        </w:rPr>
        <w:t xml:space="preserve">وقد تميز الحدث بإطلاق المؤشر الإقليمي حول العنف ضد النساء </w:t>
      </w:r>
      <w:r w:rsidR="00CD2425" w:rsidRPr="00455926">
        <w:rPr>
          <w:rFonts w:cs="Arial" w:hint="cs"/>
          <w:b/>
          <w:bCs/>
          <w:sz w:val="32"/>
          <w:szCs w:val="32"/>
          <w:rtl/>
          <w:lang w:bidi="ar-MA"/>
        </w:rPr>
        <w:t>والفتيات،</w:t>
      </w:r>
      <w:r w:rsidRPr="00455926">
        <w:rPr>
          <w:rFonts w:cs="Arial"/>
          <w:b/>
          <w:bCs/>
          <w:sz w:val="32"/>
          <w:szCs w:val="32"/>
          <w:rtl/>
          <w:lang w:bidi="ar-MA"/>
        </w:rPr>
        <w:t xml:space="preserve"> كجزء من البرنامج الإقليمي "مكافحة العنف ضد النساء والفتيات في جنوب البحر الأبيض المتوسط" الممول من الاتحاد الأوروبي</w:t>
      </w:r>
      <w:bookmarkStart w:id="1" w:name="_Hlk105014259"/>
      <w:r w:rsidR="00CD2425" w:rsidRPr="00CD2425">
        <w:rPr>
          <w:rFonts w:cs="Arial"/>
          <w:b/>
          <w:bCs/>
          <w:sz w:val="32"/>
          <w:szCs w:val="32"/>
          <w:rtl/>
          <w:lang w:bidi="ar-MA"/>
        </w:rPr>
        <w:t>.</w:t>
      </w:r>
      <w:bookmarkEnd w:id="1"/>
    </w:p>
    <w:p w14:paraId="42FED2E2" w14:textId="5B3591ED" w:rsidR="00D952EB" w:rsidRPr="00B27BFB" w:rsidRDefault="00D952EB" w:rsidP="00B27BFB">
      <w:pPr>
        <w:jc w:val="right"/>
        <w:rPr>
          <w:b/>
          <w:bCs/>
          <w:sz w:val="32"/>
          <w:szCs w:val="32"/>
          <w:lang w:bidi="ar-MA"/>
        </w:rPr>
      </w:pPr>
      <w:r w:rsidRPr="00FD0E2C">
        <w:rPr>
          <w:rFonts w:hint="cs"/>
          <w:b/>
          <w:bCs/>
          <w:sz w:val="32"/>
          <w:szCs w:val="32"/>
          <w:rtl/>
          <w:lang w:bidi="ar-MA"/>
        </w:rPr>
        <w:lastRenderedPageBreak/>
        <w:t>من بين السياسات</w:t>
      </w:r>
      <w:r w:rsidR="00BF2107" w:rsidRPr="00FD0E2C">
        <w:rPr>
          <w:rFonts w:hint="cs"/>
          <w:b/>
          <w:bCs/>
          <w:sz w:val="32"/>
          <w:szCs w:val="32"/>
          <w:rtl/>
          <w:lang w:bidi="ar-MA"/>
        </w:rPr>
        <w:t xml:space="preserve"> الاخرى</w:t>
      </w:r>
      <w:r w:rsidRPr="00FD0E2C">
        <w:rPr>
          <w:rFonts w:hint="cs"/>
          <w:b/>
          <w:bCs/>
          <w:sz w:val="32"/>
          <w:szCs w:val="32"/>
          <w:rtl/>
          <w:lang w:bidi="ar-MA"/>
        </w:rPr>
        <w:t xml:space="preserve"> التي قامت الحكومة المغربية بنهجها</w:t>
      </w:r>
      <w:r w:rsidR="00BF2107" w:rsidRPr="00FD0E2C">
        <w:rPr>
          <w:rFonts w:cs="Arial"/>
          <w:b/>
          <w:bCs/>
          <w:sz w:val="32"/>
          <w:szCs w:val="32"/>
          <w:rtl/>
          <w:lang w:bidi="ar-MA"/>
        </w:rPr>
        <w:t>،</w:t>
      </w:r>
      <w:r w:rsidRPr="00FD0E2C">
        <w:rPr>
          <w:rFonts w:hint="cs"/>
          <w:b/>
          <w:bCs/>
          <w:sz w:val="32"/>
          <w:szCs w:val="32"/>
          <w:rtl/>
          <w:lang w:bidi="ar-MA"/>
        </w:rPr>
        <w:t xml:space="preserve"> </w:t>
      </w:r>
      <w:r w:rsidRPr="00FD0E2C">
        <w:rPr>
          <w:rFonts w:cs="Arial"/>
          <w:b/>
          <w:bCs/>
          <w:sz w:val="32"/>
          <w:szCs w:val="32"/>
          <w:rtl/>
          <w:lang w:bidi="ar-MA"/>
        </w:rPr>
        <w:t>تطبيق قانون مكافحة العنف ضد المرأة</w:t>
      </w:r>
      <w:r w:rsidR="00A521FD" w:rsidRPr="00FD0E2C">
        <w:rPr>
          <w:rFonts w:cs="Arial" w:hint="cs"/>
          <w:b/>
          <w:bCs/>
          <w:sz w:val="32"/>
          <w:szCs w:val="32"/>
          <w:rtl/>
          <w:lang w:bidi="ar-MA"/>
        </w:rPr>
        <w:t xml:space="preserve"> وقد</w:t>
      </w:r>
      <w:r w:rsidRPr="00FD0E2C">
        <w:rPr>
          <w:rFonts w:cs="Arial"/>
          <w:b/>
          <w:bCs/>
          <w:sz w:val="32"/>
          <w:szCs w:val="32"/>
          <w:rtl/>
          <w:lang w:bidi="ar-MA"/>
        </w:rPr>
        <w:t xml:space="preserve"> تميز عام 2019</w:t>
      </w:r>
      <w:r w:rsidR="00A521FD" w:rsidRPr="00FD0E2C">
        <w:rPr>
          <w:rFonts w:cs="Arial" w:hint="cs"/>
          <w:b/>
          <w:bCs/>
          <w:sz w:val="32"/>
          <w:szCs w:val="32"/>
          <w:rtl/>
          <w:lang w:bidi="ar-MA"/>
        </w:rPr>
        <w:t xml:space="preserve"> بتنفيذ</w:t>
      </w:r>
      <w:r w:rsidR="00A521FD" w:rsidRPr="00FD0E2C">
        <w:rPr>
          <w:b/>
          <w:bCs/>
          <w:rtl/>
        </w:rPr>
        <w:t xml:space="preserve"> </w:t>
      </w:r>
      <w:r w:rsidR="00673126">
        <w:rPr>
          <w:rFonts w:cs="Arial" w:hint="cs"/>
          <w:b/>
          <w:bCs/>
          <w:sz w:val="32"/>
          <w:szCs w:val="32"/>
          <w:rtl/>
          <w:lang w:bidi="ar-MA"/>
        </w:rPr>
        <w:t>هذا القانون</w:t>
      </w:r>
      <w:r w:rsidR="00851136" w:rsidRPr="00FD0E2C">
        <w:rPr>
          <w:rFonts w:cs="Arial"/>
          <w:b/>
          <w:bCs/>
          <w:sz w:val="32"/>
          <w:szCs w:val="32"/>
          <w:rtl/>
          <w:lang w:bidi="ar-MA"/>
        </w:rPr>
        <w:t>.</w:t>
      </w:r>
      <w:r w:rsidR="00FE0D75" w:rsidRPr="00FD0E2C">
        <w:rPr>
          <w:rFonts w:cs="Arial" w:hint="cs"/>
          <w:b/>
          <w:bCs/>
          <w:sz w:val="32"/>
          <w:szCs w:val="32"/>
          <w:rtl/>
          <w:lang w:bidi="ar-MA"/>
        </w:rPr>
        <w:t xml:space="preserve"> تم أيضا </w:t>
      </w:r>
      <w:r w:rsidR="00FE0D75" w:rsidRPr="00FD0E2C">
        <w:rPr>
          <w:rFonts w:cs="Arial"/>
          <w:b/>
          <w:bCs/>
          <w:sz w:val="32"/>
          <w:szCs w:val="32"/>
          <w:rtl/>
          <w:lang w:bidi="ar-MA"/>
        </w:rPr>
        <w:t>تشكيل اللجنة الوطنية لرعاية النساء ضحايا العنف</w:t>
      </w:r>
      <w:r w:rsidR="00AF04DE" w:rsidRPr="00FD0E2C">
        <w:rPr>
          <w:rFonts w:cs="Arial"/>
          <w:b/>
          <w:bCs/>
          <w:sz w:val="32"/>
          <w:szCs w:val="32"/>
          <w:rtl/>
          <w:lang w:bidi="ar-MA"/>
        </w:rPr>
        <w:t>.</w:t>
      </w:r>
      <w:r w:rsidR="00F21B4F" w:rsidRPr="00FD0E2C">
        <w:rPr>
          <w:rFonts w:cs="Arial" w:hint="cs"/>
          <w:b/>
          <w:bCs/>
          <w:sz w:val="32"/>
          <w:szCs w:val="32"/>
          <w:rtl/>
          <w:lang w:bidi="ar-MA"/>
        </w:rPr>
        <w:t xml:space="preserve"> </w:t>
      </w:r>
    </w:p>
    <w:p w14:paraId="17C80471" w14:textId="4CC4015C" w:rsidR="00D166A9" w:rsidRDefault="00D166A9" w:rsidP="00D166A9">
      <w:pPr>
        <w:jc w:val="right"/>
        <w:rPr>
          <w:rFonts w:cs="Arial"/>
          <w:b/>
          <w:bCs/>
          <w:sz w:val="32"/>
          <w:szCs w:val="32"/>
          <w:lang w:bidi="ar-MA"/>
        </w:rPr>
      </w:pPr>
      <w:r w:rsidRPr="001C6017">
        <w:rPr>
          <w:rFonts w:cs="Arial"/>
          <w:b/>
          <w:bCs/>
          <w:sz w:val="32"/>
          <w:szCs w:val="32"/>
          <w:rtl/>
          <w:lang w:bidi="ar-MA"/>
        </w:rPr>
        <w:t xml:space="preserve">تبنت السلطات العامة عدة استراتيجيات وبرامج وخطط متتالية لمكافحة العنف ضد المرأة منذ عام </w:t>
      </w:r>
      <w:r w:rsidR="00B27BFB" w:rsidRPr="001C6017">
        <w:rPr>
          <w:rFonts w:cs="Arial" w:hint="cs"/>
          <w:b/>
          <w:bCs/>
          <w:sz w:val="32"/>
          <w:szCs w:val="32"/>
          <w:rtl/>
          <w:lang w:bidi="ar-MA"/>
        </w:rPr>
        <w:t>2002،</w:t>
      </w:r>
      <w:r w:rsidRPr="001C6017">
        <w:rPr>
          <w:rFonts w:cs="Arial"/>
          <w:b/>
          <w:bCs/>
          <w:sz w:val="32"/>
          <w:szCs w:val="32"/>
          <w:rtl/>
          <w:lang w:bidi="ar-MA"/>
        </w:rPr>
        <w:t xml:space="preserve"> بالإضافة إلى إطار قانوني </w:t>
      </w:r>
      <w:r w:rsidR="00B27BFB" w:rsidRPr="001C6017">
        <w:rPr>
          <w:rFonts w:cs="Arial" w:hint="cs"/>
          <w:b/>
          <w:bCs/>
          <w:sz w:val="32"/>
          <w:szCs w:val="32"/>
          <w:rtl/>
          <w:lang w:bidi="ar-MA"/>
        </w:rPr>
        <w:t>محدد،</w:t>
      </w:r>
      <w:r w:rsidRPr="001C6017">
        <w:rPr>
          <w:rFonts w:cs="Arial"/>
          <w:b/>
          <w:bCs/>
          <w:sz w:val="32"/>
          <w:szCs w:val="32"/>
          <w:rtl/>
          <w:lang w:bidi="ar-MA"/>
        </w:rPr>
        <w:t xml:space="preserve"> قانون مكافحة العنف ضد المرأة الذي دخل حيز التنفيذ في عام 2018. إلا </w:t>
      </w:r>
      <w:r w:rsidR="00B27BFB" w:rsidRPr="001C6017">
        <w:rPr>
          <w:rFonts w:cs="Arial" w:hint="cs"/>
          <w:b/>
          <w:bCs/>
          <w:sz w:val="32"/>
          <w:szCs w:val="32"/>
          <w:rtl/>
          <w:lang w:bidi="ar-MA"/>
        </w:rPr>
        <w:t>أنه،</w:t>
      </w:r>
      <w:r w:rsidRPr="001C6017">
        <w:rPr>
          <w:rFonts w:cs="Arial"/>
          <w:b/>
          <w:bCs/>
          <w:sz w:val="32"/>
          <w:szCs w:val="32"/>
          <w:rtl/>
          <w:lang w:bidi="ar-MA"/>
        </w:rPr>
        <w:t xml:space="preserve"> كل هذه الإجراءات ليس لها تأثير كبير على الحد من هذه الظاهرة والقضاء عليها</w:t>
      </w:r>
      <w:r w:rsidR="00B27BFB" w:rsidRPr="001C6017">
        <w:rPr>
          <w:rFonts w:cs="Arial"/>
          <w:b/>
          <w:bCs/>
          <w:sz w:val="32"/>
          <w:szCs w:val="32"/>
          <w:rtl/>
          <w:lang w:bidi="ar-MA"/>
        </w:rPr>
        <w:t>.</w:t>
      </w:r>
    </w:p>
    <w:p w14:paraId="4A40F6B6" w14:textId="3498FA69" w:rsidR="00585864" w:rsidRDefault="00585864" w:rsidP="00D166A9">
      <w:pPr>
        <w:jc w:val="right"/>
        <w:rPr>
          <w:rFonts w:cs="Arial"/>
          <w:b/>
          <w:bCs/>
          <w:sz w:val="32"/>
          <w:szCs w:val="32"/>
          <w:rtl/>
          <w:lang w:bidi="ar-MA"/>
        </w:rPr>
      </w:pPr>
      <w:r>
        <w:rPr>
          <w:rFonts w:cs="Arial" w:hint="cs"/>
          <w:b/>
          <w:bCs/>
          <w:sz w:val="32"/>
          <w:szCs w:val="32"/>
          <w:rtl/>
          <w:lang w:bidi="ar-MA"/>
        </w:rPr>
        <w:t>لقد كان ل</w:t>
      </w:r>
      <w:r w:rsidR="00F51841">
        <w:rPr>
          <w:rFonts w:cs="Arial" w:hint="cs"/>
          <w:b/>
          <w:bCs/>
          <w:sz w:val="32"/>
          <w:szCs w:val="32"/>
          <w:rtl/>
          <w:lang w:bidi="ar-MA"/>
        </w:rPr>
        <w:t>وسائل الاعلام</w:t>
      </w:r>
      <w:r w:rsidR="00BD3644">
        <w:rPr>
          <w:rFonts w:cs="Arial" w:hint="cs"/>
          <w:b/>
          <w:bCs/>
          <w:sz w:val="32"/>
          <w:szCs w:val="32"/>
          <w:rtl/>
          <w:lang w:bidi="ar-MA"/>
        </w:rPr>
        <w:t> </w:t>
      </w:r>
      <w:r w:rsidR="000024BB">
        <w:rPr>
          <w:rFonts w:cs="Arial" w:hint="cs"/>
          <w:b/>
          <w:bCs/>
          <w:sz w:val="32"/>
          <w:szCs w:val="32"/>
          <w:rtl/>
          <w:lang w:bidi="ar-MA"/>
        </w:rPr>
        <w:t>والمجتمع</w:t>
      </w:r>
      <w:r w:rsidR="005A3F9E">
        <w:rPr>
          <w:rFonts w:cs="Arial" w:hint="cs"/>
          <w:b/>
          <w:bCs/>
          <w:sz w:val="32"/>
          <w:szCs w:val="32"/>
          <w:rtl/>
          <w:lang w:bidi="ar-MA"/>
        </w:rPr>
        <w:t xml:space="preserve"> المدني دور أساسي </w:t>
      </w:r>
      <w:r w:rsidR="000D08CF">
        <w:rPr>
          <w:rFonts w:cs="Arial" w:hint="cs"/>
          <w:b/>
          <w:bCs/>
          <w:sz w:val="32"/>
          <w:szCs w:val="32"/>
          <w:rtl/>
          <w:lang w:bidi="ar-MA"/>
        </w:rPr>
        <w:t xml:space="preserve">في </w:t>
      </w:r>
      <w:r w:rsidR="00556D12">
        <w:rPr>
          <w:rFonts w:cs="Arial" w:hint="cs"/>
          <w:b/>
          <w:bCs/>
          <w:sz w:val="32"/>
          <w:szCs w:val="32"/>
          <w:rtl/>
          <w:lang w:bidi="ar-MA"/>
        </w:rPr>
        <w:t xml:space="preserve">مكافحة العنف ضد المرأة </w:t>
      </w:r>
      <w:r w:rsidR="00C23E83">
        <w:rPr>
          <w:rFonts w:cs="Arial" w:hint="cs"/>
          <w:b/>
          <w:bCs/>
          <w:sz w:val="32"/>
          <w:szCs w:val="32"/>
          <w:rtl/>
          <w:lang w:bidi="ar-MA"/>
        </w:rPr>
        <w:t>في المغرب</w:t>
      </w:r>
      <w:r w:rsidR="00C23E83" w:rsidRPr="00C23E83">
        <w:rPr>
          <w:rFonts w:cs="Arial"/>
          <w:b/>
          <w:bCs/>
          <w:sz w:val="32"/>
          <w:szCs w:val="32"/>
          <w:rtl/>
          <w:lang w:bidi="ar-MA"/>
        </w:rPr>
        <w:t>.</w:t>
      </w:r>
      <w:r w:rsidR="00D84977">
        <w:rPr>
          <w:rFonts w:cs="Arial" w:hint="cs"/>
          <w:b/>
          <w:bCs/>
          <w:sz w:val="32"/>
          <w:szCs w:val="32"/>
          <w:rtl/>
          <w:lang w:bidi="ar-MA"/>
        </w:rPr>
        <w:t xml:space="preserve"> </w:t>
      </w:r>
      <w:r w:rsidR="000200D8">
        <w:rPr>
          <w:rFonts w:cs="Arial" w:hint="cs"/>
          <w:b/>
          <w:bCs/>
          <w:sz w:val="32"/>
          <w:szCs w:val="32"/>
          <w:rtl/>
          <w:lang w:bidi="ar-MA"/>
        </w:rPr>
        <w:t>وبهذا</w:t>
      </w:r>
      <w:r w:rsidR="00714075">
        <w:rPr>
          <w:rFonts w:cs="Arial" w:hint="cs"/>
          <w:b/>
          <w:bCs/>
          <w:sz w:val="32"/>
          <w:szCs w:val="32"/>
          <w:rtl/>
          <w:lang w:bidi="ar-MA"/>
        </w:rPr>
        <w:t xml:space="preserve"> </w:t>
      </w:r>
      <w:r w:rsidR="00F134C6">
        <w:rPr>
          <w:rFonts w:cs="Arial" w:hint="cs"/>
          <w:b/>
          <w:bCs/>
          <w:sz w:val="32"/>
          <w:szCs w:val="32"/>
          <w:rtl/>
          <w:lang w:bidi="ar-MA"/>
        </w:rPr>
        <w:t>الصدد</w:t>
      </w:r>
      <w:r w:rsidR="00F134C6" w:rsidRPr="000200D8">
        <w:rPr>
          <w:rFonts w:cs="Arial" w:hint="cs"/>
          <w:b/>
          <w:bCs/>
          <w:sz w:val="32"/>
          <w:szCs w:val="32"/>
          <w:rtl/>
          <w:lang w:bidi="ar-MA"/>
        </w:rPr>
        <w:t xml:space="preserve">، </w:t>
      </w:r>
      <w:r w:rsidR="00F134C6">
        <w:rPr>
          <w:rFonts w:cs="Arial" w:hint="cs"/>
          <w:b/>
          <w:bCs/>
          <w:sz w:val="32"/>
          <w:szCs w:val="32"/>
          <w:rtl/>
          <w:lang w:bidi="ar-MA"/>
        </w:rPr>
        <w:t>يساهم</w:t>
      </w:r>
      <w:r w:rsidR="000200D8">
        <w:rPr>
          <w:rFonts w:cs="Arial" w:hint="cs"/>
          <w:b/>
          <w:bCs/>
          <w:sz w:val="32"/>
          <w:szCs w:val="32"/>
          <w:rtl/>
          <w:lang w:bidi="ar-MA"/>
        </w:rPr>
        <w:t xml:space="preserve"> الاعلام في </w:t>
      </w:r>
      <w:r w:rsidR="008A5A0C" w:rsidRPr="008A5A0C">
        <w:rPr>
          <w:rFonts w:cs="Arial"/>
          <w:b/>
          <w:bCs/>
          <w:sz w:val="32"/>
          <w:szCs w:val="32"/>
          <w:rtl/>
          <w:lang w:bidi="ar-MA"/>
        </w:rPr>
        <w:t>تشكيل الثقافة وتغيير التوجهات الاجتماعية إزاء المرأة وصورتها وحقوقها،</w:t>
      </w:r>
      <w:r w:rsidR="00006C27">
        <w:rPr>
          <w:rFonts w:cs="Arial" w:hint="cs"/>
          <w:b/>
          <w:bCs/>
          <w:sz w:val="32"/>
          <w:szCs w:val="32"/>
          <w:rtl/>
          <w:lang w:bidi="ar-MA"/>
        </w:rPr>
        <w:t xml:space="preserve"> </w:t>
      </w:r>
      <w:r w:rsidR="001B4AF8">
        <w:rPr>
          <w:rFonts w:cs="Arial" w:hint="cs"/>
          <w:b/>
          <w:bCs/>
          <w:sz w:val="32"/>
          <w:szCs w:val="32"/>
          <w:rtl/>
          <w:lang w:bidi="ar-MA"/>
        </w:rPr>
        <w:t>وقد</w:t>
      </w:r>
      <w:r w:rsidR="006C6E9C">
        <w:rPr>
          <w:rFonts w:cs="Arial" w:hint="cs"/>
          <w:b/>
          <w:bCs/>
          <w:sz w:val="32"/>
          <w:szCs w:val="32"/>
          <w:rtl/>
          <w:lang w:bidi="ar-MA"/>
        </w:rPr>
        <w:t xml:space="preserve"> </w:t>
      </w:r>
      <w:r w:rsidR="006811D7">
        <w:rPr>
          <w:rFonts w:cs="Arial" w:hint="cs"/>
          <w:b/>
          <w:bCs/>
          <w:sz w:val="32"/>
          <w:szCs w:val="32"/>
          <w:rtl/>
          <w:lang w:bidi="ar-MA"/>
        </w:rPr>
        <w:t>قامت</w:t>
      </w:r>
      <w:r w:rsidR="006C6E9C">
        <w:rPr>
          <w:rFonts w:cs="Arial" w:hint="cs"/>
          <w:b/>
          <w:bCs/>
          <w:sz w:val="32"/>
          <w:szCs w:val="32"/>
          <w:rtl/>
          <w:lang w:bidi="ar-MA"/>
        </w:rPr>
        <w:t xml:space="preserve"> </w:t>
      </w:r>
      <w:r w:rsidR="001B4AF8" w:rsidRPr="001B4AF8">
        <w:rPr>
          <w:rFonts w:cs="Arial"/>
          <w:b/>
          <w:bCs/>
          <w:sz w:val="32"/>
          <w:szCs w:val="32"/>
          <w:rtl/>
          <w:lang w:bidi="ar-MA"/>
        </w:rPr>
        <w:t xml:space="preserve">كافة الأطراف المتدخلة </w:t>
      </w:r>
      <w:r w:rsidR="006811D7">
        <w:rPr>
          <w:rFonts w:cs="Arial" w:hint="cs"/>
          <w:b/>
          <w:bCs/>
          <w:sz w:val="32"/>
          <w:szCs w:val="32"/>
          <w:rtl/>
          <w:lang w:bidi="ar-MA"/>
        </w:rPr>
        <w:t>ب</w:t>
      </w:r>
      <w:r w:rsidR="001B4AF8" w:rsidRPr="001B4AF8">
        <w:rPr>
          <w:rFonts w:cs="Arial"/>
          <w:b/>
          <w:bCs/>
          <w:sz w:val="32"/>
          <w:szCs w:val="32"/>
          <w:rtl/>
          <w:lang w:bidi="ar-MA"/>
        </w:rPr>
        <w:t>اعتماد استراتيجية إعلامية وتواصلية واضحة المعالم عوض الاكتفاء بالحملات المناسباتية مع العمل على ضرورة المساهمة وفق مقاربات علمية على تحسين صورة المرأة في مختلف وسائل الإعلام، موازاة بالتوعية بأهمية ضمان حقوقها وحمايتها من العنف بمعناه الواسع وبأنماطه وأشكاله المعنوية والمادية، بما فيها الصور الجديدة للعنف، عبر برامج تثقيفية توضح الانعكاسات السلبية لهذا العنف على الأسرة والمجتمع</w:t>
      </w:r>
      <w:r w:rsidR="00840A3E" w:rsidRPr="00840A3E">
        <w:rPr>
          <w:rFonts w:cs="Arial"/>
          <w:b/>
          <w:bCs/>
          <w:sz w:val="32"/>
          <w:szCs w:val="32"/>
          <w:rtl/>
          <w:lang w:bidi="ar-MA"/>
        </w:rPr>
        <w:t>.</w:t>
      </w:r>
      <w:r w:rsidR="00AF25A8">
        <w:rPr>
          <w:rFonts w:cs="Arial" w:hint="cs"/>
          <w:b/>
          <w:bCs/>
          <w:sz w:val="32"/>
          <w:szCs w:val="32"/>
          <w:rtl/>
          <w:lang w:bidi="ar-MA"/>
        </w:rPr>
        <w:t xml:space="preserve"> </w:t>
      </w:r>
      <w:r w:rsidR="00153E96">
        <w:rPr>
          <w:rFonts w:cs="Arial" w:hint="cs"/>
          <w:b/>
          <w:bCs/>
          <w:sz w:val="32"/>
          <w:szCs w:val="32"/>
          <w:rtl/>
          <w:lang w:bidi="ar-MA"/>
        </w:rPr>
        <w:t xml:space="preserve">و قد تم أيضا </w:t>
      </w:r>
      <w:r w:rsidR="00AF25A8" w:rsidRPr="00AF25A8">
        <w:rPr>
          <w:rFonts w:cs="Arial"/>
          <w:b/>
          <w:bCs/>
          <w:sz w:val="32"/>
          <w:szCs w:val="32"/>
          <w:rtl/>
          <w:lang w:bidi="ar-MA"/>
        </w:rPr>
        <w:t xml:space="preserve">تطهير كافة البرامج والأعمال الإعلامية والفنية مما يشوه صورة المرأة ويحط من كرامتها، والانفتاح على تجارب الفعاليات المدنية المناهضة للعنف والتحرش التي يكون مصدرها النوع </w:t>
      </w:r>
      <w:r w:rsidR="00153E96" w:rsidRPr="00AF25A8">
        <w:rPr>
          <w:rFonts w:cs="Arial" w:hint="cs"/>
          <w:b/>
          <w:bCs/>
          <w:sz w:val="32"/>
          <w:szCs w:val="32"/>
          <w:rtl/>
          <w:lang w:bidi="ar-MA"/>
        </w:rPr>
        <w:t>الاجتماعي</w:t>
      </w:r>
      <w:r w:rsidR="00AF25A8" w:rsidRPr="00AF25A8">
        <w:rPr>
          <w:rFonts w:cs="Arial"/>
          <w:b/>
          <w:bCs/>
          <w:sz w:val="32"/>
          <w:szCs w:val="32"/>
          <w:rtl/>
          <w:lang w:bidi="ar-MA"/>
        </w:rPr>
        <w:t>، وإعداد دراسات وأبحاث إعلامية علمية متعددة التخصصات في مجال العنف والتحرش ضد المرأة، وإشراك الخبراء والفاعلات والفاعلين في مجال المرأة وقضاياها، عند إعداد المحتويات الإعلامية وتضمين النوع الاجتماعي في المضمون الإعلامي بصفة عامة فضلا عن بناء قدرات الإعلاميات والإعلاميين وفق مقاربة حقوقية لقضايا المرأة والتوعية بمفاهيم النوع الاجتماعي وتفعيل مواثيق أخلاقية مهنة الإعلام في مقاربة قضايا المرأة منها مناهضة العنف والاهتمام بتكوين واستكمال تكوين الصحفيات والصحافين في مجال قضايا المرأة منها العنف ضد النساء</w:t>
      </w:r>
      <w:r w:rsidR="00A17ABA" w:rsidRPr="00A17ABA">
        <w:rPr>
          <w:rFonts w:cs="Arial"/>
          <w:b/>
          <w:bCs/>
          <w:sz w:val="32"/>
          <w:szCs w:val="32"/>
          <w:rtl/>
          <w:lang w:bidi="ar-MA"/>
        </w:rPr>
        <w:t>.</w:t>
      </w:r>
    </w:p>
    <w:p w14:paraId="4C8F5F77" w14:textId="0A29DE23" w:rsidR="00D44754" w:rsidRDefault="00D44754" w:rsidP="00D166A9">
      <w:pPr>
        <w:jc w:val="right"/>
        <w:rPr>
          <w:rFonts w:cs="Arial"/>
          <w:b/>
          <w:bCs/>
          <w:sz w:val="32"/>
          <w:szCs w:val="32"/>
          <w:rtl/>
          <w:lang w:bidi="ar-MA"/>
        </w:rPr>
      </w:pPr>
      <w:r w:rsidRPr="00D44754">
        <w:rPr>
          <w:rFonts w:cs="Arial"/>
          <w:b/>
          <w:bCs/>
          <w:sz w:val="32"/>
          <w:szCs w:val="32"/>
          <w:rtl/>
          <w:lang w:bidi="ar-MA"/>
        </w:rPr>
        <w:t xml:space="preserve">يمكن لوسائل الإعلام الجديدة تحسين حياة المرأة والعلاقات بين </w:t>
      </w:r>
      <w:r w:rsidRPr="00D44754">
        <w:rPr>
          <w:rFonts w:cs="Arial" w:hint="cs"/>
          <w:b/>
          <w:bCs/>
          <w:sz w:val="32"/>
          <w:szCs w:val="32"/>
          <w:rtl/>
          <w:lang w:bidi="ar-MA"/>
        </w:rPr>
        <w:t>الجنسين،</w:t>
      </w:r>
      <w:r w:rsidRPr="00D44754">
        <w:rPr>
          <w:rFonts w:cs="Arial"/>
          <w:b/>
          <w:bCs/>
          <w:sz w:val="32"/>
          <w:szCs w:val="32"/>
          <w:rtl/>
          <w:lang w:bidi="ar-MA"/>
        </w:rPr>
        <w:t xml:space="preserve"> وتعزيز التغيير الاجتماعي على المستويات الفردية والمؤسسية والاجتماعية على نطاق أوسع. الإنترنت أداة فعالة لجذب الشباب للتفكير في التغيير الاجتماعي.</w:t>
      </w:r>
      <w:r w:rsidR="002E63BB" w:rsidRPr="002E63BB">
        <w:rPr>
          <w:rtl/>
        </w:rPr>
        <w:t xml:space="preserve"> </w:t>
      </w:r>
      <w:r w:rsidR="002E63BB" w:rsidRPr="002E63BB">
        <w:rPr>
          <w:rFonts w:cs="Arial"/>
          <w:b/>
          <w:bCs/>
          <w:sz w:val="32"/>
          <w:szCs w:val="32"/>
          <w:rtl/>
          <w:lang w:bidi="ar-MA"/>
        </w:rPr>
        <w:t>أثر التلفزيون على ملايين الأشخاص وزاد من وعيهم بحقوق المرأة. أجريت مقابلات تلفزيونية مع العديد من النشطاء والعديد من النساء اللواتي عانين من العنف. كانت وسائل الإعلام فعالة في حشد النساء للنضال من أجل حقوقهن. لقد كان لهم دور فعال في كسر حاجز الصمت بشأن العنف وفي توعية الجمهور بمخاطر العنف ضد المرأة</w:t>
      </w:r>
      <w:r w:rsidR="00546465" w:rsidRPr="00546465">
        <w:rPr>
          <w:rFonts w:cs="Arial"/>
          <w:b/>
          <w:bCs/>
          <w:sz w:val="32"/>
          <w:szCs w:val="32"/>
          <w:rtl/>
          <w:lang w:bidi="ar-MA"/>
        </w:rPr>
        <w:t>.</w:t>
      </w:r>
    </w:p>
    <w:p w14:paraId="2714B5F9" w14:textId="1A7C4776" w:rsidR="00B11A4F" w:rsidRDefault="00B11A4F" w:rsidP="00D166A9">
      <w:pPr>
        <w:jc w:val="right"/>
        <w:rPr>
          <w:rFonts w:cs="Arial"/>
          <w:b/>
          <w:bCs/>
          <w:sz w:val="32"/>
          <w:szCs w:val="32"/>
          <w:rtl/>
          <w:lang w:bidi="ar-MA"/>
        </w:rPr>
      </w:pPr>
      <w:r w:rsidRPr="00B11A4F">
        <w:rPr>
          <w:rFonts w:cs="Arial"/>
          <w:b/>
          <w:bCs/>
          <w:sz w:val="32"/>
          <w:szCs w:val="32"/>
          <w:rtl/>
          <w:lang w:bidi="ar-MA"/>
        </w:rPr>
        <w:t xml:space="preserve">الهواتف المحمولة هي أداة رئيسية في زيادة الوعي ومنع </w:t>
      </w:r>
      <w:r w:rsidRPr="00B11A4F">
        <w:rPr>
          <w:rFonts w:cs="Arial" w:hint="cs"/>
          <w:b/>
          <w:bCs/>
          <w:sz w:val="32"/>
          <w:szCs w:val="32"/>
          <w:rtl/>
          <w:lang w:bidi="ar-MA"/>
        </w:rPr>
        <w:t>العنف،</w:t>
      </w:r>
      <w:r w:rsidRPr="00B11A4F">
        <w:rPr>
          <w:rFonts w:cs="Arial"/>
          <w:b/>
          <w:bCs/>
          <w:sz w:val="32"/>
          <w:szCs w:val="32"/>
          <w:rtl/>
          <w:lang w:bidi="ar-MA"/>
        </w:rPr>
        <w:t xml:space="preserve"> حيث يمتلكها معظم الرجال والنساء. إنهم يزودون المنظمات والدعاة بطرق جديدة للوصول إلى مجتمعاتهم.</w:t>
      </w:r>
      <w:r w:rsidRPr="00B11A4F">
        <w:rPr>
          <w:rFonts w:cs="Arial"/>
          <w:b/>
          <w:bCs/>
          <w:sz w:val="32"/>
          <w:szCs w:val="32"/>
          <w:lang w:bidi="ar-MA"/>
        </w:rPr>
        <w:t xml:space="preserve"> </w:t>
      </w:r>
    </w:p>
    <w:p w14:paraId="4C7038AD" w14:textId="0747FBC3" w:rsidR="00066479" w:rsidRDefault="00066479" w:rsidP="00D166A9">
      <w:pPr>
        <w:jc w:val="right"/>
        <w:rPr>
          <w:b/>
          <w:bCs/>
          <w:sz w:val="32"/>
          <w:szCs w:val="32"/>
          <w:rtl/>
          <w:lang w:bidi="ar-MA"/>
        </w:rPr>
      </w:pPr>
      <w:r w:rsidRPr="00066479">
        <w:rPr>
          <w:rFonts w:cs="Arial"/>
          <w:b/>
          <w:bCs/>
          <w:sz w:val="32"/>
          <w:szCs w:val="32"/>
          <w:rtl/>
          <w:lang w:bidi="ar-MA"/>
        </w:rPr>
        <w:lastRenderedPageBreak/>
        <w:t xml:space="preserve">ينفذ المغرب التزاماته الدولية بمكافحة جميع أشكال العنف والتمييز ضد </w:t>
      </w:r>
      <w:r w:rsidR="001D6C32" w:rsidRPr="00066479">
        <w:rPr>
          <w:rFonts w:cs="Arial" w:hint="cs"/>
          <w:b/>
          <w:bCs/>
          <w:sz w:val="32"/>
          <w:szCs w:val="32"/>
          <w:rtl/>
          <w:lang w:bidi="ar-MA"/>
        </w:rPr>
        <w:t>المرأة،</w:t>
      </w:r>
      <w:r w:rsidRPr="00066479">
        <w:rPr>
          <w:rFonts w:cs="Arial"/>
          <w:b/>
          <w:bCs/>
          <w:sz w:val="32"/>
          <w:szCs w:val="32"/>
          <w:rtl/>
          <w:lang w:bidi="ar-MA"/>
        </w:rPr>
        <w:t xml:space="preserve"> كما يتضح من خطة العمل الوطنية "المرأة والسلام والأمن</w:t>
      </w:r>
      <w:r w:rsidR="001D6C32" w:rsidRPr="00066479">
        <w:rPr>
          <w:rFonts w:cs="Arial" w:hint="cs"/>
          <w:b/>
          <w:bCs/>
          <w:sz w:val="32"/>
          <w:szCs w:val="32"/>
          <w:rtl/>
          <w:lang w:bidi="ar-MA"/>
        </w:rPr>
        <w:t>"،</w:t>
      </w:r>
      <w:r w:rsidRPr="00066479">
        <w:rPr>
          <w:rFonts w:cs="Arial"/>
          <w:b/>
          <w:bCs/>
          <w:sz w:val="32"/>
          <w:szCs w:val="32"/>
          <w:rtl/>
          <w:lang w:bidi="ar-MA"/>
        </w:rPr>
        <w:t xml:space="preserve"> التي أطلقتها المملكة بموجب قرار مجلس الأمن التابع للأمم المتحدة</w:t>
      </w:r>
      <w:r w:rsidR="001D6C32" w:rsidRPr="001D6C32">
        <w:rPr>
          <w:rFonts w:cs="Arial"/>
          <w:b/>
          <w:bCs/>
          <w:sz w:val="32"/>
          <w:szCs w:val="32"/>
          <w:rtl/>
          <w:lang w:bidi="ar-MA"/>
        </w:rPr>
        <w:t>.</w:t>
      </w:r>
      <w:r w:rsidR="00663E7C">
        <w:rPr>
          <w:rFonts w:hint="cs"/>
          <w:b/>
          <w:bCs/>
          <w:sz w:val="32"/>
          <w:szCs w:val="32"/>
          <w:rtl/>
          <w:lang w:bidi="ar-MA"/>
        </w:rPr>
        <w:t xml:space="preserve"> </w:t>
      </w:r>
      <w:r w:rsidR="00DB7089" w:rsidRPr="00DB7089">
        <w:rPr>
          <w:rFonts w:cs="Arial"/>
          <w:b/>
          <w:bCs/>
          <w:sz w:val="32"/>
          <w:szCs w:val="32"/>
          <w:rtl/>
          <w:lang w:bidi="ar-MA"/>
        </w:rPr>
        <w:t xml:space="preserve">تستخدم العديد من المنظمات غير الحكومية النسائية الرسائل النصية </w:t>
      </w:r>
      <w:r w:rsidR="00160CBB" w:rsidRPr="00DB7089">
        <w:rPr>
          <w:rFonts w:cs="Arial" w:hint="cs"/>
          <w:b/>
          <w:bCs/>
          <w:sz w:val="32"/>
          <w:szCs w:val="32"/>
          <w:rtl/>
          <w:lang w:bidi="ar-MA"/>
        </w:rPr>
        <w:t>و</w:t>
      </w:r>
      <w:r w:rsidR="00160CBB">
        <w:rPr>
          <w:rFonts w:cs="Arial" w:hint="cs"/>
          <w:b/>
          <w:bCs/>
          <w:sz w:val="32"/>
          <w:szCs w:val="32"/>
          <w:rtl/>
          <w:lang w:bidi="ar-MA"/>
        </w:rPr>
        <w:t>فيسبوك</w:t>
      </w:r>
      <w:r w:rsidR="00DB7089">
        <w:rPr>
          <w:rFonts w:cs="Arial" w:hint="cs"/>
          <w:b/>
          <w:bCs/>
          <w:sz w:val="32"/>
          <w:szCs w:val="32"/>
          <w:rtl/>
          <w:lang w:bidi="ar-MA"/>
        </w:rPr>
        <w:t xml:space="preserve"> </w:t>
      </w:r>
      <w:r w:rsidR="00274F64">
        <w:rPr>
          <w:rFonts w:cs="Arial" w:hint="cs"/>
          <w:b/>
          <w:bCs/>
          <w:sz w:val="32"/>
          <w:szCs w:val="32"/>
          <w:rtl/>
          <w:lang w:bidi="ar-MA"/>
        </w:rPr>
        <w:t>ويوتيوب</w:t>
      </w:r>
      <w:r w:rsidR="00160CBB">
        <w:rPr>
          <w:rFonts w:cs="Arial" w:hint="cs"/>
          <w:b/>
          <w:bCs/>
          <w:sz w:val="32"/>
          <w:szCs w:val="32"/>
          <w:rtl/>
          <w:lang w:bidi="ar-MA"/>
        </w:rPr>
        <w:t xml:space="preserve"> </w:t>
      </w:r>
      <w:r w:rsidR="00160CBB" w:rsidRPr="00160CBB">
        <w:rPr>
          <w:rFonts w:cs="Arial"/>
          <w:b/>
          <w:bCs/>
          <w:sz w:val="32"/>
          <w:szCs w:val="32"/>
          <w:rtl/>
          <w:lang w:bidi="ar-MA"/>
        </w:rPr>
        <w:t>وغيرها من الوسائط الجديدة لنشر الوعي حول العنف ضد المرأة في المغرب.</w:t>
      </w:r>
    </w:p>
    <w:p w14:paraId="47202091" w14:textId="357D094F" w:rsidR="00180784" w:rsidRDefault="00180784" w:rsidP="00D166A9">
      <w:pPr>
        <w:jc w:val="right"/>
        <w:rPr>
          <w:rFonts w:cs="Arial"/>
          <w:b/>
          <w:bCs/>
          <w:sz w:val="32"/>
          <w:szCs w:val="32"/>
          <w:rtl/>
          <w:lang w:bidi="ar-MA"/>
        </w:rPr>
      </w:pPr>
      <w:r w:rsidRPr="00180784">
        <w:rPr>
          <w:rFonts w:cs="Arial"/>
          <w:b/>
          <w:bCs/>
          <w:sz w:val="32"/>
          <w:szCs w:val="32"/>
          <w:rtl/>
          <w:lang w:bidi="ar-MA"/>
        </w:rPr>
        <w:t xml:space="preserve">على المستوى </w:t>
      </w:r>
      <w:r w:rsidRPr="00180784">
        <w:rPr>
          <w:rFonts w:cs="Arial" w:hint="cs"/>
          <w:b/>
          <w:bCs/>
          <w:sz w:val="32"/>
          <w:szCs w:val="32"/>
          <w:rtl/>
          <w:lang w:bidi="ar-MA"/>
        </w:rPr>
        <w:t>العالمي،</w:t>
      </w:r>
      <w:r w:rsidRPr="00180784">
        <w:rPr>
          <w:rFonts w:cs="Arial"/>
          <w:b/>
          <w:bCs/>
          <w:sz w:val="32"/>
          <w:szCs w:val="32"/>
          <w:rtl/>
          <w:lang w:bidi="ar-MA"/>
        </w:rPr>
        <w:t xml:space="preserve"> تدعم هيئة الأمم المتحدة للمرأة العمليات الحكومية </w:t>
      </w:r>
      <w:r w:rsidRPr="00180784">
        <w:rPr>
          <w:rFonts w:cs="Arial" w:hint="cs"/>
          <w:b/>
          <w:bCs/>
          <w:sz w:val="32"/>
          <w:szCs w:val="32"/>
          <w:rtl/>
          <w:lang w:bidi="ar-MA"/>
        </w:rPr>
        <w:t>الدولية،</w:t>
      </w:r>
      <w:r w:rsidRPr="00180784">
        <w:rPr>
          <w:rFonts w:cs="Arial"/>
          <w:b/>
          <w:bCs/>
          <w:sz w:val="32"/>
          <w:szCs w:val="32"/>
          <w:rtl/>
          <w:lang w:bidi="ar-MA"/>
        </w:rPr>
        <w:t xml:space="preserve"> مثل عمليات الجمعية العامة ولجنة وضع </w:t>
      </w:r>
      <w:r w:rsidR="0022310F" w:rsidRPr="00180784">
        <w:rPr>
          <w:rFonts w:cs="Arial" w:hint="cs"/>
          <w:b/>
          <w:bCs/>
          <w:sz w:val="32"/>
          <w:szCs w:val="32"/>
          <w:rtl/>
          <w:lang w:bidi="ar-MA"/>
        </w:rPr>
        <w:t>المرأة،</w:t>
      </w:r>
      <w:r w:rsidRPr="00180784">
        <w:rPr>
          <w:rFonts w:cs="Arial"/>
          <w:b/>
          <w:bCs/>
          <w:sz w:val="32"/>
          <w:szCs w:val="32"/>
          <w:rtl/>
          <w:lang w:bidi="ar-MA"/>
        </w:rPr>
        <w:t xml:space="preserve"> للنهوض بالإطار المعياري الدولي. على المستوى </w:t>
      </w:r>
      <w:r w:rsidRPr="00180784">
        <w:rPr>
          <w:rFonts w:cs="Arial" w:hint="cs"/>
          <w:b/>
          <w:bCs/>
          <w:sz w:val="32"/>
          <w:szCs w:val="32"/>
          <w:rtl/>
          <w:lang w:bidi="ar-MA"/>
        </w:rPr>
        <w:t>الوطني،</w:t>
      </w:r>
      <w:r w:rsidRPr="00180784">
        <w:rPr>
          <w:rFonts w:cs="Arial"/>
          <w:b/>
          <w:bCs/>
          <w:sz w:val="32"/>
          <w:szCs w:val="32"/>
          <w:rtl/>
          <w:lang w:bidi="ar-MA"/>
        </w:rPr>
        <w:t xml:space="preserve"> تدعم هيئة الأمم المتحدة للمرأة الدول في اعتماد وتنفيذ إصلاحات قانونية تتماشى مع المعايير الدولية</w:t>
      </w:r>
      <w:r w:rsidR="0022310F" w:rsidRPr="0022310F">
        <w:rPr>
          <w:rFonts w:cs="Arial"/>
          <w:b/>
          <w:bCs/>
          <w:sz w:val="32"/>
          <w:szCs w:val="32"/>
          <w:rtl/>
          <w:lang w:bidi="ar-MA"/>
        </w:rPr>
        <w:t>.</w:t>
      </w:r>
    </w:p>
    <w:p w14:paraId="19E82360" w14:textId="455D6D63" w:rsidR="006E630E" w:rsidRDefault="006E630E" w:rsidP="00D166A9">
      <w:pPr>
        <w:jc w:val="right"/>
        <w:rPr>
          <w:rFonts w:cs="Arial"/>
          <w:b/>
          <w:bCs/>
          <w:sz w:val="32"/>
          <w:szCs w:val="32"/>
          <w:lang w:bidi="ar-MA"/>
        </w:rPr>
      </w:pPr>
      <w:r w:rsidRPr="006E630E">
        <w:rPr>
          <w:rFonts w:cs="Arial"/>
          <w:b/>
          <w:bCs/>
          <w:sz w:val="32"/>
          <w:szCs w:val="32"/>
          <w:rtl/>
          <w:lang w:bidi="ar-MA"/>
        </w:rPr>
        <w:t xml:space="preserve">الاتفاقات الدولية هي الأساس الذي يمكّن هيئة الأمم المتحدة للمرأة في المغرب العربي من مساعدة البلدان على اعتماد وتنفيذ قوانين وسياسات تتماشى مع هذه المعايير الدولية والاتفاقيات التي صادقت عليها هذه البلدان. ولهذه </w:t>
      </w:r>
      <w:r w:rsidR="00A70DC2" w:rsidRPr="006E630E">
        <w:rPr>
          <w:rFonts w:cs="Arial" w:hint="cs"/>
          <w:b/>
          <w:bCs/>
          <w:sz w:val="32"/>
          <w:szCs w:val="32"/>
          <w:rtl/>
          <w:lang w:bidi="ar-MA"/>
        </w:rPr>
        <w:t>الغاية،</w:t>
      </w:r>
      <w:r w:rsidRPr="006E630E">
        <w:rPr>
          <w:rFonts w:cs="Arial"/>
          <w:b/>
          <w:bCs/>
          <w:sz w:val="32"/>
          <w:szCs w:val="32"/>
          <w:rtl/>
          <w:lang w:bidi="ar-MA"/>
        </w:rPr>
        <w:t xml:space="preserve"> </w:t>
      </w:r>
      <w:r w:rsidR="00A70DC2">
        <w:rPr>
          <w:rFonts w:cs="Arial" w:hint="cs"/>
          <w:b/>
          <w:bCs/>
          <w:sz w:val="32"/>
          <w:szCs w:val="32"/>
          <w:rtl/>
          <w:lang w:bidi="ar-MA"/>
        </w:rPr>
        <w:t>ي</w:t>
      </w:r>
      <w:r w:rsidRPr="006E630E">
        <w:rPr>
          <w:rFonts w:cs="Arial"/>
          <w:b/>
          <w:bCs/>
          <w:sz w:val="32"/>
          <w:szCs w:val="32"/>
          <w:rtl/>
          <w:lang w:bidi="ar-MA"/>
        </w:rPr>
        <w:t>عمل</w:t>
      </w:r>
      <w:r w:rsidR="00A70DC2">
        <w:rPr>
          <w:rFonts w:cs="Arial" w:hint="cs"/>
          <w:b/>
          <w:bCs/>
          <w:sz w:val="32"/>
          <w:szCs w:val="32"/>
          <w:rtl/>
          <w:lang w:bidi="ar-MA"/>
        </w:rPr>
        <w:t xml:space="preserve"> المغرب</w:t>
      </w:r>
      <w:r w:rsidRPr="006E630E">
        <w:rPr>
          <w:rFonts w:cs="Arial"/>
          <w:b/>
          <w:bCs/>
          <w:sz w:val="32"/>
          <w:szCs w:val="32"/>
          <w:rtl/>
          <w:lang w:bidi="ar-MA"/>
        </w:rPr>
        <w:t xml:space="preserve"> بالشراكة مع الحكومات ووكالات الأمم المتحدة ومنظمات المجتمع المدني والمؤسسات الأخر</w:t>
      </w:r>
      <w:r w:rsidR="00A70DC2">
        <w:rPr>
          <w:rFonts w:cs="Arial" w:hint="cs"/>
          <w:b/>
          <w:bCs/>
          <w:sz w:val="32"/>
          <w:szCs w:val="32"/>
          <w:rtl/>
          <w:lang w:bidi="ar-MA"/>
        </w:rPr>
        <w:t>ى</w:t>
      </w:r>
      <w:r w:rsidRPr="006E630E">
        <w:rPr>
          <w:rFonts w:cs="Arial"/>
          <w:b/>
          <w:bCs/>
          <w:sz w:val="32"/>
          <w:szCs w:val="32"/>
          <w:rtl/>
          <w:lang w:bidi="ar-MA"/>
        </w:rPr>
        <w:t>، لبناء القدرة على منع العنف والتصدي له ولزيادة الوعي العام والرأي العام بأسبابه وعواقبه</w:t>
      </w:r>
      <w:r w:rsidR="00A70DC2" w:rsidRPr="00A70DC2">
        <w:rPr>
          <w:rFonts w:cs="Arial"/>
          <w:b/>
          <w:bCs/>
          <w:sz w:val="32"/>
          <w:szCs w:val="32"/>
          <w:rtl/>
          <w:lang w:bidi="ar-MA"/>
        </w:rPr>
        <w:t>.</w:t>
      </w:r>
    </w:p>
    <w:p w14:paraId="7B559002" w14:textId="722CD1D7" w:rsidR="008C30C1" w:rsidRDefault="00611A5E" w:rsidP="00D166A9">
      <w:pPr>
        <w:jc w:val="right"/>
        <w:rPr>
          <w:rFonts w:cs="Arial"/>
          <w:b/>
          <w:bCs/>
          <w:sz w:val="32"/>
          <w:szCs w:val="32"/>
          <w:rtl/>
          <w:lang w:bidi="ar-MA"/>
        </w:rPr>
      </w:pPr>
      <w:r>
        <w:rPr>
          <w:rFonts w:cs="Arial" w:hint="cs"/>
          <w:b/>
          <w:bCs/>
          <w:sz w:val="32"/>
          <w:szCs w:val="32"/>
          <w:rtl/>
          <w:lang w:bidi="ar-MA"/>
        </w:rPr>
        <w:t xml:space="preserve">من بين </w:t>
      </w:r>
      <w:r w:rsidR="00D813F2">
        <w:rPr>
          <w:rFonts w:cs="Arial" w:hint="cs"/>
          <w:b/>
          <w:bCs/>
          <w:sz w:val="32"/>
          <w:szCs w:val="32"/>
          <w:rtl/>
          <w:lang w:bidi="ar-MA"/>
        </w:rPr>
        <w:t>الأطراف الأخرى التي نهجت سياسات</w:t>
      </w:r>
      <w:r w:rsidR="00886017">
        <w:rPr>
          <w:rFonts w:cs="Arial" w:hint="cs"/>
          <w:b/>
          <w:bCs/>
          <w:sz w:val="32"/>
          <w:szCs w:val="32"/>
          <w:rtl/>
          <w:lang w:bidi="ar-MA"/>
        </w:rPr>
        <w:t xml:space="preserve"> عامة </w:t>
      </w:r>
      <w:r w:rsidR="0071436B">
        <w:rPr>
          <w:rFonts w:cs="Arial" w:hint="cs"/>
          <w:b/>
          <w:bCs/>
          <w:sz w:val="32"/>
          <w:szCs w:val="32"/>
          <w:rtl/>
          <w:lang w:bidi="ar-MA"/>
        </w:rPr>
        <w:t xml:space="preserve">لمواجهة العنف ضد </w:t>
      </w:r>
      <w:r w:rsidR="00FC3D95">
        <w:rPr>
          <w:rFonts w:cs="Arial" w:hint="cs"/>
          <w:b/>
          <w:bCs/>
          <w:sz w:val="32"/>
          <w:szCs w:val="32"/>
          <w:rtl/>
          <w:lang w:bidi="ar-MA"/>
        </w:rPr>
        <w:t>المرأة</w:t>
      </w:r>
      <w:r w:rsidR="0071436B">
        <w:rPr>
          <w:rFonts w:cs="Arial" w:hint="cs"/>
          <w:b/>
          <w:bCs/>
          <w:sz w:val="32"/>
          <w:szCs w:val="32"/>
          <w:rtl/>
          <w:lang w:bidi="ar-MA"/>
        </w:rPr>
        <w:t xml:space="preserve"> في المغرب </w:t>
      </w:r>
      <w:r w:rsidR="00FC3D95">
        <w:rPr>
          <w:rFonts w:cs="Arial" w:hint="cs"/>
          <w:b/>
          <w:bCs/>
          <w:sz w:val="32"/>
          <w:szCs w:val="32"/>
          <w:rtl/>
          <w:lang w:bidi="ar-MA"/>
        </w:rPr>
        <w:t>هو البرلمان</w:t>
      </w:r>
      <w:r w:rsidR="00121458">
        <w:rPr>
          <w:rFonts w:cs="Arial" w:hint="cs"/>
          <w:b/>
          <w:bCs/>
          <w:sz w:val="32"/>
          <w:szCs w:val="32"/>
          <w:rtl/>
          <w:lang w:bidi="ar-MA"/>
        </w:rPr>
        <w:t xml:space="preserve"> المغربي حيث أقر</w:t>
      </w:r>
      <w:r w:rsidR="00121458" w:rsidRPr="00121458">
        <w:rPr>
          <w:rFonts w:cs="Arial"/>
          <w:b/>
          <w:bCs/>
          <w:sz w:val="32"/>
          <w:szCs w:val="32"/>
          <w:rtl/>
          <w:lang w:bidi="ar-MA"/>
        </w:rPr>
        <w:t xml:space="preserve"> قانونا لمكافحة العنف ضد المرأة كان موضع نقاش وأثار جدلا واسعا. ويجرم القانون بعض الأفعال التي تعتبر من أشكال المضايقة والاعتداء والاستغلال الجنسي أو سوء المعاملة مما يعتبر سابقة في البلاد</w:t>
      </w:r>
      <w:bookmarkStart w:id="2" w:name="_Hlk105160269"/>
      <w:r w:rsidR="00134EF1" w:rsidRPr="00134EF1">
        <w:rPr>
          <w:rFonts w:cs="Arial"/>
          <w:b/>
          <w:bCs/>
          <w:sz w:val="32"/>
          <w:szCs w:val="32"/>
          <w:rtl/>
          <w:lang w:bidi="ar-MA"/>
        </w:rPr>
        <w:t>.</w:t>
      </w:r>
      <w:bookmarkEnd w:id="2"/>
      <w:r w:rsidR="00FC7608">
        <w:rPr>
          <w:rFonts w:cs="Arial" w:hint="cs"/>
          <w:b/>
          <w:bCs/>
          <w:sz w:val="32"/>
          <w:szCs w:val="32"/>
          <w:rtl/>
          <w:lang w:bidi="ar-MA"/>
        </w:rPr>
        <w:t xml:space="preserve"> </w:t>
      </w:r>
      <w:r w:rsidR="00FC7608" w:rsidRPr="00FC7608">
        <w:rPr>
          <w:rFonts w:cs="Arial"/>
          <w:b/>
          <w:bCs/>
          <w:sz w:val="32"/>
          <w:szCs w:val="32"/>
          <w:rtl/>
          <w:lang w:bidi="ar-MA"/>
        </w:rPr>
        <w:t>ويشدد القانون العقوبات في بعض الحالات وينص على "آليات للتكفل بالنساء ضحايا" العنف</w:t>
      </w:r>
      <w:r w:rsidR="00874C1B" w:rsidRPr="00874C1B">
        <w:rPr>
          <w:rFonts w:cs="Arial"/>
          <w:b/>
          <w:bCs/>
          <w:sz w:val="32"/>
          <w:szCs w:val="32"/>
          <w:rtl/>
          <w:lang w:bidi="ar-MA"/>
        </w:rPr>
        <w:t>.</w:t>
      </w:r>
      <w:r w:rsidR="001E1BBC">
        <w:rPr>
          <w:rFonts w:cs="Arial" w:hint="cs"/>
          <w:b/>
          <w:bCs/>
          <w:sz w:val="32"/>
          <w:szCs w:val="32"/>
          <w:rtl/>
          <w:lang w:bidi="ar-MA"/>
        </w:rPr>
        <w:t xml:space="preserve"> كما دعى رئيس مجلس المستشارين </w:t>
      </w:r>
      <w:r w:rsidR="001E1BBC" w:rsidRPr="001E1BBC">
        <w:rPr>
          <w:rFonts w:cs="Arial"/>
          <w:b/>
          <w:bCs/>
          <w:sz w:val="32"/>
          <w:szCs w:val="32"/>
          <w:rtl/>
          <w:lang w:bidi="ar-MA"/>
        </w:rPr>
        <w:t xml:space="preserve">إلى إعمال تفكير جماعي لبحث نطاق ومجالات ملاءمة التشريع </w:t>
      </w:r>
      <w:r w:rsidR="001E796B" w:rsidRPr="001E1BBC">
        <w:rPr>
          <w:rFonts w:cs="Arial" w:hint="cs"/>
          <w:b/>
          <w:bCs/>
          <w:sz w:val="32"/>
          <w:szCs w:val="32"/>
          <w:rtl/>
          <w:lang w:bidi="ar-MA"/>
        </w:rPr>
        <w:t>الوطني، ذي</w:t>
      </w:r>
      <w:r w:rsidR="001E1BBC" w:rsidRPr="001E1BBC">
        <w:rPr>
          <w:rFonts w:cs="Arial"/>
          <w:b/>
          <w:bCs/>
          <w:sz w:val="32"/>
          <w:szCs w:val="32"/>
          <w:rtl/>
          <w:lang w:bidi="ar-MA"/>
        </w:rPr>
        <w:t xml:space="preserve"> الصلة بمحاربة العنف ضد النساء، مع مقتضيات القانون الدولي لحقوق الإنسان وجعله مستجيبا لالتزامات المغرب الدولية في هذا الشأن</w:t>
      </w:r>
      <w:r w:rsidR="009424DB" w:rsidRPr="009424DB">
        <w:rPr>
          <w:rFonts w:cs="Arial"/>
          <w:b/>
          <w:bCs/>
          <w:sz w:val="32"/>
          <w:szCs w:val="32"/>
          <w:rtl/>
          <w:lang w:bidi="ar-MA"/>
        </w:rPr>
        <w:t>.</w:t>
      </w:r>
      <w:r w:rsidR="00920EC0">
        <w:rPr>
          <w:rFonts w:cs="Arial" w:hint="cs"/>
          <w:b/>
          <w:bCs/>
          <w:sz w:val="32"/>
          <w:szCs w:val="32"/>
          <w:rtl/>
          <w:lang w:bidi="ar-MA"/>
        </w:rPr>
        <w:t xml:space="preserve"> ذلك</w:t>
      </w:r>
      <w:r w:rsidR="001E796B" w:rsidRPr="001E796B">
        <w:rPr>
          <w:rtl/>
        </w:rPr>
        <w:t xml:space="preserve"> </w:t>
      </w:r>
      <w:r w:rsidR="001E796B" w:rsidRPr="001E796B">
        <w:rPr>
          <w:rFonts w:cs="Arial"/>
          <w:b/>
          <w:bCs/>
          <w:sz w:val="32"/>
          <w:szCs w:val="32"/>
          <w:rtl/>
          <w:lang w:bidi="ar-MA"/>
        </w:rPr>
        <w:t>أن المعركة ضد هذه الظاهرة تظل متواصلة وتستدعي العمل بشكل أكبر من أجل ضمان انسجام التشريع الوطني مع المعايير الدولية المعتمدة، من خلال إقرار مبادئ الإنصاف والمساواة بين الجنسين، وتمكين النساء وتوفير الحماية لهن، مع تمتيعهن بكل حقوقهن الإنسانية</w:t>
      </w:r>
      <w:r w:rsidR="00C20BB2" w:rsidRPr="00C20BB2">
        <w:rPr>
          <w:rFonts w:cs="Arial"/>
          <w:b/>
          <w:bCs/>
          <w:sz w:val="32"/>
          <w:szCs w:val="32"/>
          <w:rtl/>
          <w:lang w:bidi="ar-MA"/>
        </w:rPr>
        <w:t>.</w:t>
      </w:r>
      <w:r w:rsidR="00C20BB2" w:rsidRPr="00C20BB2">
        <w:rPr>
          <w:rtl/>
        </w:rPr>
        <w:t xml:space="preserve"> </w:t>
      </w:r>
      <w:r w:rsidR="00C20BB2" w:rsidRPr="00C20BB2">
        <w:rPr>
          <w:rFonts w:cs="Arial"/>
          <w:b/>
          <w:bCs/>
          <w:sz w:val="32"/>
          <w:szCs w:val="32"/>
          <w:rtl/>
          <w:lang w:bidi="ar-MA"/>
        </w:rPr>
        <w:t>كما تتطلب محاربة الظاهرة،</w:t>
      </w:r>
      <w:r w:rsidR="00C20BB2">
        <w:rPr>
          <w:rFonts w:cs="Arial" w:hint="cs"/>
          <w:b/>
          <w:bCs/>
          <w:sz w:val="32"/>
          <w:szCs w:val="32"/>
          <w:rtl/>
          <w:lang w:bidi="ar-MA"/>
        </w:rPr>
        <w:t xml:space="preserve"> </w:t>
      </w:r>
      <w:r w:rsidR="00C20BB2" w:rsidRPr="00C20BB2">
        <w:rPr>
          <w:rFonts w:cs="Arial"/>
          <w:b/>
          <w:bCs/>
          <w:sz w:val="32"/>
          <w:szCs w:val="32"/>
          <w:rtl/>
          <w:lang w:bidi="ar-MA"/>
        </w:rPr>
        <w:t>اعتماد مقاربة متعددة الأبعاد ترتكز على الوقاية والحماية والتكفل، مع استحضار البعد الترابي في السياسات العمومية من أجل استهداف والاستجابة للمتطلبات الخاصة في كل مجال ترابي، وذلك في إطار استراتيجية وطنية لمحاربة العنف ضد النساء ترتكز على رؤية جديدة لمواكبة الإصلاحات القانونية المنجزة لحماية النساء وتفعيل مختلف الالتزامات الوطنية والدولية المترتبة عن هذه الإصلاحات</w:t>
      </w:r>
      <w:r w:rsidR="002C0786" w:rsidRPr="002C0786">
        <w:rPr>
          <w:rFonts w:cs="Arial"/>
          <w:b/>
          <w:bCs/>
          <w:sz w:val="32"/>
          <w:szCs w:val="32"/>
          <w:rtl/>
          <w:lang w:bidi="ar-MA"/>
        </w:rPr>
        <w:t>.</w:t>
      </w:r>
    </w:p>
    <w:p w14:paraId="57EF0080" w14:textId="28495179" w:rsidR="002C0786" w:rsidRDefault="00720E20" w:rsidP="00D166A9">
      <w:pPr>
        <w:jc w:val="right"/>
        <w:rPr>
          <w:rFonts w:cs="Arial"/>
          <w:b/>
          <w:bCs/>
          <w:sz w:val="32"/>
          <w:szCs w:val="32"/>
          <w:lang w:bidi="ar-MA"/>
        </w:rPr>
      </w:pPr>
      <w:r w:rsidRPr="00720E20">
        <w:rPr>
          <w:rFonts w:cs="Arial"/>
          <w:b/>
          <w:bCs/>
          <w:sz w:val="32"/>
          <w:szCs w:val="32"/>
          <w:rtl/>
          <w:lang w:bidi="ar-MA"/>
        </w:rPr>
        <w:t xml:space="preserve">ويتوخى هذا الحدث، الذي عرف مشاركة فاعلين حقوقيين وممثلين عن جمعيات المجتمع المدني، إبراز الانخراط المتجدد والدائم لبرلمان المملكة في الدفاع عن قضايا المرأة وتعزيز المكتسبات المحققة، لا سيما من خلال العناية الملكية الموصولة والتكريس </w:t>
      </w:r>
      <w:r w:rsidRPr="00720E20">
        <w:rPr>
          <w:rFonts w:cs="Arial"/>
          <w:b/>
          <w:bCs/>
          <w:sz w:val="32"/>
          <w:szCs w:val="32"/>
          <w:rtl/>
          <w:lang w:bidi="ar-MA"/>
        </w:rPr>
        <w:lastRenderedPageBreak/>
        <w:t>الدستوري لحقوق النساء والنهوض بها، وتعزيز المنظومة التشريعية ذات الصلة، وتقوية الإطار المؤسساتي الكفيل بالإعمال الفعلي لهذه الحقوق</w:t>
      </w:r>
      <w:r w:rsidR="001E2D86" w:rsidRPr="001E2D86">
        <w:rPr>
          <w:rFonts w:cs="Arial"/>
          <w:b/>
          <w:bCs/>
          <w:sz w:val="32"/>
          <w:szCs w:val="32"/>
          <w:rtl/>
          <w:lang w:bidi="ar-MA"/>
        </w:rPr>
        <w:t>.</w:t>
      </w:r>
    </w:p>
    <w:p w14:paraId="644E0324" w14:textId="08FAE89C" w:rsidR="00950648" w:rsidRDefault="00950648" w:rsidP="00950648">
      <w:pPr>
        <w:jc w:val="right"/>
        <w:rPr>
          <w:rFonts w:cs="Arial"/>
          <w:b/>
          <w:bCs/>
          <w:sz w:val="32"/>
          <w:szCs w:val="32"/>
          <w:rtl/>
          <w:lang w:bidi="ar-MA"/>
        </w:rPr>
      </w:pPr>
      <w:r w:rsidRPr="00950648">
        <w:rPr>
          <w:rFonts w:cs="Arial"/>
          <w:b/>
          <w:bCs/>
          <w:sz w:val="32"/>
          <w:szCs w:val="32"/>
          <w:rtl/>
          <w:lang w:bidi="ar-MA"/>
        </w:rPr>
        <w:t xml:space="preserve">تشير ديباجة الدستور المغربي الجديد إلى حقوق الإنسان المعترف بها </w:t>
      </w:r>
      <w:r w:rsidRPr="00950648">
        <w:rPr>
          <w:rFonts w:cs="Arial" w:hint="cs"/>
          <w:b/>
          <w:bCs/>
          <w:sz w:val="32"/>
          <w:szCs w:val="32"/>
          <w:rtl/>
          <w:lang w:bidi="ar-MA"/>
        </w:rPr>
        <w:t>عالميا</w:t>
      </w:r>
      <w:r w:rsidRPr="00950648">
        <w:rPr>
          <w:rFonts w:cs="Arial"/>
          <w:b/>
          <w:bCs/>
          <w:sz w:val="32"/>
          <w:szCs w:val="32"/>
          <w:rtl/>
          <w:lang w:bidi="ar-MA"/>
        </w:rPr>
        <w:t xml:space="preserve">. تضمن المادة 19 من الدستور تمتع المرأة والرجل بحقوق سياسية متساوية. يمكن للمرأة أن تصوت ويتم انتخابها. في جميع المجالات </w:t>
      </w:r>
      <w:r w:rsidRPr="00950648">
        <w:rPr>
          <w:rFonts w:cs="Arial" w:hint="cs"/>
          <w:b/>
          <w:bCs/>
          <w:sz w:val="32"/>
          <w:szCs w:val="32"/>
          <w:rtl/>
          <w:lang w:bidi="ar-MA"/>
        </w:rPr>
        <w:t>الأخرى،</w:t>
      </w:r>
      <w:r w:rsidRPr="00950648">
        <w:rPr>
          <w:rFonts w:cs="Arial"/>
          <w:b/>
          <w:bCs/>
          <w:sz w:val="32"/>
          <w:szCs w:val="32"/>
          <w:rtl/>
          <w:lang w:bidi="ar-MA"/>
        </w:rPr>
        <w:t xml:space="preserve"> يمكن استنتاج المساواة بين الرجل والمرأة من خلال قراءة القوانين بالاقتران مع المادة 6 من الدستور التي تنص على أن جميع المغاربة متساوون أمام القانون. </w:t>
      </w:r>
      <w:r w:rsidRPr="00950648">
        <w:rPr>
          <w:rFonts w:cs="Arial" w:hint="cs"/>
          <w:b/>
          <w:bCs/>
          <w:sz w:val="32"/>
          <w:szCs w:val="32"/>
          <w:rtl/>
          <w:lang w:bidi="ar-MA"/>
        </w:rPr>
        <w:t>وهكذا،</w:t>
      </w:r>
      <w:r w:rsidRPr="00950648">
        <w:rPr>
          <w:rFonts w:cs="Arial"/>
          <w:b/>
          <w:bCs/>
          <w:sz w:val="32"/>
          <w:szCs w:val="32"/>
          <w:rtl/>
          <w:lang w:bidi="ar-MA"/>
        </w:rPr>
        <w:t xml:space="preserve"> لا يزال التمييز القانوني ضد المرأة مستمراً في العديد من أحكام قانون الأسرة </w:t>
      </w:r>
      <w:r w:rsidRPr="00950648">
        <w:rPr>
          <w:rFonts w:cs="Arial" w:hint="cs"/>
          <w:b/>
          <w:bCs/>
          <w:sz w:val="32"/>
          <w:szCs w:val="32"/>
          <w:rtl/>
          <w:lang w:bidi="ar-MA"/>
        </w:rPr>
        <w:t>الجديد،</w:t>
      </w:r>
      <w:r w:rsidRPr="00950648">
        <w:rPr>
          <w:rFonts w:cs="Arial"/>
          <w:b/>
          <w:bCs/>
          <w:sz w:val="32"/>
          <w:szCs w:val="32"/>
          <w:rtl/>
          <w:lang w:bidi="ar-MA"/>
        </w:rPr>
        <w:t xml:space="preserve"> الذي يتعامل مع الموضوعات التي يُنظر إليها بشكل عام على أنها تنتمي إلى المجال الخاص مثل الزواج والطلاق والنفقة وحضانة الأطفال </w:t>
      </w:r>
      <w:r w:rsidR="0056388A" w:rsidRPr="00950648">
        <w:rPr>
          <w:rFonts w:cs="Arial" w:hint="cs"/>
          <w:b/>
          <w:bCs/>
          <w:sz w:val="32"/>
          <w:szCs w:val="32"/>
          <w:rtl/>
          <w:lang w:bidi="ar-MA"/>
        </w:rPr>
        <w:t>والميراث؛</w:t>
      </w:r>
      <w:r w:rsidRPr="00950648">
        <w:rPr>
          <w:rFonts w:cs="Arial"/>
          <w:b/>
          <w:bCs/>
          <w:sz w:val="32"/>
          <w:szCs w:val="32"/>
          <w:rtl/>
          <w:lang w:bidi="ar-MA"/>
        </w:rPr>
        <w:t xml:space="preserve"> هذا التمييز القانوني بمثابة آلية قوية للسيطرة على أنشطة المرأة </w:t>
      </w:r>
      <w:r w:rsidR="0056388A" w:rsidRPr="00950648">
        <w:rPr>
          <w:rFonts w:cs="Arial" w:hint="cs"/>
          <w:b/>
          <w:bCs/>
          <w:sz w:val="32"/>
          <w:szCs w:val="32"/>
          <w:rtl/>
          <w:lang w:bidi="ar-MA"/>
        </w:rPr>
        <w:t>السياسية</w:t>
      </w:r>
      <w:r w:rsidR="0056388A" w:rsidRPr="00950648">
        <w:rPr>
          <w:rFonts w:cs="Arial" w:hint="eastAsia"/>
          <w:b/>
          <w:bCs/>
          <w:sz w:val="32"/>
          <w:szCs w:val="32"/>
          <w:rtl/>
          <w:lang w:bidi="ar-MA"/>
        </w:rPr>
        <w:t>،</w:t>
      </w:r>
      <w:r w:rsidRPr="00950648">
        <w:rPr>
          <w:rFonts w:cs="Arial"/>
          <w:b/>
          <w:bCs/>
          <w:sz w:val="32"/>
          <w:szCs w:val="32"/>
          <w:rtl/>
          <w:lang w:bidi="ar-MA"/>
        </w:rPr>
        <w:t xml:space="preserve"> </w:t>
      </w:r>
      <w:r w:rsidR="0056388A" w:rsidRPr="00950648">
        <w:rPr>
          <w:rFonts w:cs="Arial" w:hint="cs"/>
          <w:b/>
          <w:bCs/>
          <w:sz w:val="32"/>
          <w:szCs w:val="32"/>
          <w:rtl/>
          <w:lang w:bidi="ar-MA"/>
        </w:rPr>
        <w:t>والاجتماعية</w:t>
      </w:r>
      <w:r w:rsidR="0056388A" w:rsidRPr="00950648">
        <w:rPr>
          <w:rFonts w:cs="Arial" w:hint="eastAsia"/>
          <w:b/>
          <w:bCs/>
          <w:sz w:val="32"/>
          <w:szCs w:val="32"/>
          <w:rtl/>
          <w:lang w:bidi="ar-MA"/>
        </w:rPr>
        <w:t>،</w:t>
      </w:r>
      <w:r w:rsidRPr="00950648">
        <w:rPr>
          <w:rFonts w:cs="Arial"/>
          <w:b/>
          <w:bCs/>
          <w:sz w:val="32"/>
          <w:szCs w:val="32"/>
          <w:rtl/>
          <w:lang w:bidi="ar-MA"/>
        </w:rPr>
        <w:t xml:space="preserve"> </w:t>
      </w:r>
      <w:r w:rsidR="005272AB" w:rsidRPr="00950648">
        <w:rPr>
          <w:rFonts w:cs="Arial" w:hint="cs"/>
          <w:b/>
          <w:bCs/>
          <w:sz w:val="32"/>
          <w:szCs w:val="32"/>
          <w:rtl/>
          <w:lang w:bidi="ar-MA"/>
        </w:rPr>
        <w:t>والمدنية</w:t>
      </w:r>
      <w:r w:rsidR="005272AB" w:rsidRPr="00950648">
        <w:rPr>
          <w:rFonts w:cs="Arial" w:hint="eastAsia"/>
          <w:b/>
          <w:bCs/>
          <w:sz w:val="32"/>
          <w:szCs w:val="32"/>
          <w:rtl/>
          <w:lang w:bidi="ar-MA"/>
        </w:rPr>
        <w:t>،</w:t>
      </w:r>
      <w:r w:rsidRPr="00950648">
        <w:rPr>
          <w:rFonts w:cs="Arial"/>
          <w:b/>
          <w:bCs/>
          <w:sz w:val="32"/>
          <w:szCs w:val="32"/>
          <w:rtl/>
          <w:lang w:bidi="ar-MA"/>
        </w:rPr>
        <w:t xml:space="preserve"> والثقافية</w:t>
      </w:r>
      <w:r w:rsidR="000D2BFB">
        <w:rPr>
          <w:rFonts w:cs="Arial" w:hint="cs"/>
          <w:b/>
          <w:bCs/>
          <w:sz w:val="32"/>
          <w:szCs w:val="32"/>
          <w:rtl/>
          <w:lang w:bidi="ar-MA"/>
        </w:rPr>
        <w:t xml:space="preserve"> </w:t>
      </w:r>
      <w:r w:rsidR="002E7A76">
        <w:rPr>
          <w:rFonts w:cs="Arial" w:hint="cs"/>
          <w:b/>
          <w:bCs/>
          <w:sz w:val="32"/>
          <w:szCs w:val="32"/>
          <w:rtl/>
          <w:lang w:bidi="ar-MA"/>
        </w:rPr>
        <w:t>وهو</w:t>
      </w:r>
      <w:r w:rsidR="000D2BFB">
        <w:rPr>
          <w:rFonts w:cs="Arial" w:hint="cs"/>
          <w:b/>
          <w:bCs/>
          <w:sz w:val="32"/>
          <w:szCs w:val="32"/>
          <w:rtl/>
          <w:lang w:bidi="ar-MA"/>
        </w:rPr>
        <w:t xml:space="preserve"> شكل اخر من اشكال العنف الذي يمارس </w:t>
      </w:r>
      <w:r w:rsidR="00481B85">
        <w:rPr>
          <w:rFonts w:cs="Arial" w:hint="cs"/>
          <w:b/>
          <w:bCs/>
          <w:sz w:val="32"/>
          <w:szCs w:val="32"/>
          <w:rtl/>
          <w:lang w:bidi="ar-MA"/>
        </w:rPr>
        <w:t>ضد المرأة</w:t>
      </w:r>
      <w:r w:rsidR="007F0348" w:rsidRPr="007F0348">
        <w:rPr>
          <w:rFonts w:cs="Arial"/>
          <w:b/>
          <w:bCs/>
          <w:sz w:val="32"/>
          <w:szCs w:val="32"/>
          <w:rtl/>
          <w:lang w:bidi="ar-MA"/>
        </w:rPr>
        <w:t>.</w:t>
      </w:r>
    </w:p>
    <w:p w14:paraId="5F094D56" w14:textId="1F6D9540" w:rsidR="00921466" w:rsidRPr="001C6017" w:rsidRDefault="00921466" w:rsidP="00950648">
      <w:pPr>
        <w:jc w:val="right"/>
        <w:rPr>
          <w:b/>
          <w:bCs/>
          <w:sz w:val="32"/>
          <w:szCs w:val="32"/>
          <w:rtl/>
          <w:lang w:bidi="ar-MA"/>
        </w:rPr>
      </w:pPr>
      <w:r w:rsidRPr="00921466">
        <w:rPr>
          <w:rFonts w:cs="Arial"/>
          <w:b/>
          <w:bCs/>
          <w:sz w:val="32"/>
          <w:szCs w:val="32"/>
          <w:rtl/>
          <w:lang w:bidi="ar-MA"/>
        </w:rPr>
        <w:t>على الرغم من هذه التغييرات الإيجابية، لا تزال المرأة تواجه العنف في المجالات الخاصة والعامة على حد سواء، وكذلك التمييز المجتمعي في العديد من مناحي الحياة. لا يزال التمييز بين الجنسين قائمًا، كما أن التفاوتات الصارخة بين سكان المناطق الحضرية والريفية في المغرب فيما يتعلق بالحصول على التعليم والتوظيف والرعاية الصحية. بالإضافة إلى ذلك، لا تزال التشريعات الوطنية المغربية تحتوي على العديد من الأحكام المتعلقة بالمساواة بين الرجل والمرأة، والتي تتعارض مع اتفاقية القضاء على جميع أشكال التمييز ضد المرأة، وكذلك مصادر أخرى من القانون الدولي التي يقع على المغرب التزامات بشأنها</w:t>
      </w:r>
      <w:r w:rsidR="00751D22" w:rsidRPr="00751D22">
        <w:rPr>
          <w:rFonts w:cs="Arial"/>
          <w:b/>
          <w:bCs/>
          <w:sz w:val="32"/>
          <w:szCs w:val="32"/>
          <w:rtl/>
          <w:lang w:bidi="ar-MA"/>
        </w:rPr>
        <w:t>.</w:t>
      </w:r>
    </w:p>
    <w:p w14:paraId="11F4CA79" w14:textId="61E209E0" w:rsidR="00295C62" w:rsidRPr="00295C62" w:rsidRDefault="00295C62" w:rsidP="00D952EB">
      <w:pPr>
        <w:jc w:val="right"/>
        <w:rPr>
          <w:sz w:val="32"/>
          <w:szCs w:val="32"/>
          <w:rtl/>
          <w:lang w:bidi="ar-MA"/>
        </w:rPr>
      </w:pPr>
    </w:p>
    <w:sectPr w:rsidR="00295C62" w:rsidRPr="00295C62" w:rsidSect="00175896">
      <w:pgSz w:w="11906" w:h="16838"/>
      <w:pgMar w:top="1417" w:right="1417" w:bottom="1417" w:left="1417" w:header="708" w:footer="708" w:gutter="0"/>
      <w:pgBorders w:offsetFrom="page">
        <w:top w:val="dashDotStroked" w:sz="24" w:space="24" w:color="auto"/>
        <w:left w:val="dashDotStroked" w:sz="24" w:space="24" w:color="auto"/>
        <w:bottom w:val="dashDotStroked" w:sz="24" w:space="24" w:color="auto"/>
        <w:right w:val="dashDotStroked"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C5F"/>
    <w:rsid w:val="000024BB"/>
    <w:rsid w:val="00006C27"/>
    <w:rsid w:val="00010E40"/>
    <w:rsid w:val="000200D8"/>
    <w:rsid w:val="00050AF0"/>
    <w:rsid w:val="00051E11"/>
    <w:rsid w:val="00056B42"/>
    <w:rsid w:val="00066479"/>
    <w:rsid w:val="0007575D"/>
    <w:rsid w:val="000C48E2"/>
    <w:rsid w:val="000C77C5"/>
    <w:rsid w:val="000D08CF"/>
    <w:rsid w:val="000D2BFB"/>
    <w:rsid w:val="000E3988"/>
    <w:rsid w:val="00100CB1"/>
    <w:rsid w:val="001011F1"/>
    <w:rsid w:val="00121458"/>
    <w:rsid w:val="00134EF1"/>
    <w:rsid w:val="00145E71"/>
    <w:rsid w:val="00153E96"/>
    <w:rsid w:val="00160CBB"/>
    <w:rsid w:val="00175896"/>
    <w:rsid w:val="00180784"/>
    <w:rsid w:val="001A34FA"/>
    <w:rsid w:val="001B4AF8"/>
    <w:rsid w:val="001C6017"/>
    <w:rsid w:val="001D6C32"/>
    <w:rsid w:val="001E1BBC"/>
    <w:rsid w:val="001E2D86"/>
    <w:rsid w:val="001E796B"/>
    <w:rsid w:val="00222584"/>
    <w:rsid w:val="0022310F"/>
    <w:rsid w:val="00274F64"/>
    <w:rsid w:val="00295C62"/>
    <w:rsid w:val="002C0786"/>
    <w:rsid w:val="002D65FB"/>
    <w:rsid w:val="002E63BB"/>
    <w:rsid w:val="002E7A76"/>
    <w:rsid w:val="0030739D"/>
    <w:rsid w:val="00333BF4"/>
    <w:rsid w:val="0035295A"/>
    <w:rsid w:val="003C1E4F"/>
    <w:rsid w:val="00400135"/>
    <w:rsid w:val="00415C60"/>
    <w:rsid w:val="00455926"/>
    <w:rsid w:val="00457E8E"/>
    <w:rsid w:val="00467AF0"/>
    <w:rsid w:val="00481B85"/>
    <w:rsid w:val="00491A91"/>
    <w:rsid w:val="005272AB"/>
    <w:rsid w:val="00536D0A"/>
    <w:rsid w:val="0053746A"/>
    <w:rsid w:val="00546465"/>
    <w:rsid w:val="00556D12"/>
    <w:rsid w:val="0056388A"/>
    <w:rsid w:val="00585864"/>
    <w:rsid w:val="005A3F9E"/>
    <w:rsid w:val="005A4DBC"/>
    <w:rsid w:val="005E499C"/>
    <w:rsid w:val="00611A5E"/>
    <w:rsid w:val="006446AD"/>
    <w:rsid w:val="006605B1"/>
    <w:rsid w:val="0066358F"/>
    <w:rsid w:val="00663E7C"/>
    <w:rsid w:val="00673126"/>
    <w:rsid w:val="006811D7"/>
    <w:rsid w:val="006942ED"/>
    <w:rsid w:val="006970B6"/>
    <w:rsid w:val="006A0B7A"/>
    <w:rsid w:val="006C6E9C"/>
    <w:rsid w:val="006E630E"/>
    <w:rsid w:val="006F61CB"/>
    <w:rsid w:val="00714075"/>
    <w:rsid w:val="0071436B"/>
    <w:rsid w:val="00717613"/>
    <w:rsid w:val="00720E20"/>
    <w:rsid w:val="00751D22"/>
    <w:rsid w:val="00753984"/>
    <w:rsid w:val="007F0348"/>
    <w:rsid w:val="00803330"/>
    <w:rsid w:val="00822280"/>
    <w:rsid w:val="00824720"/>
    <w:rsid w:val="00832503"/>
    <w:rsid w:val="00840A3E"/>
    <w:rsid w:val="00841075"/>
    <w:rsid w:val="00851136"/>
    <w:rsid w:val="00874C1B"/>
    <w:rsid w:val="00886017"/>
    <w:rsid w:val="00891D45"/>
    <w:rsid w:val="008A5A0C"/>
    <w:rsid w:val="008B31F9"/>
    <w:rsid w:val="008C30C1"/>
    <w:rsid w:val="008C7337"/>
    <w:rsid w:val="008F6C5F"/>
    <w:rsid w:val="009022BF"/>
    <w:rsid w:val="009200D2"/>
    <w:rsid w:val="00920EC0"/>
    <w:rsid w:val="00921466"/>
    <w:rsid w:val="009424DB"/>
    <w:rsid w:val="00950648"/>
    <w:rsid w:val="00962026"/>
    <w:rsid w:val="009F1488"/>
    <w:rsid w:val="00A05A2D"/>
    <w:rsid w:val="00A17ABA"/>
    <w:rsid w:val="00A521FD"/>
    <w:rsid w:val="00A70DC2"/>
    <w:rsid w:val="00AA4943"/>
    <w:rsid w:val="00AE7C6F"/>
    <w:rsid w:val="00AF04DE"/>
    <w:rsid w:val="00AF25A8"/>
    <w:rsid w:val="00B11A4F"/>
    <w:rsid w:val="00B155E3"/>
    <w:rsid w:val="00B22F09"/>
    <w:rsid w:val="00B27BFB"/>
    <w:rsid w:val="00B502F8"/>
    <w:rsid w:val="00BD1E5E"/>
    <w:rsid w:val="00BD3644"/>
    <w:rsid w:val="00BF2107"/>
    <w:rsid w:val="00C20BB2"/>
    <w:rsid w:val="00C23E83"/>
    <w:rsid w:val="00C74EC0"/>
    <w:rsid w:val="00CB327D"/>
    <w:rsid w:val="00CC7A68"/>
    <w:rsid w:val="00CD2425"/>
    <w:rsid w:val="00D166A9"/>
    <w:rsid w:val="00D265C8"/>
    <w:rsid w:val="00D44754"/>
    <w:rsid w:val="00D538CC"/>
    <w:rsid w:val="00D813F2"/>
    <w:rsid w:val="00D84977"/>
    <w:rsid w:val="00D952EB"/>
    <w:rsid w:val="00DB7089"/>
    <w:rsid w:val="00DB72A5"/>
    <w:rsid w:val="00DD3DD1"/>
    <w:rsid w:val="00E75AA1"/>
    <w:rsid w:val="00E76AD4"/>
    <w:rsid w:val="00EA67B5"/>
    <w:rsid w:val="00EE0C5A"/>
    <w:rsid w:val="00EE3692"/>
    <w:rsid w:val="00F134C6"/>
    <w:rsid w:val="00F21B4F"/>
    <w:rsid w:val="00F2273B"/>
    <w:rsid w:val="00F32262"/>
    <w:rsid w:val="00F51841"/>
    <w:rsid w:val="00FB2A9B"/>
    <w:rsid w:val="00FC3D95"/>
    <w:rsid w:val="00FC7608"/>
    <w:rsid w:val="00FD0E2C"/>
    <w:rsid w:val="00FD56D1"/>
    <w:rsid w:val="00FE0D7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32389"/>
  <w15:chartTrackingRefBased/>
  <w15:docId w15:val="{4A35FFCF-CA5D-4508-BD2D-BC1221D6F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4028</TotalTime>
  <Pages>5</Pages>
  <Words>1665</Words>
  <Characters>9160</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Imane Ajdaa</dc:creator>
  <cp:keywords/>
  <dc:description/>
  <cp:lastModifiedBy>Imane Ajdaa</cp:lastModifiedBy>
  <cp:revision>220</cp:revision>
  <dcterms:created xsi:type="dcterms:W3CDTF">2022-05-31T18:03:00Z</dcterms:created>
  <dcterms:modified xsi:type="dcterms:W3CDTF">2022-06-04T11:53:00Z</dcterms:modified>
</cp:coreProperties>
</file>