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A8B" w:rsidRPr="00A86A77" w:rsidRDefault="008879BE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z w:val="28"/>
          <w:szCs w:val="28"/>
          <w:shd w:val="clear" w:color="auto" w:fill="FFFFFF"/>
          <w:rtl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التكليف النصفي: </w:t>
      </w:r>
      <w:r w:rsidR="009F24B4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>مادة مدخل إلى الادارة</w:t>
      </w:r>
      <w:r w:rsidR="005C1977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العامة </w:t>
      </w:r>
    </w:p>
    <w:p w:rsidR="005C1977" w:rsidRPr="00A86A77" w:rsidRDefault="005C1977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z w:val="28"/>
          <w:szCs w:val="28"/>
          <w:shd w:val="clear" w:color="auto" w:fill="FFFFFF"/>
          <w:rtl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الدبلوم التنفيذي في الادارة الحكومية </w:t>
      </w:r>
      <w:r w:rsidR="008E7B4A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- أكاديمية الشرق </w:t>
      </w:r>
    </w:p>
    <w:p w:rsidR="008E7B4A" w:rsidRPr="00A86A77" w:rsidRDefault="008E7B4A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z w:val="28"/>
          <w:szCs w:val="28"/>
          <w:shd w:val="clear" w:color="auto" w:fill="FFFFFF"/>
          <w:rtl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>الطالب</w:t>
      </w:r>
      <w:r w:rsidR="008D0465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  </w:t>
      </w:r>
      <w:r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CE6484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: سيف خالد برع </w:t>
      </w:r>
      <w:r w:rsidR="0094797F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  </w:t>
      </w:r>
      <w:r w:rsidR="00CE6484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    </w:t>
      </w:r>
      <w:r w:rsidR="0094797F"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         </w:t>
      </w:r>
      <w:r w:rsidRPr="00A86A77">
        <w:rPr>
          <w:rFonts w:ascii="Simplified Arabic" w:eastAsia="Times New Roman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                           </w:t>
      </w:r>
    </w:p>
    <w:p w:rsidR="0051095F" w:rsidRPr="00A86A77" w:rsidRDefault="0051095F" w:rsidP="000A4C9D">
      <w:pPr>
        <w:pStyle w:val="1"/>
        <w:shd w:val="clear" w:color="auto" w:fill="FFFFFF"/>
        <w:spacing w:before="0" w:line="360" w:lineRule="auto"/>
        <w:divId w:val="394164924"/>
        <w:rPr>
          <w:rFonts w:ascii="Simplified Arabic" w:eastAsia="Times New Roman" w:hAnsi="Simplified Arabic" w:cs="Simplified Arabic"/>
          <w:color w:val="212529"/>
          <w:sz w:val="48"/>
          <w:szCs w:val="48"/>
        </w:rPr>
      </w:pP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8"/>
          <w:szCs w:val="28"/>
          <w:rtl/>
        </w:rPr>
        <w:t>حدد م</w:t>
      </w: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وقع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وظیفي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حكومي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تھتم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به: (سواء للعمل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فیه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،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للترقیة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وظیفیة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إلیه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، </w:t>
      </w: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br/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لمشاریع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مشتركة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بین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شركتك والحكومة، أو كمواطن)،</w:t>
      </w: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br/>
        <w:t>واذكر : </w:t>
      </w: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br/>
        <w:t xml:space="preserve">-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أھم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الأدوار والوظائف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التى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یقوم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بھا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شاغل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ھذا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الموقع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الوظیفي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.</w:t>
      </w:r>
    </w:p>
    <w:p w:rsidR="0051095F" w:rsidRPr="00A86A77" w:rsidRDefault="0051095F" w:rsidP="000A4C9D">
      <w:pPr>
        <w:pStyle w:val="1"/>
        <w:shd w:val="clear" w:color="auto" w:fill="FFFFFF"/>
        <w:spacing w:before="0" w:line="360" w:lineRule="auto"/>
        <w:divId w:val="394164924"/>
        <w:rPr>
          <w:rFonts w:ascii="Simplified Arabic" w:eastAsia="Times New Roman" w:hAnsi="Simplified Arabic" w:cs="Simplified Arabic"/>
          <w:b/>
          <w:bCs/>
          <w:color w:val="212529"/>
          <w:rtl/>
        </w:rPr>
      </w:pP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-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أھم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المعارف والخبرات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والمھارات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التى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یحتاجھا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شاغل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ھذا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الموقع.</w:t>
      </w:r>
    </w:p>
    <w:p w:rsidR="0051095F" w:rsidRPr="00A86A77" w:rsidRDefault="0051095F" w:rsidP="000A4C9D">
      <w:pPr>
        <w:pStyle w:val="1"/>
        <w:shd w:val="clear" w:color="auto" w:fill="FFFFFF"/>
        <w:spacing w:before="0" w:line="360" w:lineRule="auto"/>
        <w:divId w:val="394164924"/>
        <w:rPr>
          <w:rFonts w:ascii="Simplified Arabic" w:eastAsia="Times New Roman" w:hAnsi="Simplified Arabic" w:cs="Simplified Arabic"/>
          <w:b/>
          <w:bCs/>
          <w:color w:val="212529"/>
          <w:rtl/>
        </w:rPr>
      </w:pP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-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الجھات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والمؤسسات والأفراد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التى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یتعامل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معھا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بصورة منتظمة وتؤثر في قراراته.</w:t>
      </w:r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br/>
        <w:t xml:space="preserve">- ثم أذكر في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النھایة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كیف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یمكنك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تحقیق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أھدافك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الشخصیة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بناء على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ھذه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المعرفة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الجدیدة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التى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 xml:space="preserve"> تولدت </w:t>
      </w:r>
      <w:proofErr w:type="spellStart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لدیك</w:t>
      </w:r>
      <w:proofErr w:type="spellEnd"/>
      <w:r w:rsidRPr="00A86A77">
        <w:rPr>
          <w:rFonts w:ascii="Simplified Arabic" w:eastAsia="Times New Roman" w:hAnsi="Simplified Arabic" w:cs="Simplified Arabic" w:hint="cs"/>
          <w:b/>
          <w:bCs/>
          <w:color w:val="212529"/>
          <w:sz w:val="27"/>
          <w:szCs w:val="27"/>
          <w:rtl/>
        </w:rPr>
        <w:t>.</w:t>
      </w:r>
    </w:p>
    <w:p w:rsidR="0051095F" w:rsidRPr="00A86A77" w:rsidRDefault="0051095F" w:rsidP="000A4C9D">
      <w:pPr>
        <w:pStyle w:val="1"/>
        <w:shd w:val="clear" w:color="auto" w:fill="FFFFFF"/>
        <w:spacing w:before="0" w:line="360" w:lineRule="auto"/>
        <w:divId w:val="394164924"/>
        <w:rPr>
          <w:rFonts w:ascii="Simplified Arabic" w:eastAsia="Times New Roman" w:hAnsi="Simplified Arabic" w:cs="Simplified Arabic"/>
          <w:b/>
          <w:bCs/>
          <w:color w:val="212529"/>
          <w:rtl/>
        </w:rPr>
      </w:pPr>
      <w:r w:rsidRPr="00A86A77">
        <w:rPr>
          <w:rStyle w:val="a3"/>
          <w:rFonts w:ascii="Simplified Arabic" w:eastAsia="Times New Roman" w:hAnsi="Simplified Arabic" w:cs="Simplified Arabic" w:hint="cs"/>
          <w:b w:val="0"/>
          <w:bCs w:val="0"/>
          <w:color w:val="212529"/>
          <w:sz w:val="27"/>
          <w:szCs w:val="27"/>
          <w:rtl/>
        </w:rPr>
        <w:t>1000 - 1500 كلمة</w:t>
      </w:r>
    </w:p>
    <w:p w:rsidR="00522A8B" w:rsidRPr="00A86A77" w:rsidRDefault="00180AD6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hd w:val="clear" w:color="auto" w:fill="FFFFFF"/>
          <w:rtl/>
        </w:rPr>
      </w:pPr>
      <w:r w:rsidRPr="00A86A77">
        <w:rPr>
          <w:rFonts w:ascii="Simplified Arabic" w:eastAsia="Times New Roman" w:hAnsi="Simplified Arabic" w:cs="Simplified Arabic" w:hint="cs"/>
          <w:color w:val="333333"/>
          <w:u w:val="single"/>
          <w:shd w:val="clear" w:color="auto" w:fill="FFFFFF"/>
          <w:rtl/>
        </w:rPr>
        <w:t xml:space="preserve">الجواب </w:t>
      </w:r>
      <w:r w:rsidR="006B0ADD" w:rsidRPr="00A86A77">
        <w:rPr>
          <w:rFonts w:ascii="Simplified Arabic" w:eastAsia="Times New Roman" w:hAnsi="Simplified Arabic" w:cs="Simplified Arabic" w:hint="cs"/>
          <w:color w:val="333333"/>
          <w:u w:val="single"/>
          <w:shd w:val="clear" w:color="auto" w:fill="FFFFFF"/>
          <w:rtl/>
        </w:rPr>
        <w:t xml:space="preserve">  </w:t>
      </w:r>
      <w:r w:rsidR="006B0ADD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 الموقع الوظيفي الحكومي الذي تم تحديده واختياره </w:t>
      </w:r>
      <w:r w:rsidR="00A002B7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للعمل فيه او للترقية اليه </w:t>
      </w:r>
      <w:r w:rsidR="00FF0670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هو </w:t>
      </w:r>
      <w:r w:rsidR="006B0ADD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مدير قسم </w:t>
      </w:r>
      <w:r w:rsidR="00A6224D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ادارة الموارد البشرية </w:t>
      </w:r>
      <w:r w:rsidR="00FF0670" w:rsidRPr="00A86A77">
        <w:rPr>
          <w:rFonts w:ascii="Simplified Arabic" w:eastAsia="Times New Roman" w:hAnsi="Simplified Arabic" w:cs="Simplified Arabic" w:hint="cs"/>
          <w:color w:val="333333"/>
          <w:shd w:val="clear" w:color="auto" w:fill="FFFFFF"/>
          <w:rtl/>
        </w:rPr>
        <w:t xml:space="preserve">في القطاع الحكومي </w:t>
      </w:r>
    </w:p>
    <w:p w:rsidR="00FE26E3" w:rsidRPr="00A86A77" w:rsidRDefault="008222B4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  <w:shd w:val="clear" w:color="auto" w:fill="FFFFFF"/>
        </w:rPr>
      </w:pPr>
      <w:r w:rsidRPr="00A86A77">
        <w:rPr>
          <w:rFonts w:ascii="Simplified Arabic" w:eastAsia="Times New Roman" w:hAnsi="Simplified Arabic" w:cs="Simplified Arabic" w:hint="cs"/>
          <w:color w:val="333333"/>
          <w:u w:val="single"/>
          <w:shd w:val="clear" w:color="auto" w:fill="FFFFFF"/>
          <w:rtl/>
        </w:rPr>
        <w:t>مدير الموارد البشرية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يقوم مدير الموارد البشرية بتخطيط و توجيه وتنسيق أنشطة إدارة الموارد البشرية لأي مؤسسة لزيادة الاستخدام الاستراتيجي للموارد البشرية والحفاظ على وظائف مثل تعويض الموظفين والتوظيف وسياسات الموظفين والامتثال </w:t>
      </w:r>
      <w:r w:rsidR="00D06E6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او الالتزام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التنظيمي</w:t>
      </w:r>
      <w:r w:rsidR="00FE26E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</w:t>
      </w:r>
    </w:p>
    <w:p w:rsidR="008222B4" w:rsidRPr="00A86A77" w:rsidRDefault="00FE26E3" w:rsidP="000A4C9D">
      <w:pPr>
        <w:bidi w:val="0"/>
        <w:spacing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  <w:shd w:val="clear" w:color="auto" w:fill="FFFFFF"/>
        </w:rPr>
      </w:pP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الادوار والوظائف التي </w:t>
      </w:r>
      <w:r w:rsidR="00901472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يقوم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 بها مدير قسم ادارة الموارد البشرية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8222B4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1. وضع خطة الموارد البشرية الخاصة </w:t>
      </w:r>
      <w:r w:rsidR="0090147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بالمؤسسة </w:t>
      </w:r>
      <w:r w:rsidR="001D6914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او المنظمة الحكومية </w:t>
      </w:r>
      <w:r w:rsidR="009823E7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التي يعمل بها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 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2. المساهمة في عمل المقابلات مع المرشحين </w:t>
      </w:r>
      <w:r w:rsidR="00457D3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للتعيين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بالتنسيق مع </w:t>
      </w:r>
      <w:r w:rsidR="005237E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إدارة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الموارد البشرية.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3. إدارة ملفات العاملين في </w:t>
      </w:r>
      <w:r w:rsidR="005D12C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المؤسسة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فيما يختص بالتعيين والتدريب والتأمين والمغادرات وترصيد الإجازات.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4. تطبيق </w:t>
      </w:r>
      <w:r w:rsidR="005D12C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القوانين و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التعليمات والإجراءات المعتمدة والصادرة </w:t>
      </w:r>
      <w:r w:rsidR="00C166CD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من الحكومة والتي تخص عمل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إدارة الموارد البشرية.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5. العمل على إجراء التقييم اللازم لكل الموظفين وبالوقت المحدد وفق توجيهات إدارة الموارد البشرية.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6. إعداد كشف الرواتب الشهري لكافة العاملين في </w:t>
      </w:r>
      <w:r w:rsidR="007836F4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المنظمة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7. المشاركة في تدريب العاملين أو التوصية بانتدابهم للدورات التدريبية.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8. التنسيق مع الجهات المسؤولة في </w:t>
      </w:r>
      <w:r w:rsidR="00737418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المؤسسة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في كافة القضايا التي تخص العاملين 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9. تحديد مهام كل فرد في </w:t>
      </w:r>
      <w:r w:rsidR="00737418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المنظمة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، من خلال تسليمه وصف وظيفي لعمله.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10. الإشراف على الوضع المسلكي للموظفين ، بما فيه احترام الموظفين لكافة القوانين وسياسات </w:t>
      </w:r>
      <w:r w:rsidR="00AB662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الحكومة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والتعليمات الإدارية الصادرة</w:t>
      </w:r>
      <w:r w:rsidR="00AB662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من الجهاز الاداري للدولة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11. شرح سياسات وإجراءات </w:t>
      </w:r>
      <w:r w:rsidR="00FD6900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المنظمة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الخاصة بالعمل لكل </w:t>
      </w:r>
      <w:r w:rsidR="00FD6900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الموظفين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12. تنمية مواهب الموظفين وقدراتهم الإبداعية والمحافظة على تنميتها.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13. العمل على كسب ثقة الموظفين، وزيادة الثقة والاهتمام بهم.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14. رفع التقارير الشهرية ل</w:t>
      </w:r>
      <w:r w:rsidR="0079287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ل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مدير </w:t>
      </w:r>
      <w:r w:rsidR="0079287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العام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15. إدارة العلاقات مع الموظفين والمحافظة على حسن الاتصال.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shd w:val="clear" w:color="auto" w:fill="FFFFFF"/>
          <w:rtl/>
        </w:rPr>
        <w:t>نطاق المسؤولية و الإشراف</w:t>
      </w:r>
      <w:r w:rsidR="001061A6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shd w:val="clear" w:color="auto" w:fill="FFFFFF"/>
        </w:rPr>
        <w:t>: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مسؤولية ضمن صلاحيات ونطاق العمل – إشراف على موظفي </w:t>
      </w:r>
      <w:r w:rsidR="0079287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المؤسسة الحكومية كافة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shd w:val="clear" w:color="auto" w:fill="FFFFFF"/>
          <w:rtl/>
        </w:rPr>
        <w:t>السلطات و الصلاحيات</w:t>
      </w:r>
      <w:r w:rsidR="001061A6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shd w:val="clear" w:color="auto" w:fill="FFFFFF"/>
        </w:rPr>
        <w:t>: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br/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سلطة في كل ما يتعلق بالموظفين وإدارة شؤونهم، وبما يمنحه له </w:t>
      </w:r>
      <w:r w:rsidR="00D04CB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المدير  العام </w:t>
      </w:r>
      <w:r w:rsidR="001061A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.</w:t>
      </w:r>
      <w:r w:rsidR="008222B4"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="008222B4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>المهام</w:t>
      </w:r>
      <w:r w:rsidR="00785BD4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 </w:t>
      </w:r>
      <w:r w:rsidR="008222B4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Tasks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إدارة التعويضات والمزايا وأنظمة إدارة الأداء، وبرامج السلامة والترفيه.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تحديد الوظائف الشاغرة وتوظيف الموظفين وإجراء مقابلات واختيار المتقدمين.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تخصيص الموارد البشرية، بما يضمن التوافق المناسب بين الموظفين.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تزويد الموظفين الحاليين والمحتملين بمعلومات عن السياسات، والواجبات الوظيفية، وظروف العمل، والأجور، وفرص الترقية واستحقاقات الموظفين.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أداء مهام التوظيف الصعبة، بما في ذلك التعامل مع نقص الموظفين، والتحكيم في المنازعات، وإقالة الموظفين، وإدارة الإجراءات التأديبية.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تقديم المشورة إلى المديرين بشأن مسائل السياسة التنظيمية مثل تكافؤ فرص العمل ، والتوصية بالتغييرات اللازمة.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تحليل وتعديل سياسات التعويضات والمزايا لإنشاء برامج تنافسية وضمان الامتثال للمتطلبات القانونية.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تخطيط وإجراء توجيه الموظف الجديد لتعزيز الموقف الإيجابي تجاه الأهداف التنظيمية.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العمل كحلقة وصل بين الإدارة والموظفين عن طريق التعامل مع الأسئلة، وتفسير وإدارة العقود والمساعدة في حل المشاكل المتعلقة بالعمل.</w:t>
      </w:r>
    </w:p>
    <w:p w:rsidR="008222B4" w:rsidRPr="00A86A77" w:rsidRDefault="008222B4" w:rsidP="000A4C9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تخطيط وتوجيه ومراقبة وتنسيق أنشطة عمل المرؤوسين والموظفين المتعلقة بالتوظيف والتعويضات وعلاقات العمل والعلاقات بين الموظفين.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الأدوات والتكنولوجيا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Tools &amp; Technology)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i/>
          <w:iCs/>
          <w:color w:val="333333"/>
          <w:shd w:val="clear" w:color="auto" w:fill="FFFFFF"/>
          <w:rtl/>
        </w:rPr>
        <w:t>الأدوات المستخدمة في هذه المهنة:</w:t>
      </w:r>
    </w:p>
    <w:p w:rsidR="008222B4" w:rsidRPr="00A86A77" w:rsidRDefault="008222B4" w:rsidP="000A4C9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أجهزة الكمبيوتر المكتبية.</w:t>
      </w:r>
    </w:p>
    <w:p w:rsidR="008222B4" w:rsidRPr="00A86A77" w:rsidRDefault="008222B4" w:rsidP="000A4C9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أجهزة الكمبيوتر المحمولة.</w:t>
      </w:r>
    </w:p>
    <w:p w:rsidR="008222B4" w:rsidRPr="00A86A77" w:rsidRDefault="008222B4" w:rsidP="000A4C9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الحواسب الشخصية.</w:t>
      </w:r>
    </w:p>
    <w:p w:rsidR="008222B4" w:rsidRPr="00A86A77" w:rsidRDefault="008222B4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الماسحات الضوئية.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i/>
          <w:iCs/>
          <w:color w:val="333333"/>
          <w:shd w:val="clear" w:color="auto" w:fill="FFFFFF"/>
          <w:rtl/>
        </w:rPr>
        <w:t>ا</w:t>
      </w:r>
      <w:r w:rsidRPr="00A86A77">
        <w:rPr>
          <w:rFonts w:ascii="Simplified Arabic" w:eastAsia="Times New Roman" w:hAnsi="Simplified Arabic" w:cs="Simplified Arabic" w:hint="cs"/>
          <w:b/>
          <w:bCs/>
          <w:i/>
          <w:iCs/>
          <w:color w:val="333333"/>
          <w:u w:val="single"/>
          <w:shd w:val="clear" w:color="auto" w:fill="FFFFFF"/>
          <w:rtl/>
        </w:rPr>
        <w:t>لتكنولوجيا المستخدمة في هذه المهنة: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u w:val="single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واجهة مستخدم قاعدة البيانات وبرامج الاستعلام  برنامج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t>Microsoft Access</w:t>
      </w:r>
    </w:p>
    <w:p w:rsidR="008222B4" w:rsidRPr="00A86A77" w:rsidRDefault="008222B4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برنامج إدارة الوثائق - </w:t>
      </w:r>
    </w:p>
    <w:p w:rsidR="008222B4" w:rsidRPr="00A86A77" w:rsidRDefault="008222B4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برنامج تخطيط موارد المؤسسة (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t>ERP) -  Oracle PeopleSoft</w:t>
      </w:r>
    </w:p>
    <w:p w:rsidR="008222B4" w:rsidRPr="00A86A77" w:rsidRDefault="008222B4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برمجيات الموارد البشرية — برمجيات نظام معلومات الموارد البشرية؛ برنامج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t xml:space="preserve">Sage Software </w:t>
      </w:r>
    </w:p>
    <w:p w:rsidR="008222B4" w:rsidRPr="00A86A77" w:rsidRDefault="008222B4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برنامج معالجة النصوص -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t xml:space="preserve">Microsoft Word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؛ </w:t>
      </w:r>
      <w:r w:rsidR="008825E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مايكروسوفت 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="00172ED4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 </w:t>
      </w:r>
      <w:r w:rsidR="00E27B77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>ا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>لمع</w:t>
      </w:r>
      <w:r w:rsidR="008B336A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ارف والخبرات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Knowledge</w:t>
      </w:r>
    </w:p>
    <w:p w:rsidR="00210762" w:rsidRPr="00A86A77" w:rsidRDefault="00B306BC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المؤهلات العلمية</w:t>
      </w:r>
      <w:r w:rsidR="00CE1EB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...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 </w:t>
      </w:r>
      <w:r w:rsidR="00CE1EB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يجب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ان يكون </w:t>
      </w:r>
      <w:r w:rsidR="000E42C7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لمدير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الموارد </w:t>
      </w:r>
      <w:r w:rsidR="00AE15FD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البشرية</w:t>
      </w:r>
      <w:r w:rsidR="00AE15FD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</w:rPr>
        <w:t xml:space="preserve"> </w:t>
      </w:r>
      <w:r w:rsidR="00BA13B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  <w:proofErr w:type="spellStart"/>
      <w:r w:rsidR="00BA13B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التاهيل</w:t>
      </w:r>
      <w:proofErr w:type="spellEnd"/>
      <w:r w:rsidR="00BA13B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العلمي </w:t>
      </w:r>
      <w:r w:rsidR="000E42C7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هو ان يكون حاصل على الدرجة الجامعية </w:t>
      </w:r>
      <w:r w:rsidR="00BA13B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في مجال العلوم الادارية او الاقتصاد</w:t>
      </w:r>
      <w:r w:rsidR="0021076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</w:p>
    <w:p w:rsidR="000D3E66" w:rsidRPr="00A86A77" w:rsidRDefault="00210762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وان تكون لديه خبرة او خدمة وظيفية في العمل الاداري او عمل </w:t>
      </w:r>
      <w:r w:rsidR="00F906B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كمتخصص في مجال ادارة الموارد البشرية لمدة لا تقل </w:t>
      </w:r>
      <w:r w:rsidR="000D3E6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عن خمسة سنوات </w:t>
      </w:r>
    </w:p>
    <w:p w:rsidR="006F6E3E" w:rsidRPr="00A86A77" w:rsidRDefault="000D3E66" w:rsidP="000A4C9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وان يكون لديه عدد من الدورات التدريبية في مجال </w:t>
      </w:r>
      <w:r w:rsidR="00AD293B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القيادة  ومهارات التواصل الفعال وإدارة الوقت وإدارة فريق العمل </w:t>
      </w:r>
    </w:p>
    <w:p w:rsidR="001B6FFF" w:rsidRPr="00A86A77" w:rsidRDefault="008222B4" w:rsidP="000A4C9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الموظفون والموارد البشرية —</w:t>
      </w:r>
    </w:p>
    <w:p w:rsidR="008222B4" w:rsidRPr="00A86A77" w:rsidRDefault="008222B4" w:rsidP="000A4C9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معرفة المبادئ والإجراءات المتعلقة بتوظيف الموظفين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وإختيارهم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وتدريبهم وتعويضهم ومزاياهم، وعلاقات العمل والتفاوض معهم، ونظم معلومات الموظفين.</w:t>
      </w:r>
      <w:r w:rsidR="00FE471D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اي </w:t>
      </w:r>
      <w:r w:rsidR="004A60E9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يجب </w:t>
      </w:r>
      <w:r w:rsidR="00FE471D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ان تكون لديه معرفة والمام بقوانين الخدمة المدنية </w:t>
      </w:r>
      <w:r w:rsidR="000E44A9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في القطاع الحكومي وقوانين  الملاك </w:t>
      </w:r>
      <w:r w:rsidR="00AF40C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والتقاعد </w:t>
      </w:r>
      <w:r w:rsidR="000E44A9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وتعليمات وإجراءات </w:t>
      </w:r>
      <w:r w:rsidR="00AF40C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انضباط موظفي الدولة </w:t>
      </w:r>
      <w:r w:rsidR="000E44A9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</w:p>
    <w:p w:rsidR="002814BE" w:rsidRPr="00A86A77" w:rsidRDefault="008222B4" w:rsidP="000A4C9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اللغة الإنجليزية — </w:t>
      </w:r>
    </w:p>
    <w:p w:rsidR="008222B4" w:rsidRPr="00A86A77" w:rsidRDefault="008222B4" w:rsidP="000A4C9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معرفة بنية ومضمون اللغة الإنجليزية بما في ذلك معنى  الكلمات وقواعد التكوين والقواعد النحوية.</w:t>
      </w:r>
    </w:p>
    <w:p w:rsidR="008222B4" w:rsidRPr="00A86A77" w:rsidRDefault="008222B4" w:rsidP="000A4C9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خدمة العملاء والخدمات الشخصية — معرفة المبادئ والعمليات لتوفير الخدمات للعملاء و الخدمات الشخصية. ويشمل ذلك تقييم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إحتياجات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العملاء، والوفاء بمعايير الجودة للخدمات، وتقييم رضا العملاء.</w:t>
      </w:r>
    </w:p>
    <w:p w:rsidR="002814BE" w:rsidRPr="00A86A77" w:rsidRDefault="008222B4" w:rsidP="000A4C9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الإدارة والتنظيم </w:t>
      </w:r>
      <w:r w:rsidR="002814B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–</w:t>
      </w:r>
    </w:p>
    <w:p w:rsidR="008222B4" w:rsidRPr="00A86A77" w:rsidRDefault="008222B4" w:rsidP="000A4C9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المعرفة بمبادئ الإدارة والأعمال المتعلقة بالتخطيط الاستراتيجي، وتخصيص الموارد،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ونمذجة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الموارد البشرية، وتقنية القيادة، وأساليب الإنتاج، وتنسيق الأفراد والموارد.</w:t>
      </w:r>
    </w:p>
    <w:p w:rsidR="002814BE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القانون والحكومة —</w:t>
      </w:r>
    </w:p>
    <w:p w:rsidR="000926D0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معرفة القوانين العامة، و القوانين المعتمدة و المعمول بها، والاجراءات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القضائيه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، والسوابق، واللوائح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الحكوميه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، والاوامر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التنفيذيه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، وقواعد الوكالات، والعملية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السياسيه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الديمقراطية.</w:t>
      </w:r>
    </w:p>
    <w:p w:rsidR="00830AB2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العمَّال الكتابيين— </w:t>
      </w:r>
    </w:p>
    <w:p w:rsidR="000926D0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معرفة الإجراءات والنظم الإدارية والكتابية مثل معالجة الكلمات وإدارة الملفات والسجلات، والتصنيف والنسخ، والتصميم، والإجراءات والمصطلحات المكتبية الأخرى</w:t>
      </w:r>
    </w:p>
    <w:p w:rsidR="00830AB2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التعليم والتدريب —</w:t>
      </w:r>
    </w:p>
    <w:p w:rsidR="000926D0" w:rsidRPr="00A86A77" w:rsidRDefault="000926D0" w:rsidP="000A4C9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معرفة مبادئ وأساليب تصميم المناهج الدراسية والتدريب،   للأفراد والجماعات، وقياس آثار التدريب.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>المهارات 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(Skills)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الاستماع النشط و الفعّال- إيلاء الاهتمام الكامل لما يقوله الآخرون، واستغراق الوقت لفهم النقاط التي يتم طرحها، وطرح الأسئلة حسب الاقتضاء، 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إدارة موارد الموظفين — تحفيز وتنمية وتوجيه </w:t>
      </w:r>
      <w:r w:rsidR="007A468F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العاملين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أثناء عملهم، وتحديد أفضل </w:t>
      </w:r>
      <w:r w:rsidR="007A468F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الموظفين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للعمل.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- التواصل بفعالية في الكتابة بما يتناسب مع احتياجات الجمهور و الفئات المستهدفة.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التحدث - التحدث مع الآخرين لنقل المعلومات بشكل فعال.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التفاوض - جلب الآخرين معا ومحاولة تسوية الخلافات.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إدارة الوقت - إدارة وقت الشخص ووقت الآخرين.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الإدراك الاجتماعي - إدراك ردود أفعال الآخرين وفهم سبب رد فعلهم.</w:t>
      </w:r>
    </w:p>
    <w:p w:rsidR="000926D0" w:rsidRPr="00A86A77" w:rsidRDefault="000926D0" w:rsidP="000A4C9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التفكير الناقد - استخدام المنطق والتفكير لتحديد مواطن القوة والضعف في الحلول أو الاستنتاجات أو المنهجيات البديلة للمشاكل.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>القدرات (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Abilities)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</w:p>
    <w:p w:rsidR="000926D0" w:rsidRPr="00A86A77" w:rsidRDefault="000926D0" w:rsidP="000A4C9D">
      <w:pPr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الفهم الشفهي - القدرة على الاستماع وفهم المعلومات والأفكار المقدمة    </w:t>
      </w:r>
    </w:p>
    <w:p w:rsidR="000926D0" w:rsidRPr="00A86A77" w:rsidRDefault="000926D0" w:rsidP="000A4C9D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التعبير الشفوي — القدرة على توصيل المعلومات والأفكار في التحدث حتى يفهما الآخرون.</w:t>
      </w:r>
    </w:p>
    <w:p w:rsidR="000926D0" w:rsidRPr="00A86A77" w:rsidRDefault="000926D0" w:rsidP="000A4C9D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وضوح الكلام - القدرة على التحدث بوضوح حتى يتمكن الآخرون من فهمك.</w:t>
      </w:r>
    </w:p>
    <w:p w:rsidR="000926D0" w:rsidRPr="00A86A77" w:rsidRDefault="000926D0" w:rsidP="000A4C9D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الفهم الكتابي - القدرة على قراءة وفهم المعلومات والأفكار المقدمة في الكتابة.</w:t>
      </w:r>
    </w:p>
    <w:p w:rsidR="000926D0" w:rsidRPr="00A86A77" w:rsidRDefault="000926D0" w:rsidP="000A4C9D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التعبير الكتابي - القدرة على توصيل المعلومات والأفكار كتابًة حتى يفهمها الآخرون.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="007D22AB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أنشطة العمل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Work Activities)</w:t>
      </w:r>
    </w:p>
    <w:p w:rsidR="000926D0" w:rsidRPr="00A86A77" w:rsidRDefault="000926D0" w:rsidP="000A4C9D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إنشاء والحفاظ على العلاقات الشخصية - تطوير علاقات عمل بناءة وتعاونية مع الآخرين، والحفاظ عليها مع مرور الوقت.</w:t>
      </w:r>
    </w:p>
    <w:p w:rsidR="000926D0" w:rsidRPr="00A86A77" w:rsidRDefault="000926D0" w:rsidP="000A4C9D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360" w:lineRule="auto"/>
        <w:divId w:val="1381635511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التواصل مع المدراء أو  أو المرؤوسين — توفير المعلومات للمشرفين، وزملاء العمل، و المرؤوسين عبر الهاتف، أو في شكل مكتوب، أو بالبريد إلكتروني، أو بشكل شخصي.</w:t>
      </w:r>
    </w:p>
    <w:p w:rsidR="003D44CC" w:rsidRPr="00A86A77" w:rsidRDefault="000926D0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اتخاذ القرارات وحل المشكلات - تحليل المعلومات وتقييم النتائج</w:t>
      </w:r>
      <w:r w:rsidR="00B473AF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  <w:r w:rsidR="003D44CC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لاختيار أفضل الحلول وحل المشكلات.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توظيف الوحدات التنظيمية - توظيف الموظفين وإجراء المقابلات معهم واختيارهم وتعيينهم وترقيتهم.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الحصول على المعلومات - مراقبة المعلومات وتلقيها والحصول عليها بطريقة أخرى من جميع المصادر ذات الصلة.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إرشاد وتوجيه وتحفيز المرؤوسين — توفير الإرشاد والتوجيه للموظفين المرؤوسين، بما في ذلك تحديد معايير الأداء ومراقبة الأداء.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حل النزاعات والتفاوض مع الآخرين - التعامل مع الشكاوى وحل النزاعات وحل المظالم والصراعات أو التفاوض مع الآخرين بطريقة أخرى.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تقييم المعلومات لتحديد مدى الامتثال للمعايير - استخدام المعلومات ذات الصلة والحكم الفردي لتحديد ما إذا كانت الأحداث أو العمليات تمتثل للقوانين أو اللوائح أو المعايير.</w:t>
      </w:r>
    </w:p>
    <w:p w:rsidR="003D44CC" w:rsidRPr="00A86A77" w:rsidRDefault="003D44CC" w:rsidP="000A4C9D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التدريب وتطوير الآخرين - تحديد الاحتياجات التنموية للآخرين والتدريب، والتوجيه، أو مساعدة الآخرين على تحسين معارفهم أو مهاراتهم.</w:t>
      </w:r>
    </w:p>
    <w:p w:rsidR="003D44CC" w:rsidRPr="00A86A77" w:rsidRDefault="003D44CC" w:rsidP="000A4C9D">
      <w:pPr>
        <w:bidi w:val="0"/>
        <w:spacing w:after="0" w:line="360" w:lineRule="auto"/>
        <w:divId w:val="1891502987"/>
        <w:rPr>
          <w:rFonts w:ascii="Simplified Arabic" w:eastAsia="Times New Roman" w:hAnsi="Simplified Arabic" w:cs="Simplified Arabic"/>
          <w:sz w:val="24"/>
          <w:szCs w:val="24"/>
        </w:rPr>
      </w:pP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سياق العمل </w:t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Work Context)</w:t>
      </w:r>
    </w:p>
    <w:p w:rsidR="003D44CC" w:rsidRPr="00A86A77" w:rsidRDefault="003D44CC" w:rsidP="000A4C9D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الهاتف - كم عدد المرات التي تجري فيها محادثات هاتفية في هذه الوظيفة؟</w:t>
      </w:r>
    </w:p>
    <w:p w:rsidR="003D44CC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البريد الإلكتروني - كم مرة تستخدم البريد الإلكتروني في هذه الوظيفة؟</w:t>
      </w:r>
    </w:p>
    <w:p w:rsidR="003D44CC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قضاء الوقت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قي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المكوث بالعمل - كم عدد الساعات التي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تتطلبها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هذه الوظيفة للمكوث في العمل؟</w:t>
      </w:r>
    </w:p>
    <w:p w:rsidR="003D44CC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حرية اتخاذ القرارات - ما مقدار حرية اتخاذ القرار، دون إشراف، التي توفرها الوظيفة؟</w:t>
      </w:r>
    </w:p>
    <w:p w:rsidR="003D44CC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أهمية أن تكون دقيقًا أو منضبطًا- ما مدى أهمية أن تكون دقيقًا جدًا أو منضبطًا للغاية في أداء هذه المهمة؟</w:t>
      </w:r>
    </w:p>
    <w:p w:rsidR="003D44CC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المناقشات وجهًا لوجه - كم عدد المرات التي يجب أن تجري فيها مناقشات وجهًا لوجه مع الأفراد أو الفرق في هذه الوظيفة؟</w:t>
      </w:r>
    </w:p>
    <w:p w:rsidR="009D6C6D" w:rsidRPr="00A86A77" w:rsidRDefault="003D44CC" w:rsidP="000A4C9D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60" w:lineRule="auto"/>
        <w:divId w:val="1891502987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الخطابات والمذكرات - كم مرة تتطلب الوظيفة خطابات ومذكرات مكتوبة؟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 </w:t>
      </w:r>
      <w:r w:rsidR="009D6C6D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أساليب العمل </w:t>
      </w:r>
      <w:r w:rsidR="009D6C6D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>Work Styles)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الاهتمام بالتفاصيل — تتطلب المهمة توخي الحذر و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الإهتمام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بالتفاصيل والشمول في إنجاز مهام العمل.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الاهتمام بالآخرين — تتطلب الوظيفة أن يكون الفرد حساسًا لاحتياجات الآخرين ومشاعرهم، وأن يكون متفهمًا ومفيدًا في العمل.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النزاهة - يتطلب العمل أن يكون الفرد صادقًا وأخلاقيًا.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المبادرة – تتطلب الوظيفة الاستعداد لتحمل المسئوليات والتحديات.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الثبات - الوظيفة تتطلب الثبات في مواجهة العقبات.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الجدارة و الثقة - تتطلب الوظيفة أن يكون المرء جديرًا بالثقة، و مسئولًا، و يمكن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الإعتماد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عليه، و يفي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بالإلتزامات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تحمل الضغط و الاجهاد — تتطلب الوظيفة قبول النقد والتعامل بهدوء وفعالية مع حالات التوتر و الاجهاد الشديد.</w:t>
      </w:r>
    </w:p>
    <w:p w:rsidR="009D6C6D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القيادة - تتطلب الوظيفة الاستعداد للقيادة، و تولي المسئولية، وتقديم الآراء والتوجيه.</w:t>
      </w:r>
    </w:p>
    <w:p w:rsidR="00503D2A" w:rsidRPr="00A86A77" w:rsidRDefault="009D6C6D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ضبط النفس – تتطلب الوظيفة الحفاظ على رباطة الجأش، والحفاظ على العواطف في الاختيار، والسيطرة على الغضب، وتجنب السلوك العدواني، حتى في المواقف الصعبة للغاية.</w:t>
      </w:r>
      <w:r w:rsidRPr="00A86A77">
        <w:rPr>
          <w:rFonts w:ascii="Simplified Arabic" w:eastAsia="Times New Roman" w:hAnsi="Simplified Arabic" w:cs="Simplified Arabic" w:hint="cs"/>
          <w:color w:val="333333"/>
        </w:rPr>
        <w:br/>
      </w:r>
      <w:r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</w:rPr>
        <w:t xml:space="preserve"> </w:t>
      </w:r>
      <w:r w:rsidR="00D4696D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الجهات والمؤسسات والأفراد التي يتعامل معها مدير الموارد البشرية والتي تؤثر في قراراته </w:t>
      </w:r>
      <w:r w:rsidR="004549B4" w:rsidRPr="00A86A77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shd w:val="clear" w:color="auto" w:fill="FFFFFF"/>
          <w:rtl/>
        </w:rPr>
        <w:t xml:space="preserve">بصورة منتظمة </w:t>
      </w:r>
    </w:p>
    <w:p w:rsidR="009D6C6D" w:rsidRPr="00A86A77" w:rsidRDefault="00503D2A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يتعامل مدير قسم ادارة الموارد البشرية </w:t>
      </w:r>
      <w:r w:rsidR="00AC0A37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مع العديد من الاقسام والمؤسسات </w:t>
      </w:r>
      <w:r w:rsidR="00D7157C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داخل وخارج المنظمة الحكومية التي يدير مواردها البشرية </w:t>
      </w:r>
      <w:r w:rsidR="002F1A1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463126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ويمكن تقسيمها إلى المستوى الداخلي والخارجية </w:t>
      </w:r>
      <w:r w:rsidR="00320FB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فعلى المستوى الداخلي يكون المسؤول المباشر </w:t>
      </w:r>
      <w:r w:rsidR="00F161F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ل</w:t>
      </w:r>
      <w:r w:rsidR="00320FB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مدير قسم ادارة الموارد البشرية </w:t>
      </w:r>
      <w:r w:rsidR="00F161F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هو المدير العام في المنظمة ويقوم برفع كافة التقارير الية في ما يخص عمل </w:t>
      </w:r>
      <w:r w:rsidR="00791B9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ووظائف ومهام ادارة الموارد البشرية واخذ كافة الموافقات والاستراحات </w:t>
      </w:r>
      <w:r w:rsidR="008F78B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من قبله ... كما أن مدير الموارد البشرية يكون مسؤول عن </w:t>
      </w:r>
      <w:r w:rsidR="00FB0CE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قسم الموارد البشرية بكافة  الشعب والوحدات التنظيمية العاملة فيه و توجيهها ومتابعة عملها</w:t>
      </w:r>
    </w:p>
    <w:p w:rsidR="005E7276" w:rsidRPr="00A86A77" w:rsidRDefault="005E7276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الادارات والأقسام الأخرى داخل المنظمة – ويكون </w:t>
      </w:r>
      <w:r w:rsidR="00A6768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مدير الموارد البشرية لديه اتصالات مع كافة اقسام المنظمة </w:t>
      </w:r>
      <w:r w:rsidR="00075B37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لتطبيق كافة المهام المتعلقة بشؤون الأفراد والخدمة المدنية ومعرفة احتياجات الاقسام من الموارد البشرية </w:t>
      </w:r>
      <w:r w:rsidR="0051484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اللازمة </w:t>
      </w:r>
      <w:proofErr w:type="spellStart"/>
      <w:r w:rsidR="0051484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وكذالك</w:t>
      </w:r>
      <w:proofErr w:type="spellEnd"/>
      <w:r w:rsidR="0051484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معرفة الاحتياجات التدريبية ومتى يتم تقييم الأداء الوظيفي لكافة العاملين</w:t>
      </w:r>
      <w:r w:rsidR="006B529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</w:t>
      </w:r>
    </w:p>
    <w:p w:rsidR="002B1741" w:rsidRPr="00A86A77" w:rsidRDefault="006B5293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- </w:t>
      </w:r>
      <w:proofErr w:type="spellStart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وكذالك</w:t>
      </w:r>
      <w:proofErr w:type="spellEnd"/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2B174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إجراء اتصالات </w:t>
      </w:r>
      <w:r w:rsidR="00041E6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واتخاذ قرارات فيما يتعلق بالأمور المالية ومنح الرواتب والعلاقات </w:t>
      </w:r>
      <w:r w:rsidR="00FE550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والترفيع </w:t>
      </w:r>
      <w:r w:rsidR="00041E6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لكافة الموظفين المستحقين حسب القوانين والأنظمة </w:t>
      </w:r>
      <w:r w:rsidR="00277BB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المعمول بها وبحسب التخصصات والاعتمادات المالية </w:t>
      </w:r>
      <w:r w:rsidR="001233A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– </w:t>
      </w:r>
    </w:p>
    <w:p w:rsidR="001233A3" w:rsidRPr="00A86A77" w:rsidRDefault="001233A3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اما على المستوى الخارجي </w:t>
      </w:r>
    </w:p>
    <w:p w:rsidR="001233A3" w:rsidRPr="00A86A77" w:rsidRDefault="001233A3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فيكون مدير الموارد البشرية </w:t>
      </w:r>
      <w:r w:rsidR="00D023B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يتلقى الأوامر والتوجيه من الجهة القطاعية </w:t>
      </w:r>
      <w:r w:rsidR="00EC588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او الوزارة التي </w:t>
      </w:r>
      <w:proofErr w:type="spellStart"/>
      <w:r w:rsidR="00EC588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التي</w:t>
      </w:r>
      <w:proofErr w:type="spellEnd"/>
      <w:r w:rsidR="00EC588A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ينتمي اليها  ويعمل حسب التعليمات التي تصدرها </w:t>
      </w:r>
      <w:r w:rsidR="003742B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ويرسل اليها التقارير عن مستوى العمل </w:t>
      </w:r>
      <w:proofErr w:type="spellStart"/>
      <w:r w:rsidR="003742B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والانجار</w:t>
      </w:r>
      <w:proofErr w:type="spellEnd"/>
      <w:r w:rsidR="003742B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اليومي </w:t>
      </w:r>
      <w:r w:rsidR="00992D80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ومدى تحقيق الأهداف التي تم وضعها بحسب المعايير والمواصفات والخطة الاستراتيجية التي تم  ضعها </w:t>
      </w:r>
    </w:p>
    <w:p w:rsidR="00992D80" w:rsidRPr="00A86A77" w:rsidRDefault="009828FC" w:rsidP="000A4C9D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هناك تعامل مع  المصالح </w:t>
      </w:r>
      <w:r w:rsidR="00CD036B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والوزارات الحكومية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الأخرى </w:t>
      </w:r>
      <w:r w:rsidR="00CD036B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مثل </w:t>
      </w:r>
      <w:r w:rsidR="001A245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وزارة العمل والقوى العاملة</w:t>
      </w:r>
      <w:r w:rsidR="00576D0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، </w:t>
      </w:r>
      <w:r w:rsidR="001A245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 التخطيط  </w:t>
      </w:r>
      <w:r w:rsidR="00576D0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>،</w:t>
      </w:r>
      <w:r w:rsidR="001A245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 ديوان الخدمة المدنية </w:t>
      </w:r>
      <w:r w:rsidR="00576D0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shd w:val="clear" w:color="auto" w:fill="FFFFFF"/>
          <w:rtl/>
        </w:rPr>
        <w:t xml:space="preserve">والمالية والاقتصاد </w:t>
      </w:r>
    </w:p>
    <w:p w:rsidR="009D6C6D" w:rsidRPr="00A86A77" w:rsidRDefault="00CB0284" w:rsidP="000A4C9D">
      <w:pPr>
        <w:numPr>
          <w:ilvl w:val="0"/>
          <w:numId w:val="16"/>
        </w:num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يتعامل </w:t>
      </w:r>
      <w:r w:rsidR="0009473F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مدير الموارد البشرية مع جهات اخرى من الأفراد والمؤسسات  على المستوى المحلي مثل </w:t>
      </w:r>
      <w:r w:rsidR="006C6B4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نقابات </w:t>
      </w:r>
      <w:r w:rsidR="000D472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  <w:r w:rsidR="00B4155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  <w:r w:rsidR="000D472E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واتحاد </w:t>
      </w:r>
      <w:r w:rsidR="00B41552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العمال</w:t>
      </w:r>
      <w:r w:rsidR="006C6B4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 ووسائل الاعلام والمنظمات </w:t>
      </w:r>
      <w:r w:rsidR="004D0DF5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الأخرى ذات العلاقة ....</w:t>
      </w:r>
    </w:p>
    <w:p w:rsidR="00000AF6" w:rsidRPr="00582A63" w:rsidRDefault="00484BB6" w:rsidP="000A4C9D">
      <w:p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b/>
          <w:bCs/>
          <w:color w:val="333333"/>
          <w:sz w:val="27"/>
          <w:szCs w:val="27"/>
          <w:u w:val="single"/>
          <w:rtl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</w:t>
      </w:r>
      <w:r w:rsidRPr="00582A63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rtl/>
        </w:rPr>
        <w:t xml:space="preserve">اخيرا  وفي الختام </w:t>
      </w:r>
      <w:r w:rsidR="00B30019" w:rsidRPr="00582A63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rtl/>
        </w:rPr>
        <w:t xml:space="preserve">كيف يمكن تحقيق الأهداف الشخصية </w:t>
      </w:r>
      <w:r w:rsidR="00977CA1" w:rsidRPr="00582A63">
        <w:rPr>
          <w:rFonts w:ascii="Simplified Arabic" w:eastAsia="Times New Roman" w:hAnsi="Simplified Arabic" w:cs="Simplified Arabic" w:hint="cs"/>
          <w:b/>
          <w:bCs/>
          <w:color w:val="333333"/>
          <w:sz w:val="27"/>
          <w:szCs w:val="27"/>
          <w:u w:val="single"/>
          <w:rtl/>
        </w:rPr>
        <w:t xml:space="preserve"> من خلال المعرفة التي تولدت لدي </w:t>
      </w:r>
    </w:p>
    <w:p w:rsidR="00977CA1" w:rsidRPr="00A86A77" w:rsidRDefault="00732F1D" w:rsidP="000A4C9D">
      <w:pPr>
        <w:shd w:val="clear" w:color="auto" w:fill="FFFFFF"/>
        <w:bidi w:val="0"/>
        <w:spacing w:before="100" w:beforeAutospacing="1" w:after="100" w:afterAutospacing="1" w:line="360" w:lineRule="auto"/>
        <w:divId w:val="708802408"/>
        <w:rPr>
          <w:rFonts w:ascii="Simplified Arabic" w:eastAsia="Times New Roman" w:hAnsi="Simplified Arabic" w:cs="Simplified Arabic"/>
          <w:color w:val="333333"/>
          <w:sz w:val="27"/>
          <w:szCs w:val="27"/>
        </w:rPr>
      </w:pP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... اذا كان القصد وحسب </w:t>
      </w:r>
      <w:r w:rsidR="009C1C6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رأيي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يخص الموقع الوظيفي الذي تم تحديده </w:t>
      </w:r>
      <w:r w:rsidR="00AB61EC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كمجال </w:t>
      </w:r>
      <w:r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للدراسة والمناقشة وهو مدير قسم ادارة الموارد البشرية</w:t>
      </w:r>
      <w:r w:rsidR="009C1C6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 فانه يمكن تحقيق اهدافي </w:t>
      </w:r>
      <w:r w:rsidR="00D21648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في مجال العمل الاداري كمدير للموارد البشرية من خلال استثمار</w:t>
      </w:r>
      <w:r w:rsidR="00B3741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المؤهلات العلمية والتخصص في مجال الادارة والاقتصاد</w:t>
      </w:r>
      <w:r w:rsidR="00AB61EC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والخبرات التي اكتسبتها </w:t>
      </w:r>
      <w:r w:rsidR="008E25F3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كموظف  لدية معرفة بجميع مهام ووظائف ادارة الموارد البشرية في القطاع الحكومي </w:t>
      </w:r>
      <w:r w:rsidR="00B26FE9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 مما يؤدي إلى تأدية هذا المنصب والموقع الوظيفي بكفاءة وفعالية وتحقيق كافة الاهداف </w:t>
      </w:r>
      <w:r w:rsidR="003B7AE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العامة ضمن الخطة الاستراتيجية واستثمار كافة الموارد المتاحة لإنجاز الاعمال </w:t>
      </w:r>
      <w:r w:rsidR="00B50244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المكلف بها </w:t>
      </w:r>
      <w:r w:rsidR="003B7AE1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 xml:space="preserve">بدقة والتزام وهذا هو الهدف </w:t>
      </w:r>
      <w:r w:rsidR="0052021B" w:rsidRPr="00A86A77">
        <w:rPr>
          <w:rFonts w:ascii="Simplified Arabic" w:eastAsia="Times New Roman" w:hAnsi="Simplified Arabic" w:cs="Simplified Arabic" w:hint="cs"/>
          <w:color w:val="333333"/>
          <w:sz w:val="27"/>
          <w:szCs w:val="27"/>
          <w:rtl/>
        </w:rPr>
        <w:t>الذي نسعى اليه دائما ...</w:t>
      </w:r>
    </w:p>
    <w:p w:rsidR="00205B96" w:rsidRPr="00A86A77" w:rsidRDefault="00205B96" w:rsidP="000A4C9D">
      <w:pPr>
        <w:spacing w:line="360" w:lineRule="auto"/>
        <w:rPr>
          <w:rFonts w:ascii="Simplified Arabic" w:hAnsi="Simplified Arabic" w:cs="Simplified Arabic"/>
        </w:rPr>
      </w:pPr>
    </w:p>
    <w:sectPr w:rsidR="00205B96" w:rsidRPr="00A86A77" w:rsidSect="003339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4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5A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A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F59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52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11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823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179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7A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16C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B18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33B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D70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828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D03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36F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379216">
    <w:abstractNumId w:val="7"/>
  </w:num>
  <w:num w:numId="2" w16cid:durableId="800002662">
    <w:abstractNumId w:val="3"/>
  </w:num>
  <w:num w:numId="3" w16cid:durableId="310257292">
    <w:abstractNumId w:val="6"/>
  </w:num>
  <w:num w:numId="4" w16cid:durableId="2103606494">
    <w:abstractNumId w:val="12"/>
  </w:num>
  <w:num w:numId="5" w16cid:durableId="289017837">
    <w:abstractNumId w:val="13"/>
  </w:num>
  <w:num w:numId="6" w16cid:durableId="1993678259">
    <w:abstractNumId w:val="9"/>
  </w:num>
  <w:num w:numId="7" w16cid:durableId="186915644">
    <w:abstractNumId w:val="2"/>
  </w:num>
  <w:num w:numId="8" w16cid:durableId="4331051">
    <w:abstractNumId w:val="15"/>
  </w:num>
  <w:num w:numId="9" w16cid:durableId="550314342">
    <w:abstractNumId w:val="10"/>
  </w:num>
  <w:num w:numId="10" w16cid:durableId="1848905568">
    <w:abstractNumId w:val="8"/>
  </w:num>
  <w:num w:numId="11" w16cid:durableId="62801180">
    <w:abstractNumId w:val="1"/>
  </w:num>
  <w:num w:numId="12" w16cid:durableId="35591848">
    <w:abstractNumId w:val="4"/>
  </w:num>
  <w:num w:numId="13" w16cid:durableId="1539777839">
    <w:abstractNumId w:val="0"/>
  </w:num>
  <w:num w:numId="14" w16cid:durableId="996109002">
    <w:abstractNumId w:val="14"/>
  </w:num>
  <w:num w:numId="15" w16cid:durableId="117528918">
    <w:abstractNumId w:val="11"/>
  </w:num>
  <w:num w:numId="16" w16cid:durableId="2129926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96"/>
    <w:rsid w:val="00000AF6"/>
    <w:rsid w:val="00041E61"/>
    <w:rsid w:val="00046315"/>
    <w:rsid w:val="00075B37"/>
    <w:rsid w:val="000926D0"/>
    <w:rsid w:val="0009473F"/>
    <w:rsid w:val="000A4C9D"/>
    <w:rsid w:val="000D3E66"/>
    <w:rsid w:val="000D472E"/>
    <w:rsid w:val="000E42C7"/>
    <w:rsid w:val="000E44A9"/>
    <w:rsid w:val="001061A6"/>
    <w:rsid w:val="001233A3"/>
    <w:rsid w:val="00124658"/>
    <w:rsid w:val="00172ED4"/>
    <w:rsid w:val="00180A41"/>
    <w:rsid w:val="00180AD6"/>
    <w:rsid w:val="00195290"/>
    <w:rsid w:val="001A2451"/>
    <w:rsid w:val="001B434D"/>
    <w:rsid w:val="001B6FFF"/>
    <w:rsid w:val="001C6AB7"/>
    <w:rsid w:val="001D6914"/>
    <w:rsid w:val="00205B96"/>
    <w:rsid w:val="00210762"/>
    <w:rsid w:val="00277BB3"/>
    <w:rsid w:val="002814BE"/>
    <w:rsid w:val="002B1741"/>
    <w:rsid w:val="002F1A15"/>
    <w:rsid w:val="00316777"/>
    <w:rsid w:val="00320FB3"/>
    <w:rsid w:val="00333922"/>
    <w:rsid w:val="00371606"/>
    <w:rsid w:val="003742BE"/>
    <w:rsid w:val="00376AC1"/>
    <w:rsid w:val="003B7AE1"/>
    <w:rsid w:val="003C7DC2"/>
    <w:rsid w:val="003D44CC"/>
    <w:rsid w:val="00403B9A"/>
    <w:rsid w:val="00442C2A"/>
    <w:rsid w:val="004549B4"/>
    <w:rsid w:val="00457D3A"/>
    <w:rsid w:val="00463126"/>
    <w:rsid w:val="00484BB6"/>
    <w:rsid w:val="004A60E9"/>
    <w:rsid w:val="004D0DF5"/>
    <w:rsid w:val="004D7C67"/>
    <w:rsid w:val="004E0442"/>
    <w:rsid w:val="00503D2A"/>
    <w:rsid w:val="00506FF5"/>
    <w:rsid w:val="0051095F"/>
    <w:rsid w:val="00514843"/>
    <w:rsid w:val="00517526"/>
    <w:rsid w:val="0052021B"/>
    <w:rsid w:val="00522A8B"/>
    <w:rsid w:val="005237E1"/>
    <w:rsid w:val="00576D02"/>
    <w:rsid w:val="00582A63"/>
    <w:rsid w:val="00596855"/>
    <w:rsid w:val="005C1977"/>
    <w:rsid w:val="005D12C3"/>
    <w:rsid w:val="005E7276"/>
    <w:rsid w:val="0067765C"/>
    <w:rsid w:val="006B0ADD"/>
    <w:rsid w:val="006B5293"/>
    <w:rsid w:val="006C6B45"/>
    <w:rsid w:val="006F3AB0"/>
    <w:rsid w:val="006F6E3E"/>
    <w:rsid w:val="00732F1D"/>
    <w:rsid w:val="00737418"/>
    <w:rsid w:val="00744DA7"/>
    <w:rsid w:val="007836F4"/>
    <w:rsid w:val="00785BD4"/>
    <w:rsid w:val="00791118"/>
    <w:rsid w:val="00791B91"/>
    <w:rsid w:val="00792875"/>
    <w:rsid w:val="007A468F"/>
    <w:rsid w:val="007D22AB"/>
    <w:rsid w:val="008164AF"/>
    <w:rsid w:val="008222B4"/>
    <w:rsid w:val="00830AB2"/>
    <w:rsid w:val="00851165"/>
    <w:rsid w:val="00870B5B"/>
    <w:rsid w:val="008713E5"/>
    <w:rsid w:val="00875221"/>
    <w:rsid w:val="008825E5"/>
    <w:rsid w:val="008879BE"/>
    <w:rsid w:val="008B336A"/>
    <w:rsid w:val="008D0465"/>
    <w:rsid w:val="008E25F3"/>
    <w:rsid w:val="008E7B4A"/>
    <w:rsid w:val="008F78BA"/>
    <w:rsid w:val="00901472"/>
    <w:rsid w:val="0094797F"/>
    <w:rsid w:val="00977CA1"/>
    <w:rsid w:val="00980F47"/>
    <w:rsid w:val="009823E7"/>
    <w:rsid w:val="009828FC"/>
    <w:rsid w:val="00992D80"/>
    <w:rsid w:val="009B37AE"/>
    <w:rsid w:val="009C1C63"/>
    <w:rsid w:val="009C2774"/>
    <w:rsid w:val="009D6C6D"/>
    <w:rsid w:val="009F24B4"/>
    <w:rsid w:val="00A002B7"/>
    <w:rsid w:val="00A57AEC"/>
    <w:rsid w:val="00A6224D"/>
    <w:rsid w:val="00A67682"/>
    <w:rsid w:val="00A70617"/>
    <w:rsid w:val="00A80EFF"/>
    <w:rsid w:val="00A86A77"/>
    <w:rsid w:val="00AB61EC"/>
    <w:rsid w:val="00AB662E"/>
    <w:rsid w:val="00AC0A37"/>
    <w:rsid w:val="00AD293B"/>
    <w:rsid w:val="00AE15FD"/>
    <w:rsid w:val="00AF27D1"/>
    <w:rsid w:val="00AF287C"/>
    <w:rsid w:val="00AF40C5"/>
    <w:rsid w:val="00B26FE9"/>
    <w:rsid w:val="00B30019"/>
    <w:rsid w:val="00B306BC"/>
    <w:rsid w:val="00B37413"/>
    <w:rsid w:val="00B41552"/>
    <w:rsid w:val="00B44609"/>
    <w:rsid w:val="00B473AF"/>
    <w:rsid w:val="00B50244"/>
    <w:rsid w:val="00B75188"/>
    <w:rsid w:val="00BA13B6"/>
    <w:rsid w:val="00BE52B4"/>
    <w:rsid w:val="00BF3FD4"/>
    <w:rsid w:val="00C166CD"/>
    <w:rsid w:val="00C45713"/>
    <w:rsid w:val="00C97039"/>
    <w:rsid w:val="00CB0284"/>
    <w:rsid w:val="00CD036B"/>
    <w:rsid w:val="00CE1236"/>
    <w:rsid w:val="00CE1EB2"/>
    <w:rsid w:val="00CE49FF"/>
    <w:rsid w:val="00CE6484"/>
    <w:rsid w:val="00D023BA"/>
    <w:rsid w:val="00D04CB5"/>
    <w:rsid w:val="00D06E6E"/>
    <w:rsid w:val="00D21648"/>
    <w:rsid w:val="00D4696D"/>
    <w:rsid w:val="00D7157C"/>
    <w:rsid w:val="00D93F6F"/>
    <w:rsid w:val="00DB529C"/>
    <w:rsid w:val="00DD3B19"/>
    <w:rsid w:val="00DE2842"/>
    <w:rsid w:val="00E21F43"/>
    <w:rsid w:val="00E27B77"/>
    <w:rsid w:val="00E63F0A"/>
    <w:rsid w:val="00E66782"/>
    <w:rsid w:val="00E9593F"/>
    <w:rsid w:val="00EC588A"/>
    <w:rsid w:val="00F161F3"/>
    <w:rsid w:val="00F22B09"/>
    <w:rsid w:val="00F70A9A"/>
    <w:rsid w:val="00F73C08"/>
    <w:rsid w:val="00F906BE"/>
    <w:rsid w:val="00FB0CEA"/>
    <w:rsid w:val="00FD6900"/>
    <w:rsid w:val="00FE26E3"/>
    <w:rsid w:val="00FE471D"/>
    <w:rsid w:val="00FE5501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8F76C16-B44E-3D47-AE4E-66C3DCAC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10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10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khalid</dc:creator>
  <cp:keywords/>
  <dc:description/>
  <cp:lastModifiedBy>saif khalid</cp:lastModifiedBy>
  <cp:revision>2</cp:revision>
  <dcterms:created xsi:type="dcterms:W3CDTF">2022-08-13T22:35:00Z</dcterms:created>
  <dcterms:modified xsi:type="dcterms:W3CDTF">2022-08-13T22:35:00Z</dcterms:modified>
</cp:coreProperties>
</file>