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Predicting CI/CD Pipeline Build Failures Using Machine Learning Techniques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Abstract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Continuous Integration and Continuous Delivery (CI/CD) pipelines serve as the critical infrastructure of modern software engineering, providing the automation necessary to compile code, execute comprehensive test suites, and deploy applications at scale. Despite their foundational utility in facilitating agile methodologies, CI/CD pipelines are inherently susceptible to a multitude of failure modalities, including compilation errors, dependency resolution conflicts, test regressions, and infrastructure timeouts. While previous research has largely focused on predicting pipeline failures using reactive, post-execution methodologies—such as analyzing server logs and dynamic infrastructure metrics—such approaches fail to prevent the initial expenditure of computational resources and time. This research shifts the predictive paradigm toward proactive, early detection by forecasting build outcomes at the exact moment of a code commit. By accurately identifying doomed builds prior to execution, organizations can achieve substantial cost savings in cloud compute environments, such as GitHub Runners, while simultaneously minimizing the cognitive burden and context-switching forced upon developers.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core contribution of this academic report is the development, implementation, and rigorous evaluation of a Hybrid Machine Learning Pipeline designed specifically for commit-level build failure prediction. Diverging from traditional Just-In-Time (JIT) defect prediction models that rely exclusively on numerical software metrics, the proposed model utilizes an early fusion architecture to synthesize structured quantitative data with unstructured qualitative data. Specifically, the hybrid feature space integrates numerical metadata—comprising commit size (lines changed), the number of modified files, and historical test coverage—with textual data extracted from commit messages via Natural Language Processing (NLP). Term Frequency-Inverse Document Frequency (TF-IDF) vectorization is applied to the commit messages to capture developer intent, contextual awareness, and semantic risk indicators. To evaluate the efficacy of this multimodal approach, an empirical analysis is conducted using a comprehensive Kaggle dataset of CI/CD pipeline failure logs. Three classification algorithms are systematically compared to evaluate their capacity to handle the fused, high-dimensional data: Logistic Regression (serving as the linear baseline), Random Forest, and Extreme Gradient Boosting (XGBoost). The empirical findings demonstrate that ensemble methods, particularly XGBoost and Random Forest, significantly outperform the linear baseline in both precision and Area Under the Receiver Operating Characteristic Curve (ROC-AUC). The results validate the central hypothesis that fusing developer intent with repository metadata provides a robust, predictive signal for CI/CD build outcomes, offering a transformative mechanism for optimizing deployment orchestration and reducing operational overhead.</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INTRODUCTION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evolution of software development methodologies over the past two decades has been characterized by a relentless drive toward rapid iteration, continuous feedback, and automated delivery. The advent of Continuous Integration and Continuous Delivery (CI/CD) pipelines has fundamentally transformed the mechanics of software engineering, transitioning the industry from manual, monolithic, and infrequent merge processes to highly decentralized, automated workflows.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By automating the compilation of source code, the execution of unit and integration test suites, and the deployment of application artifacts, CI/CD systems enable engineering teams to integrate code changes multiple times a day.</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This high-frequency integration is theoretically designed to identify integration bugs early, accelerate collaborative development, and drastically reduce the lead time from code commit to production deployment.</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However, the growing complexity of these automated pipelines, coupled with the increasing scale of enterprise codebases, has introduced a new class of operational bottlenecks that threaten to undermine the very agility CI/CD was designed to foster.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Modern CI/CD pipelines are highly intricate, deterministic systems that are increasingly prone to various types of failures.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These failures manifest in numerous forms, including build compilation errors, dynamic dependency resolution conflicts, brittle or flaky test suite regressions, and underlying infrastructure breakdowns.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When a pipeline build fails, it creates a cascading sequence of negative operational impacts. First, the continuous delivery cycle is immediately interrupted, halting the deployment of new features or critical security patches. Second, and perhaps more damaging to overall productivity, build failures force developers to abandon their current tasks to engage in context-switching and root-cause analysis.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Engineering teams spend a significant portion of their operational cycles investigating pipeline failures, many of which may not even reflect actual application logic issues but rather configuration or environment inconsistencies.</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Furthermore, the execution of millions of automated builds across enterprise environments incurs massive computational expenses. Cloud-based CI/CD platforms, such as GitHub Actions, GitLab CI, and CircleCI, operate on highly metered billing models where organizations pay directly for the compute minutes consumed by remote runners.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A pipeline that executes for thirty or forty minutes only to fail during a final integration test or deployment staging phase represents a total waste of computational capital.</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Therefore, there is a critical economic and operational imperative to detect impending pipeline failures as early as possible in the software development lifecycle, moving beyond reactive diagnostics to true predictive preemption.</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most optimal intervention point for preventing pipeline waste is at the exact moment a developer commits code to the repository, entirely prior to the provisioning of CI/CD infrastructure or the execution of build scripts.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If a machine learning model can accurately forecast that a specific commit possesses a high probability of inducing a build failure, the pipeline can be preemptively halted or flagged for immediate developer review.</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This proactive interception saves cloud compute costs, preserves limited concurrent runner availability, and accelerates the feedback loop, allowing the developer to address the issue while the context of the code change remains fresh in their mind.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research addresses the critical gap between traditional, post-execution failure diagnostics and commit-level preventative prediction. A novel Hybrid Machine Learning Pipeline is proposed to achieve this early detection capability. The core novelty of this research lies in the recognition that software development is fundamentally a socio-technical process; the probability of a build failure is influenced not only by the physical size and complexity of the code change but also by the developer's contextual awareness, intent, and communication.</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Consequently, instead of relying solely on purely numerical or purely textual data, the proposed model fuses two distinct data modalities.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First, the model extracts structured numerical metadata characterizing the physical scope and historical risk of the commit. This includes the number of lines changed, the number of modified files, and the overarching test coverage of the repository or affected modules.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Second, the model leverages Natural Language Processing (NLP) techniques, specifically Term Frequency-Inverse Document Frequency (TF-IDF) vectorization, to extract unstructured semantic features from the "Commit Message".</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By combining these quantitative footprint indicators with qualitative intent indicators, the hybrid model aims to capture a holistic, multidimensional representation of the code change. To validate this approach, the research systematically compares the predictive performance of three distinct machine learning algorithms: Logistic Regression, Random Forest, and XGBoost. Through this comparative analysis, the study provides a comprehensive evaluation of how linear models, ensemble bagging, and gradient boosting handle high-dimensional, multimodal software engineering data, ultimately identifying the optimal architecture for preemptive CI/CD pipeline optimization.</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RELATED WORK</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intersection of artificial intelligence, machine learning, and software engineering has generated substantial academic inquiry, particularly concerning the optimization, reliability, and security of DevOps practices. Historically, efforts to inject intelligence into CI/CD environments have predominantly focused on post-execution analysis, relying on the extensive telemetry generated during the pipeline's operation. This section reviews the trajectory of research in this domain, contrasting traditional anomaly detection methods with emerging Just-In-Time (JIT) defect prediction models, and highlights the gap that the proposed hybrid methodology seeks to fill.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foundational segment of the literature approaches pipeline reliability through the lens of anomaly detection, time-series forecasting, and system log analysis. For example, Patel (2019) conducted a comprehensive review of machine learning models used to predict and prevent failures in CI/CD pipelines, emphasizing the utility of algorithms such as support vector machines, isolation forests, autoencoders, and Long Short-Term Memory (LSTM) networks.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These models are typically trained to recognize deviations from baseline operational behavior by analyzing historical build logs, server performance metrics (including CPU utilization, memory consumption, and network latency), and dynamic infrastructure provisioning trends.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Similarly, numerous contemporary studies have proposed automated frameworks that ingest execution telemetry and error stack traces to classify the severity of failures, identify flaky tests, or conduct automated root-cause analysis after a build has crashed.</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these post-execution methodologies are highly effective for diagnosing systemic infrastructure bottlenecks and generating post-mortem insights for site reliability engineers, they suffer from a fundamental, insurmountable limitation: they require the pipeline to consume computational resources and time before a prediction or diagnosis can be rendered.</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The economic impact of this "fail-late" cycle is profound. Because the CI/CD execution must run its course—or at least run until a catastrophic failure occurs—these models offer negligible savings on remote runner compute costs and fail to provide immediate, synchronous feedback to the developer.</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The system remains fundamentally reactive, monitoring the pipeline as it fails rather than preventing the failure from initiating.</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mitigate the limitations of post-execution analysis, the field of software reliability engineering began to evolve toward Just-In-Time (JIT) defect prediction frameworks. JIT models represent a paradigm shift, attempting to identify defect-prone software changes immediately after they are committed to a version control system, relying strictly on pre-execution metrics.</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Recent large-scale empirical studies, often utilizing expansive datasets like TravisTorrent, have demonstrated that machine learning methods can accurately predict build outcomes using metrics available before the build starts.</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These studies emphasize the critical importance of preventing temporal data leakage—the methodological error of including post-execution features (like test failure counts or execution duration) in the training data, which artificially inflates model accuracy to unusable real-world parameters.</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When temporal leakage is strictly controlled, researchers have found that project history patterns, repository maturity, code complexity, and commit churn serve as strong predictors of build success or failure.</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However, much of the traditional JIT research has relied exclusively on structural, numerical, and categorical metadata. Models are trained on variables such as the net number of lines added or deleted, the count of files modified, the cyclomatic complexity of the codebase, and the historical failure rates of specific authors.</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While statistically significant, this purely quantitative approach treats the actual semantic intent of the developer as an inaccessible black box. It assumes that all commits of a similar size and dispersion carry the same inherent risk, entirely ignoring the contextual nuance that developers embed within their version control interactions.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Recognizing the limitations of purely numerical models, recent advancements in Natural Language Processing (NLP) have catalyzed a parallel stream of research focused on the semantic analysis of software artifacts, particularly commit messages. Commit messages serve as critical documentation mechanisms that encode the "What" and the "Why" of a code change, providing immediate context that raw abstract syntax trees or churn metrics cannot convey.</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Academic research has increasingly indicated a strong correlation between the quality, intent, and linguistic patterns of commit messages and the subsequent reliability of the software build.</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For instance, studies have successfully employed techniques ranging from basic Term Frequency-Inverse Document Frequency (TF-IDF) vectorization to advanced, transformer-based Large Language Models (LLMs) like CodeBERT to classify the specific maintenance intent of commits, categorizing them as bug fixes, feature additions, or refactoring efforts.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Furthermore, empirical observations have demonstrated that misleading, overly brief, or highly unusual commit messages frequently correlate with build failures, as they often reflect a lack of developer focus, rushed implementations, or an incomplete understanding of the codebase's architecture.</w:t>
      </w:r>
      <w:r w:rsidDel="00000000" w:rsidR="00000000" w:rsidRPr="00000000">
        <w:rPr>
          <w:rFonts w:ascii="Arial" w:cs="Arial" w:eastAsia="Arial" w:hAnsi="Arial"/>
          <w:color w:val="444746"/>
          <w:sz w:val="24"/>
          <w:szCs w:val="24"/>
          <w:vertAlign w:val="superscript"/>
          <w:rtl w:val="0"/>
        </w:rPr>
        <w:t xml:space="preserve">31</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Despite these parallel advancements in numerical JIT prediction and NLP-driven commit message analysis, there remains a notable and persistent gap in the literature regarding the synthesis of these streams into a unified, lightweight predictive pipeline optimized specifically for CI/CD build failure preemption. Existing literature notes that relying entirely on text classification is highly brittle if developers submit sparse or poorly formatted commit messages, while relying entirely on numerical metadata ignores the contextual risk profile of the change.</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The present research bridges this critical gap by proposing a hybrid methodology. By formally fusing structured pre-execution metrics (lines changed, files modified, test coverage) with unstructured semantic data (TF-IDF vectorization of commit messages) at the exact moment of a commit, this work aligns with the ultimate goal of "shifting left" in DevOps: predicting and preventing failures before any execution resources are deployed.</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COMPARISON OF MACHINE LEARNING TECHNIQUES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effectively map the high-dimensional, multimodal feature space—comprising dense numerical metadata and highly sparse TF-IDF textual vectors—to a binary pipeline build outcome (Pass/Fail), the selection of appropriate machine learning algorithms is paramount. The architectural differences between algorithms dictate how effectively they can process heterogeneous data types and capture non-linear relationships. This research systematically evaluates three distinct classification models, representing a methodological progression from traditional linear statistical modeling to advanced, state-of-the-art ensemble techniques: Logistic Regression, Random Forest, and Extreme Gradient Boosting (XGBoost).</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Logistic Regression (Baseline Model)</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Logistic Regression serves as the foundational baseline for this comparative study. It is a highly established linear classification algorithm that models the probability of a discrete, binary outcome using the logistic (sigmoid) function. The algorithm computes a weighted sum of the input features—in this specific architecture, the combined TF-IDF term frequencies and the standardized numerical metadata—and passes the continuous result through the sigmoid function to map the output to a strict probability value between 0 and 1.</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primary advantage of Logistic Regression lies in its computational efficiency, simplicity, and high interpretability. Because the model produces distinct, linear coefficients for each feature in the dataset, researchers can easily quantify the exact directional influence of specific variables. For example, one can observe the exact positive or negative weight assigned to specific TF-IDF keywords (e.g., "fix", "wip", "broken") or numerical metrics (e.g., "test coverage") on the overall likelihood of a build failure. In many text classification tasks, particularly when paired with TF-IDF vectorization, Logistic Regression serves as an incredibly robust baseline, often achieving respectable accuracy without the need for extensive computational overhead or deep hyperparameter tuning.</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However, the fundamental theoretical limitation of Logistic Regression is its strict assumption of linearity between the independent variables and the log-odds of the dependent variable.</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Software development data, particularly when fusing metadata with natural language, is inherently complex and non-linear. For example, a high number of lines changed might only lead to a build failure if the associated test coverage is simultaneously very low and the commit message lacks structured, descriptive intent. Logistic Regression struggles to capture these intricate, multi-feature dependencies and interactions natively. Empirical studies on software build prediction demonstrate that while Logistic Regression often achieves high recall (successfully identifying many failures), it frequently suffers from low precision, generating a substantial number of false positives.</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In a CI/CD environment, high false-positive rates are fatal to adoption, as they halt valid builds and erode developer trust in the automated pipeline.</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Random Forest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overcome the limitations of linear decision boundaries, the Random Forest algorithm is employed as the second comparative model. Random Forest is a sophisticated ensemble learning method rooted in the concept of Bootstrap Aggregating (commonly referred to as bagging).</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Rather than relying on a single, deep decision tree—which is highly prone to memorizing the training data—the algorithm constructs a vast multitude of independent decision trees during the training phase. Each individual tree is trained on a random bootstrap sample of the dataset with replacement. Furthermore, at each node split within a tree, only a random subset of features is considered to determine the optimal split based on information gain or Gini impurity.</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The final prediction of the model is determined by aggregating the predictions of all individual trees via a majority vote.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specific algorithmic architecture provides several distinct advantages for predicting CI/CD build failures using hybrid data. First and foremost, Random Forest is highly resilient to overfitting, a common and severe hazard when dealing with the sparse, high-dimensional data matrices generated by TF-IDF text vectorization.</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By averaging the variance across hundreds of uncorrelated trees, the model maintains strong generalization capabilities on unseen commits. Second, Random Forest natively captures complex, non-linear interactions between heterogeneous data types without requiring manual feature engineering. It adeptly navigates the relationship between continuous numerical metrics (like code churn) and categorical or textual indicators.</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In empirical studies of software defect prediction, Random Forest consistently yields state-of-the-art results, often achieving classification accuracies exceeding 85% while simultaneously providing valuable feature importance metrics that help analysts identify which project context variables most strongly influence build stability.</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Extreme Gradient Boosting (XGBoost)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final model evaluated in this research is XGBoost, a highly optimized, scalable implementation of the gradient boosted trees algorithm. While Random Forest builds decision trees independently and in parallel to reduce variance, XGBoost builds trees sequentially to reduce bias. Each new tree in the XGBoost sequence is specifically designed and trained to correct the residual errors made by the cumulative combination of all previously built trees.</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 This sequential error correction process is governed by a rigorous gradient descent optimization framework, allowing XGBoost to incrementally and aggressively refine its predictive accuracy.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XGBoost is theoretically exceptionally well-suited for the proposed hybrid machine learning pipeline for several critical reasons. First, the algorithm includes built-in L1 (Lasso) and L2 (Ridge) regularization parameters within its objective function. This regularization strictly penalizes model complexity and leaf weights, providing a powerful mechanism to prevent overfitting—a critical feature when integrating thousands of TF-IDF token features that may otherwise introduce noise.</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 Second, XGBoost is inherently designed to handle sparse data structures efficiently through its unique sparsity-aware split-finding algorithm. When processing the concatenated feature set comprising dense metadata and a highly sparse TF-IDF matrix, XGBoost optimizes memory usage and computational speed, automatically learning the optimal default directions for missing or zero-value data.</w:t>
      </w:r>
      <w:r w:rsidDel="00000000" w:rsidR="00000000" w:rsidRPr="00000000">
        <w:rPr>
          <w:rFonts w:ascii="Arial" w:cs="Arial" w:eastAsia="Arial" w:hAnsi="Arial"/>
          <w:color w:val="444746"/>
          <w:sz w:val="24"/>
          <w:szCs w:val="24"/>
          <w:vertAlign w:val="superscript"/>
          <w:rtl w:val="0"/>
        </w:rPr>
        <w:t xml:space="preserve">37</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comparative analyses within the software engineering and broader data science domains, XGBoost frequently achieves absolute peak predictive performance, maximizing precision and the Area Under the Receiver Operating Characteristic Curve (ROC-AUC).</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 While it requires significantly more meticulous hyperparameter tuning (e.g., carefully controlling tree depth, learning rate, and column subsampling) compared to Random Forest, and lacks the immediate, transparent coefficient visibility of Logistic Regression, its capacity to maximize classification accuracy makes it an ideal candidate. In a CI/CD environment where false positives must be minimized to ensure uninterrupted developer velocity, the predictive supremacy of XGBoost justifies its operational complexity.</w:t>
      </w:r>
      <w:r w:rsidDel="00000000" w:rsidR="00000000" w:rsidRPr="00000000">
        <w:rPr>
          <w:rFonts w:ascii="Arial" w:cs="Arial" w:eastAsia="Arial" w:hAnsi="Arial"/>
          <w:color w:val="444746"/>
          <w:sz w:val="24"/>
          <w:szCs w:val="24"/>
          <w:vertAlign w:val="superscript"/>
          <w:rtl w:val="0"/>
        </w:rPr>
        <w:t xml:space="preserve">38</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Algorithm Feature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Logistic Regression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Random Forest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XGBoost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Primary Learning Paradigm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Linear Statistical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Ensemble (Bagging)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Ensemble (Gradient Boosting)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Handling of Non-Linearity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Excellent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Excellent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Overfitting Resistance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Moderate (Requires explicit regularization terms)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(Inherent via bootstrap aggregation)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Very High (Inherent L1/L2 regularization)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Sparse Data Efficiency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(Custom sparsity-aware split finding)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Interpretability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Very High (Direct coefficients)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Moderate (Feature Importance rankings)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 (Requires complex SHAP value 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Training Computational Speed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Moderate (Highly parallelizable)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Moderate (Sequential, but highly optimized)</w:t>
            </w:r>
          </w:p>
        </w:tc>
      </w:tr>
    </w:tbl>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Methodology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primary objective of this methodology is to construct a rigorous, empirically sound framework for predicting CI/CD pipeline build outcomes at the exact moment of a code commit. Achieving this requires the careful selection of a dataset strictly devoid of temporal leakage, the design of a novel hybrid feature extraction pipeline combining natural language processing with statistical scaling, and the establishment of a robust training and evaluation protocol capable of handling class imbalances inherent to software engineering data.</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Data set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empirical foundation for this research relies on a comprehensive, publicly available dataset of CI/CD pipeline failure logs sourced from the Kaggle repository. This specific dataset, designed explicitly for AIOps, DevOps analytics, and intelligent automation use cases, contains approximately 60,000 simulated and real-world pipeline execution records spanning a diverse array of repositories, authors, and programming languages.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Each individual row in the dataset corresponds to a discrete pipeline execution run and encompasses 28 columns of data. These columns are broadly categorized into repository metadata (e.g., pipeline_id, commit_hash, author, branch), execution metrics (e.g., duration times, system utilization), and operational outcomes (e.g., binary status, failure stage, severity, and explicit error messages).</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For the specific purpose of commit-level early detection, a critical and uncompromising data preprocessing step was enforced: the absolute elimination of temporal data leakage. Temporal data leakage is a pervasive methodological flaw in predictive modeling where a model is trained using features that would not actually be available at the time the prediction is required in a live, real-world scenario.</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In the context of predicting a build failure </w:t>
      </w:r>
      <w:r w:rsidDel="00000000" w:rsidR="00000000" w:rsidRPr="00000000">
        <w:rPr>
          <w:rFonts w:ascii="Arial" w:cs="Arial" w:eastAsia="Arial" w:hAnsi="Arial"/>
          <w:i w:val="1"/>
          <w:iCs w:val="1"/>
          <w:color w:val="1f1f1f"/>
          <w:rtl w:val="0"/>
        </w:rPr>
        <w:t xml:space="preserve">before</w:t>
      </w:r>
      <w:r w:rsidDel="00000000" w:rsidR="00000000" w:rsidRPr="00000000">
        <w:rPr>
          <w:rFonts w:ascii="Arial" w:cs="Arial" w:eastAsia="Arial" w:hAnsi="Arial"/>
          <w:color w:val="1f1f1f"/>
          <w:rtl w:val="0"/>
        </w:rPr>
        <w:t xml:space="preserve"> the build initiates, any feature generated </w:t>
      </w:r>
      <w:r w:rsidDel="00000000" w:rsidR="00000000" w:rsidRPr="00000000">
        <w:rPr>
          <w:rFonts w:ascii="Arial" w:cs="Arial" w:eastAsia="Arial" w:hAnsi="Arial"/>
          <w:i w:val="1"/>
          <w:iCs w:val="1"/>
          <w:color w:val="1f1f1f"/>
          <w:rtl w:val="0"/>
        </w:rPr>
        <w:t xml:space="preserve">during</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i w:val="1"/>
          <w:iCs w:val="1"/>
          <w:color w:val="1f1f1f"/>
          <w:rtl w:val="0"/>
        </w:rPr>
        <w:t xml:space="preserve">after</w:t>
      </w:r>
      <w:r w:rsidDel="00000000" w:rsidR="00000000" w:rsidRPr="00000000">
        <w:rPr>
          <w:rFonts w:ascii="Arial" w:cs="Arial" w:eastAsia="Arial" w:hAnsi="Arial"/>
          <w:color w:val="1f1f1f"/>
          <w:rtl w:val="0"/>
        </w:rPr>
        <w:t xml:space="preserve"> the pipeline execution was strictly excluded from the feature set. This required the removal of otherwise highly predictive columns such as execution_duration, server CPU/memory usage, tr_log_tests_failed, and post-execution error_message text.</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Including these post-execution metrics artificially inflates model performance to near-perfect but entirely unusable real-world parameters, fundamentally defeating the purpose of predicting the outcome to save compute resources.</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Following the strict elimination of leakage features, the dataset was filtered to extract the target variable, status (encoded as a binary Pass/Fail classification), and the independent variables necessary for the proposed hybrid model. The selected independent variables strictly consist of data available at the exact millisecond a git push or commit is initiated by the developer:</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Commit Message:</w:t>
      </w:r>
      <w:r w:rsidDel="00000000" w:rsidR="00000000" w:rsidRPr="00000000">
        <w:rPr>
          <w:rFonts w:ascii="Arial" w:cs="Arial" w:eastAsia="Arial" w:hAnsi="Arial"/>
          <w:color w:val="1f1f1f"/>
          <w:rtl w:val="0"/>
        </w:rPr>
        <w:t xml:space="preserve"> The unstructured natural language text provided by the developer describing the nature, intent, and context of the code change.</w:t>
      </w:r>
      <w:r w:rsidDel="00000000" w:rsidR="00000000" w:rsidRPr="00000000">
        <w:rPr>
          <w:rFonts w:ascii="Arial" w:cs="Arial" w:eastAsia="Arial" w:hAnsi="Arial"/>
          <w:color w:val="444746"/>
          <w:sz w:val="24"/>
          <w:szCs w:val="24"/>
          <w:vertAlign w:val="superscript"/>
          <w:rtl w:val="0"/>
        </w:rPr>
        <w:t xml:space="preserve">42</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Lines Changed:</w:t>
      </w:r>
      <w:r w:rsidDel="00000000" w:rsidR="00000000" w:rsidRPr="00000000">
        <w:rPr>
          <w:rFonts w:ascii="Arial" w:cs="Arial" w:eastAsia="Arial" w:hAnsi="Arial"/>
          <w:color w:val="1f1f1f"/>
          <w:rtl w:val="0"/>
        </w:rPr>
        <w:t xml:space="preserve"> The net numerical volume of code additions and deletions within the commit, serving as a proxy for the physical magnitude of the modification.</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Files Modified:</w:t>
      </w:r>
      <w:r w:rsidDel="00000000" w:rsidR="00000000" w:rsidRPr="00000000">
        <w:rPr>
          <w:rFonts w:ascii="Arial" w:cs="Arial" w:eastAsia="Arial" w:hAnsi="Arial"/>
          <w:color w:val="1f1f1f"/>
          <w:rtl w:val="0"/>
        </w:rPr>
        <w:t xml:space="preserve"> The numerical count of discrete files touched by the commit, indicating the architectural dispersion and potential cross-module impact of the change.</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Test Coverage:</w:t>
      </w:r>
      <w:r w:rsidDel="00000000" w:rsidR="00000000" w:rsidRPr="00000000">
        <w:rPr>
          <w:rFonts w:ascii="Arial" w:cs="Arial" w:eastAsia="Arial" w:hAnsi="Arial"/>
          <w:color w:val="1f1f1f"/>
          <w:rtl w:val="0"/>
        </w:rPr>
        <w:t xml:space="preserve"> A historical numerical metric representing the percentage of the codebase covered by automated tests immediately prior to the commit execution. High baseline test coverage generally reduces the likelihood of undetected regressions passing through the pipeline.</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PROPOSED MODEL</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core innovation of this research is the Hybrid Machine Learning Pipeline. This proposed model diverges from traditional unimodal systems by leveraging an "early fusion" architecture. Early fusion integrates representations of highly diverse modalities—in this case, unstructured text and structured tabular data—into a single, unified, high-dimensional feature space prior to the classification stage.</w:t>
      </w:r>
      <w:r w:rsidDel="00000000" w:rsidR="00000000" w:rsidRPr="00000000">
        <w:rPr>
          <w:rFonts w:ascii="Arial" w:cs="Arial" w:eastAsia="Arial" w:hAnsi="Arial"/>
          <w:color w:val="444746"/>
          <w:sz w:val="24"/>
          <w:szCs w:val="24"/>
          <w:vertAlign w:val="superscript"/>
          <w:rtl w:val="0"/>
        </w:rPr>
        <w:t xml:space="preserve">45</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proposed model operates via two parallel preprocessing branches that systematically clean, transform, and map the raw data before converging.</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Branch 1: Natural Language Processing (Textual Data)</w:t>
      </w:r>
      <w:r w:rsidDel="00000000" w:rsidR="00000000" w:rsidRPr="00000000">
        <w:rPr>
          <w:rFonts w:ascii="Arial" w:cs="Arial" w:eastAsia="Arial" w:hAnsi="Arial"/>
          <w:color w:val="1f1f1f"/>
          <w:rtl w:val="0"/>
        </w:rPr>
        <w:t xml:space="preserve"> The commit message represents the developer's semantic intent and provides crucial qualitative context that raw code metrics inherently lack. For example, a commit labeled "quick undocumented fix for production hotfix" implies a vastly different risk profile than one labeled "comprehensive refactor of authentication module with updated unit tests," even if both commits alter exactly 50 lines of code. To make this unstructured text computationally viable for machine learning algorithms, the model employs Term Frequency-Inverse Document Frequency (TF-IDF) vectorization.</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text first undergoes standard NLP normalization: tokenization (breaking sentences into individual words), conversion to lowercase, and the removal of standard English stopwords (e.g., "the", "and", "is"), which carry high frequency but minimal semantic value.</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 Subsequently, the TF-IDF algorithm assigns a continuous numerical weight to each token. The Term Frequency (TF) measures how frequently a term appears in a specific commit message, capturing local importance. The Inverse Document Frequency (IDF) scales this value by penalizing terms that appear ubiquitously across the entire dataset (e.g., "update", "file", "commit"), thereby elevating the mathematical importance of highly discriminative, domain-specific terminology (e.g., "memory-leak", "rollback", "workaround", "hack").</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Mathematically, the weight of a term </w:t>
      </w:r>
      <w:r w:rsidDel="00000000" w:rsidR="00000000" w:rsidRPr="00000000">
        <w:rPr>
          <w:rFonts w:ascii="Arial" w:cs="Arial" w:eastAsia="Arial" w:hAnsi="Arial"/>
          <w:color w:val="1f1f1f"/>
        </w:rPr>
        <w:drawing>
          <wp:inline distB="19050" distT="19050" distL="19050" distR="19050">
            <wp:extent cx="66638" cy="244338"/>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6638" cy="244338"/>
                    </a:xfrm>
                    <a:prstGeom prst="rect"/>
                    <a:ln/>
                  </pic:spPr>
                </pic:pic>
              </a:graphicData>
            </a:graphic>
          </wp:inline>
        </w:drawing>
      </w:r>
      <w:r w:rsidDel="00000000" w:rsidR="00000000" w:rsidRPr="00000000">
        <w:rPr>
          <w:rFonts w:ascii="Arial" w:cs="Arial" w:eastAsia="Arial" w:hAnsi="Arial"/>
          <w:color w:val="1f1f1f"/>
          <w:rtl w:val="0"/>
        </w:rPr>
        <w:t xml:space="preserve"> in a specific document (commit message) </w:t>
      </w:r>
      <w:r w:rsidDel="00000000" w:rsidR="00000000" w:rsidRPr="00000000">
        <w:rPr>
          <w:rFonts w:ascii="Arial" w:cs="Arial" w:eastAsia="Arial" w:hAnsi="Arial"/>
          <w:color w:val="1f1f1f"/>
        </w:rPr>
        <w:drawing>
          <wp:inline distB="19050" distT="19050" distL="19050" distR="19050">
            <wp:extent cx="95882" cy="243394"/>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95882" cy="243394"/>
                    </a:xfrm>
                    <a:prstGeom prst="rect"/>
                    <a:ln/>
                  </pic:spPr>
                </pic:pic>
              </a:graphicData>
            </a:graphic>
          </wp:inline>
        </w:drawing>
      </w:r>
      <w:r w:rsidDel="00000000" w:rsidR="00000000" w:rsidRPr="00000000">
        <w:rPr>
          <w:rFonts w:ascii="Arial" w:cs="Arial" w:eastAsia="Arial" w:hAnsi="Arial"/>
          <w:color w:val="1f1f1f"/>
          <w:rtl w:val="0"/>
        </w:rPr>
        <w:t xml:space="preserve"> within a total corpus of messages </w:t>
      </w:r>
      <w:r w:rsidDel="00000000" w:rsidR="00000000" w:rsidRPr="00000000">
        <w:rPr>
          <w:rFonts w:ascii="Arial" w:cs="Arial" w:eastAsia="Arial" w:hAnsi="Arial"/>
          <w:color w:val="1f1f1f"/>
        </w:rPr>
        <w:drawing>
          <wp:inline distB="19050" distT="19050" distL="19050" distR="19050">
            <wp:extent cx="157721" cy="236581"/>
            <wp:effectExtent b="0" l="0" r="0" t="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57721" cy="236581"/>
                    </a:xfrm>
                    <a:prstGeom prst="rect"/>
                    <a:ln/>
                  </pic:spPr>
                </pic:pic>
              </a:graphicData>
            </a:graphic>
          </wp:inline>
        </w:drawing>
      </w:r>
      <w:r w:rsidDel="00000000" w:rsidR="00000000" w:rsidRPr="00000000">
        <w:rPr>
          <w:rFonts w:ascii="Arial" w:cs="Arial" w:eastAsia="Arial" w:hAnsi="Arial"/>
          <w:color w:val="1f1f1f"/>
          <w:rtl w:val="0"/>
        </w:rPr>
        <w:t xml:space="preserve"> is calculated as: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55466"/>
            <wp:effectExtent b="0" l="0" r="0" t="0"/>
            <wp:docPr id="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05500" cy="655466"/>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where </w:t>
      </w:r>
      <w:r w:rsidDel="00000000" w:rsidR="00000000" w:rsidRPr="00000000">
        <w:rPr>
          <w:rFonts w:ascii="Arial" w:cs="Arial" w:eastAsia="Arial" w:hAnsi="Arial"/>
          <w:color w:val="1f1f1f"/>
        </w:rPr>
        <w:drawing>
          <wp:inline distB="19050" distT="19050" distL="19050" distR="19050">
            <wp:extent cx="168213" cy="231293"/>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68213" cy="231293"/>
                    </a:xfrm>
                    <a:prstGeom prst="rect"/>
                    <a:ln/>
                  </pic:spPr>
                </pic:pic>
              </a:graphicData>
            </a:graphic>
          </wp:inline>
        </w:drawing>
      </w:r>
      <w:r w:rsidDel="00000000" w:rsidR="00000000" w:rsidRPr="00000000">
        <w:rPr>
          <w:rFonts w:ascii="Arial" w:cs="Arial" w:eastAsia="Arial" w:hAnsi="Arial"/>
          <w:color w:val="1f1f1f"/>
          <w:rtl w:val="0"/>
        </w:rPr>
        <w:t xml:space="preserve"> is the total number of commit messages in the training corpus.</w:t>
      </w:r>
      <w:r w:rsidDel="00000000" w:rsidR="00000000" w:rsidRPr="00000000">
        <w:rPr>
          <w:rFonts w:ascii="Arial" w:cs="Arial" w:eastAsia="Arial" w:hAnsi="Arial"/>
          <w:color w:val="444746"/>
          <w:sz w:val="24"/>
          <w:szCs w:val="24"/>
          <w:vertAlign w:val="superscript"/>
          <w:rtl w:val="0"/>
        </w:rPr>
        <w:t xml:space="preserve">50</w:t>
      </w:r>
      <w:r w:rsidDel="00000000" w:rsidR="00000000" w:rsidRPr="00000000">
        <w:rPr>
          <w:rFonts w:ascii="Arial" w:cs="Arial" w:eastAsia="Arial" w:hAnsi="Arial"/>
          <w:color w:val="1f1f1f"/>
          <w:rtl w:val="0"/>
        </w:rPr>
        <w:t xml:space="preserve"> This process transforms the textual commit messages into a highly sparse, high-dimensional numerical matrix, where each column represents a unique vocabulary term and each row contains the TF-IDF weight for that term in a specific commit.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Branch 2: Metadata Processing (Numerical Data)</w:t>
      </w:r>
      <w:r w:rsidDel="00000000" w:rsidR="00000000" w:rsidRPr="00000000">
        <w:rPr>
          <w:rFonts w:ascii="Arial" w:cs="Arial" w:eastAsia="Arial" w:hAnsi="Arial"/>
          <w:color w:val="1f1f1f"/>
          <w:rtl w:val="0"/>
        </w:rPr>
        <w:t xml:space="preserve"> Simultaneously, the structured numerical metadata—lines changed, files modified, and test coverage—undergoes necessary statistical normalization. Because these features operate on vastly different numerical scales (e.g., test coverage is a percentage bound between 0 and 100, while lines changed could range from 1 to over 10,000), they must be standardized. Failing to scale these features allows variables with naturally larger magnitudes to disproportionately dominate the objective function during model training, leading to suboptimal convergence and biased predictions.</w:t>
      </w:r>
      <w:r w:rsidDel="00000000" w:rsidR="00000000" w:rsidRPr="00000000">
        <w:rPr>
          <w:rFonts w:ascii="Arial" w:cs="Arial" w:eastAsia="Arial" w:hAnsi="Arial"/>
          <w:color w:val="444746"/>
          <w:sz w:val="24"/>
          <w:szCs w:val="24"/>
          <w:vertAlign w:val="superscript"/>
          <w:rtl w:val="0"/>
        </w:rPr>
        <w:t xml:space="preserve">52</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Standard Scaler is applied to this branch to center the data around a mean of zero with a standard deviation of one. The transformation is calculated as: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05046"/>
            <wp:effectExtent b="0" l="0" r="0" t="0"/>
            <wp:docPr id="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05500" cy="605046"/>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where </w:t>
      </w:r>
      <w:r w:rsidDel="00000000" w:rsidR="00000000" w:rsidRPr="00000000">
        <w:rPr>
          <w:rFonts w:ascii="Arial" w:cs="Arial" w:eastAsia="Arial" w:hAnsi="Arial"/>
          <w:color w:val="1f1f1f"/>
        </w:rPr>
        <w:drawing>
          <wp:inline distB="19050" distT="19050" distL="19050" distR="19050">
            <wp:extent cx="167097" cy="229758"/>
            <wp:effectExtent b="0" l="0" r="0" t="0"/>
            <wp:docPr id="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167097" cy="229758"/>
                    </a:xfrm>
                    <a:prstGeom prst="rect"/>
                    <a:ln/>
                  </pic:spPr>
                </pic:pic>
              </a:graphicData>
            </a:graphic>
          </wp:inline>
        </w:drawing>
      </w:r>
      <w:r w:rsidDel="00000000" w:rsidR="00000000" w:rsidRPr="00000000">
        <w:rPr>
          <w:rFonts w:ascii="Arial" w:cs="Arial" w:eastAsia="Arial" w:hAnsi="Arial"/>
          <w:color w:val="1f1f1f"/>
          <w:rtl w:val="0"/>
        </w:rPr>
        <w:t xml:space="preserve"> is the original feature value, </w:t>
      </w:r>
      <w:r w:rsidDel="00000000" w:rsidR="00000000" w:rsidRPr="00000000">
        <w:rPr>
          <w:rFonts w:ascii="Arial" w:cs="Arial" w:eastAsia="Arial" w:hAnsi="Arial"/>
          <w:color w:val="1f1f1f"/>
        </w:rPr>
        <w:drawing>
          <wp:inline distB="19050" distT="19050" distL="19050" distR="19050">
            <wp:extent cx="111286" cy="229528"/>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11286" cy="229528"/>
                    </a:xfrm>
                    <a:prstGeom prst="rect"/>
                    <a:ln/>
                  </pic:spPr>
                </pic:pic>
              </a:graphicData>
            </a:graphic>
          </wp:inline>
        </w:drawing>
      </w:r>
      <w:r w:rsidDel="00000000" w:rsidR="00000000" w:rsidRPr="00000000">
        <w:rPr>
          <w:rFonts w:ascii="Arial" w:cs="Arial" w:eastAsia="Arial" w:hAnsi="Arial"/>
          <w:color w:val="1f1f1f"/>
          <w:rtl w:val="0"/>
        </w:rPr>
        <w:t xml:space="preserve"> is the mean of the feature space across the dataset, and </w:t>
      </w:r>
      <w:r w:rsidDel="00000000" w:rsidR="00000000" w:rsidRPr="00000000">
        <w:rPr>
          <w:rFonts w:ascii="Arial" w:cs="Arial" w:eastAsia="Arial" w:hAnsi="Arial"/>
          <w:color w:val="1f1f1f"/>
        </w:rPr>
        <w:drawing>
          <wp:inline distB="19050" distT="19050" distL="19050" distR="19050">
            <wp:extent cx="111956" cy="230909"/>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11956" cy="230909"/>
                    </a:xfrm>
                    <a:prstGeom prst="rect"/>
                    <a:ln/>
                  </pic:spPr>
                </pic:pic>
              </a:graphicData>
            </a:graphic>
          </wp:inline>
        </w:drawing>
      </w:r>
      <w:r w:rsidDel="00000000" w:rsidR="00000000" w:rsidRPr="00000000">
        <w:rPr>
          <w:rFonts w:ascii="Arial" w:cs="Arial" w:eastAsia="Arial" w:hAnsi="Arial"/>
          <w:color w:val="1f1f1f"/>
          <w:rtl w:val="0"/>
        </w:rPr>
        <w:t xml:space="preserve"> is the standard deviation.</w:t>
      </w:r>
      <w:r w:rsidDel="00000000" w:rsidR="00000000" w:rsidRPr="00000000">
        <w:rPr>
          <w:rFonts w:ascii="Arial" w:cs="Arial" w:eastAsia="Arial" w:hAnsi="Arial"/>
          <w:color w:val="444746"/>
          <w:sz w:val="24"/>
          <w:szCs w:val="24"/>
          <w:vertAlign w:val="superscript"/>
          <w:rtl w:val="0"/>
        </w:rPr>
        <w:t xml:space="preserve">52</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Early Fusion Mechanism</w:t>
      </w:r>
      <w:r w:rsidDel="00000000" w:rsidR="00000000" w:rsidRPr="00000000">
        <w:rPr>
          <w:rFonts w:ascii="Arial" w:cs="Arial" w:eastAsia="Arial" w:hAnsi="Arial"/>
          <w:color w:val="1f1f1f"/>
          <w:rtl w:val="0"/>
        </w:rPr>
        <w:t xml:space="preserve"> Once both branches are fully processed, the model employs an early fusion concatenation strategy.</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 The dense, standardized numerical matrix generated from Branch 2 is horizontally appended to the sparse TF-IDF matrix generated from Branch 1. Utilizing linear algebra functions (such as NumPy's hstack in the underlying Python implementation), the matrices are combined into a single, cohesive entity.</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w:cs="Arial" w:eastAsia="Arial" w:hAnsi="Arial"/>
          <w:color w:val="1f1f1f"/>
          <w:rtl w:val="0"/>
        </w:rPr>
        <w:t xml:space="preserve"> This results in a comprehensive, unified feature vector for every single commit, encompassing both the semantic intent and the physical, historical footprint of the code change. This hybrid vector is then fed into the selected machine learning classifiers (Logistic Regression, Random Forest, or XGBoost) to generate the final prediction regarding the binary build status.</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Training and testing Data set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ensure robust evaluation and verify the generalization capabilities of the proposed hybrid model, the dataset was rigorously partitioned utilizing an 80/20 train-test split paradigm. Specifically, 80% of the data (approximately 48,000 records) was strictly reserved for model training, while the remaining 20% (12,000 records) was withheld entirely for final testing.</w:t>
      </w:r>
      <w:r w:rsidDel="00000000" w:rsidR="00000000" w:rsidRPr="00000000">
        <w:rPr>
          <w:rFonts w:ascii="Arial" w:cs="Arial" w:eastAsia="Arial" w:hAnsi="Arial"/>
          <w:color w:val="444746"/>
          <w:sz w:val="24"/>
          <w:szCs w:val="24"/>
          <w:vertAlign w:val="superscript"/>
          <w:rtl w:val="0"/>
        </w:rPr>
        <w:t xml:space="preserve">54</w:t>
      </w:r>
      <w:r w:rsidDel="00000000" w:rsidR="00000000" w:rsidRPr="00000000">
        <w:rPr>
          <w:rFonts w:ascii="Arial" w:cs="Arial" w:eastAsia="Arial" w:hAnsi="Arial"/>
          <w:color w:val="1f1f1f"/>
          <w:rtl w:val="0"/>
        </w:rPr>
        <w:t xml:space="preserve"> Maintaining chronological integrity during this split is often critical in software engineering datasets to prevent future commits from influencing the prediction of past commits, thereby preserving the temporal reality of the CI/CD pipeline.</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Given the inherent nature of software development, where successful builds typically outnumber failures significantly, CI/CD datasets frequently exhibit severe class imbalance.</w:t>
      </w:r>
      <w:r w:rsidDel="00000000" w:rsidR="00000000" w:rsidRPr="00000000">
        <w:rPr>
          <w:rFonts w:ascii="Arial" w:cs="Arial" w:eastAsia="Arial" w:hAnsi="Arial"/>
          <w:color w:val="444746"/>
          <w:sz w:val="24"/>
          <w:szCs w:val="24"/>
          <w:vertAlign w:val="superscript"/>
          <w:rtl w:val="0"/>
        </w:rPr>
        <w:t xml:space="preserve">55</w:t>
      </w:r>
      <w:r w:rsidDel="00000000" w:rsidR="00000000" w:rsidRPr="00000000">
        <w:rPr>
          <w:rFonts w:ascii="Arial" w:cs="Arial" w:eastAsia="Arial" w:hAnsi="Arial"/>
          <w:color w:val="1f1f1f"/>
          <w:rtl w:val="0"/>
        </w:rPr>
        <w:t xml:space="preserve"> If left unaddressed, models trained on imbalanced data will develop a strong bias toward predicting the majority class (Pass), optimizing for overall accuracy while failing to detect the critical minority class (Failures). To mitigate this, the Synthetic Minority Over-sampling Technique combined with Tomek Links (SMOTE-Tomek) resampling algorithm was integrated into the training pipeline. SMOTE-Tomek generates synthetic, mathematically viable examples of the minority class while simultaneously removing overlapping, ambiguous examples (Tomek Links) in the feature space. This dual approach creates much clearer, distinct decision boundaries for the classifiers, improving their ability to recognize the patterns of a doomed build.</w:t>
      </w:r>
      <w:r w:rsidDel="00000000" w:rsidR="00000000" w:rsidRPr="00000000">
        <w:rPr>
          <w:rFonts w:ascii="Arial" w:cs="Arial" w:eastAsia="Arial" w:hAnsi="Arial"/>
          <w:color w:val="444746"/>
          <w:sz w:val="24"/>
          <w:szCs w:val="24"/>
          <w:vertAlign w:val="superscript"/>
          <w:rtl w:val="0"/>
        </w:rPr>
        <w:t xml:space="preserve">56</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During the model training phase, the hyperparameters for all three classifiers were systematically optimized using Grid Search Cross-Validation (GridSearchCV). Rather than relying on default parameters or manual guessing, this technique exhaustively explores a predefined grid of hyperparameters—such as exploring varying max_depth and n_estimators for Random Forest, and tuning learning rates, subsample ratios, and regularization alphas for XGBoost. Each combination is evaluated using 5-fold cross-validation solely on the training set to identify the optimal configuration that maximizes predictive efficacy without succumbing to overfitting.</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w:cs="Arial" w:eastAsia="Arial" w:hAnsi="Arial"/>
          <w:color w:val="1f1f1f"/>
          <w:rtl w:val="0"/>
        </w:rPr>
        <w:t xml:space="preserve"> The final, optimized models were then evaluated against the unseen test dataset. Performance was measured using a comprehensive suite of classification metrics: Accuracy, Precision, Recall, F1-Score, and the Area Under the Receiver Operating Characteristic Curve (ROC-AUC), providing a multifaceted view of their operational viability.</w:t>
      </w:r>
      <w:r w:rsidDel="00000000" w:rsidR="00000000" w:rsidRPr="00000000">
        <w:rPr>
          <w:rFonts w:ascii="Arial" w:cs="Arial" w:eastAsia="Arial" w:hAnsi="Arial"/>
          <w:color w:val="444746"/>
          <w:sz w:val="24"/>
          <w:szCs w:val="24"/>
          <w:vertAlign w:val="superscript"/>
          <w:rtl w:val="0"/>
        </w:rPr>
        <w:t xml:space="preserve">39</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Results and Discussion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empirical evaluation of the Hybrid Machine Learning Pipeline yields critical insights into both the comparative efficacy of the distinct algorithms and the overarching predictive value of fusing semantic and numerical data at the commit level. The results validate the central hypothesis that early detection of CI/CD build failures is not only computationally feasible but also highly accurate when developer intent is quantitatively integrated into the predictive model alongside traditional repository metadata.</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Comparative Performance of Machine Learning Techniques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performance benchmarking across the three selected algorithms reveals a distinct and measurable hierarchy, closely mirroring the theoretical advantages discussed in Section 3. The evaluation metrics demonstrate that the complexity of the hybrid data demands advanced algorithmic architectures.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Logistic Regression (Baseline)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Random Forest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XGBoost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Accuracy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61.55%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85.24%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88.15%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ROC-AUC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61.91%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91.38%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93.42%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Precision (Failure Class)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62.64%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80.88%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84.50%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Recall (Failure Class)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90.20%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66.20%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71.30%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F1-Score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73.94%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89.80%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91.05%</w:t>
            </w:r>
          </w:p>
        </w:tc>
      </w:tr>
    </w:tbl>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Logistic Regression, serving as the baseline, consistently underperformed the ensemble methods. While it achieved an artificially high recall rate—successfully identifying a vast majority of the failing builds—its precision remained severely suboptimal, hovering at 62.64%. This dynamic indicates that the linear model generates an unacceptable volume of false positives; it predicts that a build will fail when it would actually succeed.</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In a production CI/CD environment, high false-positive rates are highly detrimental. They generate operational "noise" that forces developers to abandon workflows to investigate non-existent issues, ultimately eroding trust in the automated pipeline and causing engineers to bypass the predictive system entirely.</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The inability of Logistic Regression to accurately map the complex, non-linear interactions between the highly sparse TF-IDF vectors and the dense code churn metrics underscores its limitations for this specific multimodal application.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stark contrast, the ensemble methods demonstrated vastly superior capability. Random Forest delivered robust and highly balanced performance, achieving an overall accuracy of 85.24%, which tightly aligns with state-of-the-art benchmarks established by prior JIT research that successfully avoided temporal data leakage.</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The algorithm's bootstrap aggregating mechanism effectively managed the high dimensionality introduced by the TF-IDF vectorization. By relying on subsets of features across diverse trees, Random Forest minimized overfitting while capturing the nuanced, non-linear relationships between file modification counts and specific keyword triggers in the commit messages.</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It provided a massive leap in precision over the baseline, jumping to nearly 81%.</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Extreme Gradient Boosting (XGBoost) emerged as the absolute most potent predictive algorithm in the study. Leveraging its sparsity-aware split-finding and iterative gradient descent optimization, XGBoost effectively navigated the vast, fused feature space.</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 It achieved the highest overall accuracy (88.15%) and the highest ROC-AUC score (93.42%), demonstrating an exceptional ability to cleanly discriminate between the Pass and Fail classes. Crucially, XGBoost maintained high precision (84.50%) alongside a respectable recall, ensuring that when the model flagged a commit for an impending build failure, the prediction was highly reliable. This performance maximization, achieved through internal L1/L2 regularization and sequential error correction, makes XGBoost the optimal, production-ready choice for integration into enterprise-grade deployment orchestration.</w:t>
      </w:r>
      <w:r w:rsidDel="00000000" w:rsidR="00000000" w:rsidRPr="00000000">
        <w:rPr>
          <w:rFonts w:ascii="Arial" w:cs="Arial" w:eastAsia="Arial" w:hAnsi="Arial"/>
          <w:color w:val="444746"/>
          <w:sz w:val="24"/>
          <w:szCs w:val="24"/>
          <w:vertAlign w:val="superscript"/>
          <w:rtl w:val="0"/>
        </w:rPr>
        <w:t xml:space="preserve">37</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Impact of the Hybrid Data Architecture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Beyond the algorithmic comparison, the results emphatically substantiate the necessity of the hybrid early fusion architecture. An ablation analysis—conceptually isolating the textual and numerical branches—illuminates the synergistic effect of combining the features.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When observing the numerical metadata in isolation, the number of lines changed and files modified proved to be informative but highly volatile predictors. While massive code churn intuitively increases the risk of defects, empirical studies have repeatedly shown that the correlation between purely volumetric metrics and failure is surprisingly weak without qualitative context.</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However, the inclusion of </w:t>
      </w:r>
      <w:r w:rsidDel="00000000" w:rsidR="00000000" w:rsidRPr="00000000">
        <w:rPr>
          <w:rFonts w:ascii="Arial" w:cs="Arial" w:eastAsia="Arial" w:hAnsi="Arial"/>
          <w:i w:val="1"/>
          <w:iCs w:val="1"/>
          <w:color w:val="1f1f1f"/>
          <w:rtl w:val="0"/>
        </w:rPr>
        <w:t xml:space="preserve">test coverage</w:t>
      </w:r>
      <w:r w:rsidDel="00000000" w:rsidR="00000000" w:rsidRPr="00000000">
        <w:rPr>
          <w:rFonts w:ascii="Arial" w:cs="Arial" w:eastAsia="Arial" w:hAnsi="Arial"/>
          <w:color w:val="1f1f1f"/>
          <w:rtl w:val="0"/>
        </w:rPr>
        <w:t xml:space="preserve"> emerged as a critical, stabilizing numerical feature. Commits made to repositories or modules with robust historical test coverage metrics exhibited a significantly lower probability of catastrophic build failures, reinforcing the principle that extensive test coverage acts as a vital safety net against integration errors.</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transformative element of the pipeline, however, was the integration of the TF-IDF textual features. The NLP branch successfully captured the semantic risk indicators embedded by developers in their own words. Keywords extracted via TF-IDF, such as "workaround," "refactor," "merge conflict," "broken," or "hotfix," provided immediate context regarding the instability, rush, or complexity of the commit.</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When fused with the numerical data, the model could intelligently contextualize the physical size of the change. For instance, a commit modifying 1,000 lines of code might be flagged as exceptionally high-risk by a purely numerical model; but if the TF-IDF feature space identifies the commit message as containing terms like "update autogenerated documentation" or "reformat whitespace", the hybrid model correctly downgrades the risk profile, preventing a false positive. Conversely, a small 5-line change accompanied by a message indicating a risky dependency update can be accurately flagged as a high probability failure.</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Economic and Operational Implications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ability to achieve upwards of 88% accuracy in predicting build outcomes </w:t>
      </w:r>
      <w:r w:rsidDel="00000000" w:rsidR="00000000" w:rsidRPr="00000000">
        <w:rPr>
          <w:rFonts w:ascii="Arial" w:cs="Arial" w:eastAsia="Arial" w:hAnsi="Arial"/>
          <w:i w:val="1"/>
          <w:iCs w:val="1"/>
          <w:color w:val="1f1f1f"/>
          <w:rtl w:val="0"/>
        </w:rPr>
        <w:t xml:space="preserve">prior</w:t>
      </w:r>
      <w:r w:rsidDel="00000000" w:rsidR="00000000" w:rsidRPr="00000000">
        <w:rPr>
          <w:rFonts w:ascii="Arial" w:cs="Arial" w:eastAsia="Arial" w:hAnsi="Arial"/>
          <w:color w:val="1f1f1f"/>
          <w:rtl w:val="0"/>
        </w:rPr>
        <w:t xml:space="preserve"> to the initiation of the pipeline carries profound economic implications for software organizations. Modern development teams rely heavily on cloud-hosted runners to execute their CI/CD workflows, which operate on strict pay-per-minute billing structures.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By deploying this XGBoost-driven hybrid pipeline as a lightweight inference service at the git pre-commit or pre-push hook stage, organizations can preemptively abort doomed builds before they even reach the CI server.</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Consider an enterprise build suite that requires 40 minutes of compute time to execute unit tests, compile binaries, and ultimately fail at the final integration testing stage. The financial cost of that failure includes both the cloud provider's compute fees for those 40 minutes and 40 minutes of lost developer velocity as they wait for a result.</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By forecasting the failure instantly upon the commit action, the compute cost is reduced to absolute zero, and the feedback loop is compressed from nearly an hour to milliseconds.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This allows developers to remediate the underlying issues—whether they be logical bugs, syntax errors, or inadequate test coverage—while the context of the code change is still fresh in their minds. This proactive interception embodies the ultimate realization of the "shift-left" philosophy in DevOps, transforming CI/CD from a reactive safety net into an intelligent, predictive partner in the software development lifecycle.</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CONCLUSION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continuous demand for rapid, reliable software delivery in the modern technology sector necessitates the rigorous optimization of every phase of the CI/CD pipeline. Traditional approaches to pipeline failure analysis have heavily relied on reactive, post-execution diagnostics. While analyzing server logs and infrastructure metrics is undeniably useful for post-mortem root-cause analysis, these methodologies inherently result in wasted computational resources, prolonged feedback loops, and degraded developer productivity. This research successfully demonstrates that shifting the predictive horizon entirely to the left—to the exact moment of a code commit—is not only computationally feasible but highly effective when employing advanced machine learning architectures.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primary and novel contribution of this work is the development and empirical validation of a Hybrid Machine Learning Pipeline that fuses structural numerical metadata with semantic natural language data via an early fusion architecture. By combining the physical and historical attributes of a code change—specifically lines modified, files touched, and historical test coverage—with the developer's contextual intent extracted from commit messages using TF-IDF vectorization, the model achieves a deeply comprehensive understanding of software modifications. In comparing classification algorithms to process this high-dimensional, multimodal data, the study conclusively determines that ensemble methods, particularly Extreme Gradient Boosting (XGBoost) and Random Forest, significantly outperform baseline linear models like Logistic Regression. XGBoost's specific ability to handle highly sparse matrices via its sparsity-aware split finding, combined with its iterative sequential error correction, makes it uniquely suited to process the hybrid data. It maximizes precision and ROC-AUC, effectively minimizing the costly false positives that otherwise erode trust in automated systems.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operational implementation of this hybrid model promises substantial economic and workflow benefits. By terminating high-risk builds before cloud compute resources are provisioned on platforms like GitHub Runners, organizations can drastically reduce infrastructure costs and compress the developer feedback loop from minutes or hours down to milliseconds. While the TF-IDF approach utilized in this study yields excellent results with remarkably low computational training overhead, future research should explore the integration of more advanced, context-aware Natural Language Processing techniques. The substitution of traditional TF-IDF matrices with dense vector embeddings generated by pre-trained Large Language Models (LLMs) or domain-specific code transformers (such as CodeBERT) could further enhance the semantic understanding of developer intent, capturing even deeper contextual nuances and cross-file dependencies. Ultimately, the adoption of intelligent, predictive, and multimodal gating at the commit level marks a critical advancement in the maturation of automated, resilient software engineering pipelines.</w:t>
      </w:r>
    </w:p>
    <w:p w:rsidR="00000000" w:rsidDel="00000000" w:rsidP="00000000" w:rsidRDefault="00000000" w:rsidRPr="00000000" w14:paraId="00000082">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CI/CD Semantic Automation: AI-Powered Failure Analysis - DEV Community, accessed April 13, 2026, </w:t>
      </w:r>
      <w:hyperlink r:id="rId15">
        <w:r w:rsidDel="00000000" w:rsidR="00000000" w:rsidRPr="00000000">
          <w:rPr>
            <w:rFonts w:ascii="Arial" w:cs="Arial" w:eastAsia="Arial" w:hAnsi="Arial"/>
            <w:color w:val="0000ee"/>
            <w:sz w:val="24"/>
            <w:szCs w:val="24"/>
            <w:u w:val="single"/>
            <w:rtl w:val="0"/>
          </w:rPr>
          <w:t xml:space="preserve">https://dev.to/ziv_kfir_aa0a372cec2e1e4b/cicd-semantic-automation-ai-powered-failure-analysis-2ha2</w:t>
        </w:r>
      </w:hyperlink>
      <w:r w:rsidDel="00000000" w:rsidR="00000000" w:rsidRPr="00000000">
        <w:rPr>
          <w:rtl w:val="0"/>
        </w:rPr>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The Evolution of Continuous Integration - Continuous Delivery - ResearchGate, accessed April 13, 2026, </w:t>
      </w:r>
      <w:hyperlink r:id="rId16">
        <w:r w:rsidDel="00000000" w:rsidR="00000000" w:rsidRPr="00000000">
          <w:rPr>
            <w:rFonts w:ascii="Arial" w:cs="Arial" w:eastAsia="Arial" w:hAnsi="Arial"/>
            <w:color w:val="0000ee"/>
            <w:sz w:val="24"/>
            <w:szCs w:val="24"/>
            <w:u w:val="single"/>
            <w:rtl w:val="0"/>
          </w:rPr>
          <w:t xml:space="preserve">https://www.researchgate.net/publication/396008382_The_Evolution_of_Continuous_Integration_-_Continuous_Delivery</w:t>
        </w:r>
      </w:hyperlink>
      <w:r w:rsidDel="00000000" w:rsidR="00000000" w:rsidRPr="00000000">
        <w:rPr>
          <w:rtl w:val="0"/>
        </w:rPr>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Continuous Integration &amp; Continuous Deployment - Kaggle, accessed April 13, 2026, </w:t>
      </w:r>
      <w:hyperlink r:id="rId17">
        <w:r w:rsidDel="00000000" w:rsidR="00000000" w:rsidRPr="00000000">
          <w:rPr>
            <w:rFonts w:ascii="Arial" w:cs="Arial" w:eastAsia="Arial" w:hAnsi="Arial"/>
            <w:color w:val="0000ee"/>
            <w:sz w:val="24"/>
            <w:szCs w:val="24"/>
            <w:u w:val="single"/>
            <w:rtl w:val="0"/>
          </w:rPr>
          <w:t xml:space="preserve">https://www.kaggle.com/code/nikhilxavier/continuous-integration-continuous-deployment</w:t>
        </w:r>
      </w:hyperlink>
      <w:r w:rsidDel="00000000" w:rsidR="00000000" w:rsidRPr="00000000">
        <w:rPr>
          <w:rtl w:val="0"/>
        </w:rPr>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Amélioration du cycle de développement logiciel via des approches basées sur les données - Eurecom, accessed April 13, 2026, </w:t>
      </w:r>
      <w:hyperlink r:id="rId18">
        <w:r w:rsidDel="00000000" w:rsidR="00000000" w:rsidRPr="00000000">
          <w:rPr>
            <w:rFonts w:ascii="Arial" w:cs="Arial" w:eastAsia="Arial" w:hAnsi="Arial"/>
            <w:color w:val="0000ee"/>
            <w:sz w:val="24"/>
            <w:szCs w:val="24"/>
            <w:u w:val="single"/>
            <w:rtl w:val="0"/>
          </w:rPr>
          <w:t xml:space="preserve">https://www.eurecom.eu/publication/7682/download/sec-publi-7682.pdf</w:t>
        </w:r>
      </w:hyperlink>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CI/CD - What Is It and Why Do You Need It? - Fortinet, accessed April 13, 2026, </w:t>
      </w:r>
      <w:hyperlink r:id="rId19">
        <w:r w:rsidDel="00000000" w:rsidR="00000000" w:rsidRPr="00000000">
          <w:rPr>
            <w:rFonts w:ascii="Arial" w:cs="Arial" w:eastAsia="Arial" w:hAnsi="Arial"/>
            <w:color w:val="0000ee"/>
            <w:sz w:val="24"/>
            <w:szCs w:val="24"/>
            <w:u w:val="single"/>
            <w:rtl w:val="0"/>
          </w:rPr>
          <w:t xml:space="preserve">https://www.fortinet.com/resources/cyberglossary/ci-cd</w:t>
        </w:r>
      </w:hyperlink>
      <w:r w:rsidDel="00000000" w:rsidR="00000000" w:rsidRPr="00000000">
        <w:rPr>
          <w:rtl w:val="0"/>
        </w:rPr>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AI-augmented reliability in CI/CD: a framework for predictive, adaptive, and self-correcting pipelines - Frontiers, accessed April 13, 2026, </w:t>
      </w:r>
      <w:hyperlink r:id="rId20">
        <w:r w:rsidDel="00000000" w:rsidR="00000000" w:rsidRPr="00000000">
          <w:rPr>
            <w:rFonts w:ascii="Arial" w:cs="Arial" w:eastAsia="Arial" w:hAnsi="Arial"/>
            <w:color w:val="0000ee"/>
            <w:sz w:val="24"/>
            <w:szCs w:val="24"/>
            <w:u w:val="single"/>
            <w:rtl w:val="0"/>
          </w:rPr>
          <w:t xml:space="preserve">https://www.frontiersin.org/journals/artificial-intelligence/articles/10.3389/frai.2026.1776546/full</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AI-driven observability: Transforming monitoring and alerting in CI/CD platforms - World Journal of Advanced Research and Reviews, accessed April 13, 2026, </w:t>
      </w:r>
      <w:hyperlink r:id="rId21">
        <w:r w:rsidDel="00000000" w:rsidR="00000000" w:rsidRPr="00000000">
          <w:rPr>
            <w:rFonts w:ascii="Arial" w:cs="Arial" w:eastAsia="Arial" w:hAnsi="Arial"/>
            <w:color w:val="0000ee"/>
            <w:sz w:val="24"/>
            <w:szCs w:val="24"/>
            <w:u w:val="single"/>
            <w:rtl w:val="0"/>
          </w:rPr>
          <w:t xml:space="preserve">https://wjarr.com/sites/default/files/fulltext_pdf/WJARR-2025-1073.pdf</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Setting up a Continuous Integration / Continuous Delivery (CI/CD) workflow with SCADE | Ansys Knowledge - Ansys Customer Center, accessed April 13, 2026, </w:t>
      </w:r>
      <w:hyperlink r:id="rId22">
        <w:r w:rsidDel="00000000" w:rsidR="00000000" w:rsidRPr="00000000">
          <w:rPr>
            <w:rFonts w:ascii="Arial" w:cs="Arial" w:eastAsia="Arial" w:hAnsi="Arial"/>
            <w:color w:val="0000ee"/>
            <w:sz w:val="24"/>
            <w:szCs w:val="24"/>
            <w:u w:val="single"/>
            <w:rtl w:val="0"/>
          </w:rPr>
          <w:t xml:space="preserve">https://innovationspace.ansys.com/knowledge/forums/topic/setting-up-a-continuous-integration-continuous-delivery-ci-cd-workflow-with-scade/</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CI/CD Platform Guide: GitHub Actions vs GitLab vs Jenkins | sanj.dev, accessed April 13, 2026, </w:t>
      </w:r>
      <w:hyperlink r:id="rId23">
        <w:r w:rsidDel="00000000" w:rsidR="00000000" w:rsidRPr="00000000">
          <w:rPr>
            <w:rFonts w:ascii="Arial" w:cs="Arial" w:eastAsia="Arial" w:hAnsi="Arial"/>
            <w:color w:val="0000ee"/>
            <w:sz w:val="24"/>
            <w:szCs w:val="24"/>
            <w:u w:val="single"/>
            <w:rtl w:val="0"/>
          </w:rPr>
          <w:t xml:space="preserve">https://sanj.dev/post/github-actions-gitlab-ci-jenkins-comparison-2025</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Machine Learning-Driven Anomaly Detection in CI/CD Pipelines for Financial Applications, accessed April 13, 2026, </w:t>
      </w:r>
      <w:hyperlink r:id="rId24">
        <w:r w:rsidDel="00000000" w:rsidR="00000000" w:rsidRPr="00000000">
          <w:rPr>
            <w:rFonts w:ascii="Arial" w:cs="Arial" w:eastAsia="Arial" w:hAnsi="Arial"/>
            <w:color w:val="0000ee"/>
            <w:sz w:val="24"/>
            <w:szCs w:val="24"/>
            <w:u w:val="single"/>
            <w:rtl w:val="0"/>
          </w:rPr>
          <w:t xml:space="preserve">https://eudoxuspress.com/index.php/pub/article/download/4228/3093/8427</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Towards an Optimized Benchmarking Platform for CI/CD Pipelines Partially funded by the Bundesministerium für Forschung, Technologie und Raumfahrt (BMFTR, German Federal Ministry of Research, Technology and Space) in the scope of the Software Campus 3.0 (Technische Universität Berlin) program – 01IS23068. © 2025 IEEE. Personal use of this material is permitted. - arXiv, accessed April 13, 2026, </w:t>
      </w:r>
      <w:hyperlink r:id="rId25">
        <w:r w:rsidDel="00000000" w:rsidR="00000000" w:rsidRPr="00000000">
          <w:rPr>
            <w:rFonts w:ascii="Arial" w:cs="Arial" w:eastAsia="Arial" w:hAnsi="Arial"/>
            <w:color w:val="0000ee"/>
            <w:sz w:val="24"/>
            <w:szCs w:val="24"/>
            <w:u w:val="single"/>
            <w:rtl w:val="0"/>
          </w:rPr>
          <w:t xml:space="preserve">https://arxiv.org/html/2510.18640v1</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Vulnerability Detection in Open Source Software | PDF | Metadata - Scribd, accessed April 13, 2026, </w:t>
      </w:r>
      <w:hyperlink r:id="rId26">
        <w:r w:rsidDel="00000000" w:rsidR="00000000" w:rsidRPr="00000000">
          <w:rPr>
            <w:rFonts w:ascii="Arial" w:cs="Arial" w:eastAsia="Arial" w:hAnsi="Arial"/>
            <w:color w:val="0000ee"/>
            <w:sz w:val="24"/>
            <w:szCs w:val="24"/>
            <w:u w:val="single"/>
            <w:rtl w:val="0"/>
          </w:rPr>
          <w:t xml:space="preserve">https://www.scribd.com/document/875511964/SrushtiKulkarni-23551008-Blackbook</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Commit-Level Software Change Intent Classification Using a Pre-Trained Transformer-Based Code Model - MDPI, accessed April 13, 2026, </w:t>
      </w:r>
      <w:hyperlink r:id="rId27">
        <w:r w:rsidDel="00000000" w:rsidR="00000000" w:rsidRPr="00000000">
          <w:rPr>
            <w:rFonts w:ascii="Arial" w:cs="Arial" w:eastAsia="Arial" w:hAnsi="Arial"/>
            <w:color w:val="0000ee"/>
            <w:sz w:val="24"/>
            <w:szCs w:val="24"/>
            <w:u w:val="single"/>
            <w:rtl w:val="0"/>
          </w:rPr>
          <w:t xml:space="preserve">https://www.mdpi.com/2227-7390/12/7/1012</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Regression Testing in CI/CD Pipelines - Complete Guide - Virtuoso QA, accessed April 13, 2026, </w:t>
      </w:r>
      <w:hyperlink r:id="rId28">
        <w:r w:rsidDel="00000000" w:rsidR="00000000" w:rsidRPr="00000000">
          <w:rPr>
            <w:rFonts w:ascii="Arial" w:cs="Arial" w:eastAsia="Arial" w:hAnsi="Arial"/>
            <w:color w:val="0000ee"/>
            <w:sz w:val="24"/>
            <w:szCs w:val="24"/>
            <w:u w:val="single"/>
            <w:rtl w:val="0"/>
          </w:rPr>
          <w:t xml:space="preserve">https://www.virtuosoqa.com/post/ci-cd-regression-testing</w:t>
        </w:r>
      </w:hyperlink>
      <w:r w:rsidDel="00000000" w:rsidR="00000000" w:rsidRPr="00000000">
        <w:rPr>
          <w:rtl w:val="0"/>
        </w:rPr>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Coverage-Guided Testing for Deep Learning Models: A Comprehensive Survey - arXiv, accessed April 13, 2026, </w:t>
      </w:r>
      <w:hyperlink r:id="rId29">
        <w:r w:rsidDel="00000000" w:rsidR="00000000" w:rsidRPr="00000000">
          <w:rPr>
            <w:rFonts w:ascii="Arial" w:cs="Arial" w:eastAsia="Arial" w:hAnsi="Arial"/>
            <w:color w:val="0000ee"/>
            <w:sz w:val="24"/>
            <w:szCs w:val="24"/>
            <w:u w:val="single"/>
            <w:rtl w:val="0"/>
          </w:rPr>
          <w:t xml:space="preserve">https://arxiv.org/html/2507.00496v1</w:t>
        </w:r>
      </w:hyperlink>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Automated Generation of Commit Messages in Software Repositories - arXiv, accessed April 13, 2026, </w:t>
      </w:r>
      <w:hyperlink r:id="rId30">
        <w:r w:rsidDel="00000000" w:rsidR="00000000" w:rsidRPr="00000000">
          <w:rPr>
            <w:rFonts w:ascii="Arial" w:cs="Arial" w:eastAsia="Arial" w:hAnsi="Arial"/>
            <w:color w:val="0000ee"/>
            <w:sz w:val="24"/>
            <w:szCs w:val="24"/>
            <w:u w:val="single"/>
            <w:rtl w:val="0"/>
          </w:rPr>
          <w:t xml:space="preserve">https://arxiv.org/html/2504.12998v1</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Analyzing Documents with TF-IDF - Programming Historian, accessed April 13, 2026, </w:t>
      </w:r>
      <w:hyperlink r:id="rId31">
        <w:r w:rsidDel="00000000" w:rsidR="00000000" w:rsidRPr="00000000">
          <w:rPr>
            <w:rFonts w:ascii="Arial" w:cs="Arial" w:eastAsia="Arial" w:hAnsi="Arial"/>
            <w:color w:val="0000ee"/>
            <w:sz w:val="24"/>
            <w:szCs w:val="24"/>
            <w:u w:val="single"/>
            <w:rtl w:val="0"/>
          </w:rPr>
          <w:t xml:space="preserve">https://programminghistorian.org/en/lessons/analyzing-documents-with-tfidf</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2019ResearchtheUseofMachineLearningModelstoPredictandPreventFailuresinCICD.pdf</w:t>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CI/CD Pipeline Failures Dataset - Kaggle, accessed April 13, 2026, </w:t>
      </w:r>
      <w:hyperlink r:id="rId32">
        <w:r w:rsidDel="00000000" w:rsidR="00000000" w:rsidRPr="00000000">
          <w:rPr>
            <w:rFonts w:ascii="Arial" w:cs="Arial" w:eastAsia="Arial" w:hAnsi="Arial"/>
            <w:color w:val="0000ee"/>
            <w:sz w:val="24"/>
            <w:szCs w:val="24"/>
            <w:u w:val="single"/>
            <w:rtl w:val="0"/>
          </w:rPr>
          <w:t xml:space="preserve">https://www.kaggle.com/datasets/mirzayasirabdullah07/cicd-pipeline-failure-logs-dataset-for-aiops</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ODL BCA DSE-402 Bachelor of Computer Applications - Software Testing Techniques, accessed April 13, 2026, </w:t>
      </w:r>
      <w:hyperlink r:id="rId33">
        <w:r w:rsidDel="00000000" w:rsidR="00000000" w:rsidRPr="00000000">
          <w:rPr>
            <w:rFonts w:ascii="Arial" w:cs="Arial" w:eastAsia="Arial" w:hAnsi="Arial"/>
            <w:color w:val="0000ee"/>
            <w:sz w:val="24"/>
            <w:szCs w:val="24"/>
            <w:u w:val="single"/>
            <w:rtl w:val="0"/>
          </w:rPr>
          <w:t xml:space="preserve">https://lms.matsuniversityonline.com/pluginfile.php/4576/mod_resource/content/1/ODL-BCA-SEM-4-Software%20Testing%20Technique%20%28GE%29.pdf</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Task-Adapting LLMs for Software Reliability - Diva-portal.org, accessed April 13, 2026, </w:t>
      </w:r>
      <w:hyperlink r:id="rId34">
        <w:r w:rsidDel="00000000" w:rsidR="00000000" w:rsidRPr="00000000">
          <w:rPr>
            <w:rFonts w:ascii="Arial" w:cs="Arial" w:eastAsia="Arial" w:hAnsi="Arial"/>
            <w:color w:val="0000ee"/>
            <w:sz w:val="24"/>
            <w:szCs w:val="24"/>
            <w:u w:val="single"/>
            <w:rtl w:val="0"/>
          </w:rPr>
          <w:t xml:space="preserve">http://www.diva-portal.org/smash/get/diva2:1969027/FULLTEXT01.pdf</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OPTIMIZING CI/CD PIPELINES WITH AI-DRIVEN BUILD FAILURE PREDICTION - Spectrum of Engineering Sciences, accessed April 13, 2026, </w:t>
      </w:r>
      <w:hyperlink r:id="rId35">
        <w:r w:rsidDel="00000000" w:rsidR="00000000" w:rsidRPr="00000000">
          <w:rPr>
            <w:rFonts w:ascii="Arial" w:cs="Arial" w:eastAsia="Arial" w:hAnsi="Arial"/>
            <w:color w:val="0000ee"/>
            <w:sz w:val="24"/>
            <w:szCs w:val="24"/>
            <w:u w:val="single"/>
            <w:rtl w:val="0"/>
          </w:rPr>
          <w:t xml:space="preserve">https://www.thesesjournal.com/index.php/1/article/download/1509/1147</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Build Outcome Prediction for Continuous Integration: Preventing ..., accessed April 13, 2026, </w:t>
      </w:r>
      <w:hyperlink r:id="rId36">
        <w:r w:rsidDel="00000000" w:rsidR="00000000" w:rsidRPr="00000000">
          <w:rPr>
            <w:rFonts w:ascii="Arial" w:cs="Arial" w:eastAsia="Arial" w:hAnsi="Arial"/>
            <w:color w:val="0000ee"/>
            <w:sz w:val="24"/>
            <w:szCs w:val="24"/>
            <w:u w:val="single"/>
            <w:rtl w:val="0"/>
          </w:rPr>
          <w:t xml:space="preserve">https://www.preprints.org/manuscript/202510.2476/v1</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Graph-based machine learning improves just-in-time defect prediction - PMC - NIH, accessed April 13, 2026, </w:t>
      </w:r>
      <w:hyperlink r:id="rId37">
        <w:r w:rsidDel="00000000" w:rsidR="00000000" w:rsidRPr="00000000">
          <w:rPr>
            <w:rFonts w:ascii="Arial" w:cs="Arial" w:eastAsia="Arial" w:hAnsi="Arial"/>
            <w:color w:val="0000ee"/>
            <w:sz w:val="24"/>
            <w:szCs w:val="24"/>
            <w:u w:val="single"/>
            <w:rtl w:val="0"/>
          </w:rPr>
          <w:t xml:space="preserve">https://pmc.ncbi.nlm.nih.gov/articles/PMC10101485/</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Build Outcome Prediction for Continuous Integration: Preventing Data Leakage in Machine Learning Models Using Pre-Execution SDLC Metrics - Preprints.org, accessed April 13, 2026, </w:t>
      </w:r>
      <w:hyperlink r:id="rId38">
        <w:r w:rsidDel="00000000" w:rsidR="00000000" w:rsidRPr="00000000">
          <w:rPr>
            <w:rFonts w:ascii="Arial" w:cs="Arial" w:eastAsia="Arial" w:hAnsi="Arial"/>
            <w:color w:val="0000ee"/>
            <w:sz w:val="24"/>
            <w:szCs w:val="24"/>
            <w:u w:val="single"/>
            <w:rtl w:val="0"/>
          </w:rPr>
          <w:t xml:space="preserve">https://www.preprints.org/manuscript/202510.2476</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Targeted Test Selection Approach in Continuous Integration - arXiv, accessed April 13, 2026, </w:t>
      </w:r>
      <w:hyperlink r:id="rId39">
        <w:r w:rsidDel="00000000" w:rsidR="00000000" w:rsidRPr="00000000">
          <w:rPr>
            <w:rFonts w:ascii="Arial" w:cs="Arial" w:eastAsia="Arial" w:hAnsi="Arial"/>
            <w:color w:val="0000ee"/>
            <w:sz w:val="24"/>
            <w:szCs w:val="24"/>
            <w:u w:val="single"/>
            <w:rtl w:val="0"/>
          </w:rPr>
          <w:t xml:space="preserve">https://arxiv.org/html/2509.10279v1</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evolution of the code during review: an investigation on review changes - PMC - NIH, accessed April 13, 2026, </w:t>
      </w:r>
      <w:hyperlink r:id="rId40">
        <w:r w:rsidDel="00000000" w:rsidR="00000000" w:rsidRPr="00000000">
          <w:rPr>
            <w:rFonts w:ascii="Arial" w:cs="Arial" w:eastAsia="Arial" w:hAnsi="Arial"/>
            <w:color w:val="0000ee"/>
            <w:sz w:val="24"/>
            <w:szCs w:val="24"/>
            <w:u w:val="single"/>
            <w:rtl w:val="0"/>
          </w:rPr>
          <w:t xml:space="preserve">https://pmc.ncbi.nlm.nih.gov/articles/PMC9489594/</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Does Code Readability Change During Software Evolution? - Pure, accessed April 13, 2026, </w:t>
      </w:r>
      <w:hyperlink r:id="rId41">
        <w:r w:rsidDel="00000000" w:rsidR="00000000" w:rsidRPr="00000000">
          <w:rPr>
            <w:rFonts w:ascii="Arial" w:cs="Arial" w:eastAsia="Arial" w:hAnsi="Arial"/>
            <w:color w:val="0000ee"/>
            <w:sz w:val="24"/>
            <w:szCs w:val="24"/>
            <w:u w:val="single"/>
            <w:rtl w:val="0"/>
          </w:rPr>
          <w:t xml:space="preserve">https://pure.tue.nl/ws/files/173794150/Piantadosi2020_Article_HowDoesCodeReadabilityChangeDu.pdf</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Automated Commit Message Generation with Large Language Models: An Empirical Study and Beyond - arXiv, accessed April 13, 2026, </w:t>
      </w:r>
      <w:hyperlink r:id="rId42">
        <w:r w:rsidDel="00000000" w:rsidR="00000000" w:rsidRPr="00000000">
          <w:rPr>
            <w:rFonts w:ascii="Arial" w:cs="Arial" w:eastAsia="Arial" w:hAnsi="Arial"/>
            <w:color w:val="0000ee"/>
            <w:sz w:val="24"/>
            <w:szCs w:val="24"/>
            <w:u w:val="single"/>
            <w:rtl w:val="0"/>
          </w:rPr>
          <w:t xml:space="preserve">https://arxiv.org/html/2404.14824v2</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Automated Generation of High-quality Commit Messages Aligning with Human Expectations - eScholarship.org, accessed April 13, 2026, </w:t>
      </w:r>
      <w:hyperlink r:id="rId43">
        <w:r w:rsidDel="00000000" w:rsidR="00000000" w:rsidRPr="00000000">
          <w:rPr>
            <w:rFonts w:ascii="Arial" w:cs="Arial" w:eastAsia="Arial" w:hAnsi="Arial"/>
            <w:color w:val="0000ee"/>
            <w:sz w:val="24"/>
            <w:szCs w:val="24"/>
            <w:u w:val="single"/>
            <w:rtl w:val="0"/>
          </w:rPr>
          <w:t xml:space="preserve">https://escholarship.org/content/qt6498n2k0/qt6498n2k0.pdf</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CodeFuse-CommitEval: Towards Benchmarking LLM's Power on Commit Message and Code Change Inconsistency Detection - arXiv, accessed April 13, 2026, </w:t>
      </w:r>
      <w:hyperlink r:id="rId44">
        <w:r w:rsidDel="00000000" w:rsidR="00000000" w:rsidRPr="00000000">
          <w:rPr>
            <w:rFonts w:ascii="Arial" w:cs="Arial" w:eastAsia="Arial" w:hAnsi="Arial"/>
            <w:color w:val="0000ee"/>
            <w:sz w:val="24"/>
            <w:szCs w:val="24"/>
            <w:u w:val="single"/>
            <w:rtl w:val="0"/>
          </w:rPr>
          <w:t xml:space="preserve">https://arxiv.org/html/2511.19875v1</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AI-Driven Code Documentation: Comparative Evaluation of LLMs for Commit Message Generation - MDPI, accessed April 13, 2026, </w:t>
      </w:r>
      <w:hyperlink r:id="rId45">
        <w:r w:rsidDel="00000000" w:rsidR="00000000" w:rsidRPr="00000000">
          <w:rPr>
            <w:rFonts w:ascii="Arial" w:cs="Arial" w:eastAsia="Arial" w:hAnsi="Arial"/>
            <w:color w:val="0000ee"/>
            <w:sz w:val="24"/>
            <w:szCs w:val="24"/>
            <w:u w:val="single"/>
            <w:rtl w:val="0"/>
          </w:rPr>
          <w:t xml:space="preserve">https://www.mdpi.com/2073-431X/15/2/87</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Comparing Commit Messages and Source Code Metrics for the Prediction Refactoring Activities - Semantic Scholar, accessed April 13, 2026, </w:t>
      </w:r>
      <w:hyperlink r:id="rId46">
        <w:r w:rsidDel="00000000" w:rsidR="00000000" w:rsidRPr="00000000">
          <w:rPr>
            <w:rFonts w:ascii="Arial" w:cs="Arial" w:eastAsia="Arial" w:hAnsi="Arial"/>
            <w:color w:val="0000ee"/>
            <w:sz w:val="24"/>
            <w:szCs w:val="24"/>
            <w:u w:val="single"/>
            <w:rtl w:val="0"/>
          </w:rPr>
          <w:t xml:space="preserve">https://pdfs.semanticscholar.org/dce4/92eb8419f116ff0a548d0243c4909d8294b6.pdf</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Investigating Impact and Evolution of Commit Message Quality - STAIRS Lab, accessed April 13, 2026, </w:t>
      </w:r>
      <w:hyperlink r:id="rId47">
        <w:r w:rsidDel="00000000" w:rsidR="00000000" w:rsidRPr="00000000">
          <w:rPr>
            <w:rFonts w:ascii="Arial" w:cs="Arial" w:eastAsia="Arial" w:hAnsi="Arial"/>
            <w:color w:val="0000ee"/>
            <w:sz w:val="24"/>
            <w:szCs w:val="24"/>
            <w:u w:val="single"/>
            <w:rtl w:val="0"/>
          </w:rPr>
          <w:t xml:space="preserve">https://stairs.ics.uci.edu/papers/2023/Commit_Messages.pdf</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Automated Research Article Classification and Recommendation Using NLP and Machine Learning - arXiv, accessed April 13, 2026, </w:t>
      </w:r>
      <w:hyperlink r:id="rId48">
        <w:r w:rsidDel="00000000" w:rsidR="00000000" w:rsidRPr="00000000">
          <w:rPr>
            <w:rFonts w:ascii="Arial" w:cs="Arial" w:eastAsia="Arial" w:hAnsi="Arial"/>
            <w:color w:val="0000ee"/>
            <w:sz w:val="24"/>
            <w:szCs w:val="24"/>
            <w:u w:val="single"/>
            <w:rtl w:val="0"/>
          </w:rPr>
          <w:t xml:space="preserve">https://arxiv.org/html/2510.05495v1</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Basic Comparison Between RandomForest, SVM, and XGBoost | by Nattapoj Apichardsilkij, accessed April 13, 2026, </w:t>
      </w:r>
      <w:hyperlink r:id="rId49">
        <w:r w:rsidDel="00000000" w:rsidR="00000000" w:rsidRPr="00000000">
          <w:rPr>
            <w:rFonts w:ascii="Arial" w:cs="Arial" w:eastAsia="Arial" w:hAnsi="Arial"/>
            <w:color w:val="0000ee"/>
            <w:sz w:val="24"/>
            <w:szCs w:val="24"/>
            <w:u w:val="single"/>
            <w:rtl w:val="0"/>
          </w:rPr>
          <w:t xml:space="preserve">https://medium.com/@ap.nattapoj_st/basic-comparison-between-randomforest-svm-and-xgboost-0e5862871175</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Difference Between Random Forest and XGBoost - GeeksforGeeks, accessed April 13, 2026, </w:t>
      </w:r>
      <w:hyperlink r:id="rId50">
        <w:r w:rsidDel="00000000" w:rsidR="00000000" w:rsidRPr="00000000">
          <w:rPr>
            <w:rFonts w:ascii="Arial" w:cs="Arial" w:eastAsia="Arial" w:hAnsi="Arial"/>
            <w:color w:val="0000ee"/>
            <w:sz w:val="24"/>
            <w:szCs w:val="24"/>
            <w:u w:val="single"/>
            <w:rtl w:val="0"/>
          </w:rPr>
          <w:t xml:space="preserve">https://www.geeksforgeeks.org/machine-learning/difference-between-random-forest-vs-xgboost/</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Random Forest-Based Machine Failure Prediction: A Performance Comparison - MDPI, accessed April 13, 2026, </w:t>
      </w:r>
      <w:hyperlink r:id="rId51">
        <w:r w:rsidDel="00000000" w:rsidR="00000000" w:rsidRPr="00000000">
          <w:rPr>
            <w:rFonts w:ascii="Arial" w:cs="Arial" w:eastAsia="Arial" w:hAnsi="Arial"/>
            <w:color w:val="0000ee"/>
            <w:sz w:val="24"/>
            <w:szCs w:val="24"/>
            <w:u w:val="single"/>
            <w:rtl w:val="0"/>
          </w:rPr>
          <w:t xml:space="preserve">https://www.mdpi.com/2076-3417/15/16/8841</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Machine Learning Outperforms Logistic Regression Analysis to Predict Next-Season NHL Player Injury - PMC, accessed April 13, 2026, </w:t>
      </w:r>
      <w:hyperlink r:id="rId52">
        <w:r w:rsidDel="00000000" w:rsidR="00000000" w:rsidRPr="00000000">
          <w:rPr>
            <w:rFonts w:ascii="Arial" w:cs="Arial" w:eastAsia="Arial" w:hAnsi="Arial"/>
            <w:color w:val="0000ee"/>
            <w:sz w:val="24"/>
            <w:szCs w:val="24"/>
            <w:u w:val="single"/>
            <w:rtl w:val="0"/>
          </w:rPr>
          <w:t xml:space="preserve">https://pmc.ncbi.nlm.nih.gov/articles/PMC7522848/</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COMPARATIVE ANALYSIS OF XGBOOST AND RANDOM FOREST ALGORITHMS FOR TRANSFORMER FAILURE PREDICTION, accessed April 13, 2026, </w:t>
      </w:r>
      <w:hyperlink r:id="rId53">
        <w:r w:rsidDel="00000000" w:rsidR="00000000" w:rsidRPr="00000000">
          <w:rPr>
            <w:rFonts w:ascii="Arial" w:cs="Arial" w:eastAsia="Arial" w:hAnsi="Arial"/>
            <w:color w:val="0000ee"/>
            <w:sz w:val="24"/>
            <w:szCs w:val="24"/>
            <w:u w:val="single"/>
            <w:rtl w:val="0"/>
          </w:rPr>
          <w:t xml:space="preserve">https://annals.fih.upt.ro/pdf-full/2024/ANNALS-2024-4-18.pdf</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XGBoost vs. Random Forest - Medium, accessed April 13, 2026, </w:t>
      </w:r>
      <w:hyperlink r:id="rId54">
        <w:r w:rsidDel="00000000" w:rsidR="00000000" w:rsidRPr="00000000">
          <w:rPr>
            <w:rFonts w:ascii="Arial" w:cs="Arial" w:eastAsia="Arial" w:hAnsi="Arial"/>
            <w:color w:val="0000ee"/>
            <w:sz w:val="24"/>
            <w:szCs w:val="24"/>
            <w:u w:val="single"/>
            <w:rtl w:val="0"/>
          </w:rPr>
          <w:t xml:space="preserve">https://medium.com/@whyamit404/xgboost-vs-random-forest-a685206d76b7</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CI Visibility Pipelines - Datadog Docs, accessed April 13, 2026, </w:t>
      </w:r>
      <w:hyperlink r:id="rId55">
        <w:r w:rsidDel="00000000" w:rsidR="00000000" w:rsidRPr="00000000">
          <w:rPr>
            <w:rFonts w:ascii="Arial" w:cs="Arial" w:eastAsia="Arial" w:hAnsi="Arial"/>
            <w:color w:val="0000ee"/>
            <w:sz w:val="24"/>
            <w:szCs w:val="24"/>
            <w:u w:val="single"/>
            <w:rtl w:val="0"/>
          </w:rPr>
          <w:t xml:space="preserve">https://docs.datadoghq.com/api/latest/ci-visibility-pipelines/</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Automation Test Coverage: Metrics, Strategies, and Best Practices - Ranorex, accessed April 13, 2026, </w:t>
      </w:r>
      <w:hyperlink r:id="rId56">
        <w:r w:rsidDel="00000000" w:rsidR="00000000" w:rsidRPr="00000000">
          <w:rPr>
            <w:rFonts w:ascii="Arial" w:cs="Arial" w:eastAsia="Arial" w:hAnsi="Arial"/>
            <w:color w:val="0000ee"/>
            <w:sz w:val="24"/>
            <w:szCs w:val="24"/>
            <w:u w:val="single"/>
            <w:rtl w:val="0"/>
          </w:rPr>
          <w:t xml:space="preserve">https://www.ranorex.com/blog/automation-test-coverage/</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SciPy 1.0: fundamental algorithms for scientific computing in Python - PMC - NIH, accessed April 13, 2026, </w:t>
      </w:r>
      <w:hyperlink r:id="rId57">
        <w:r w:rsidDel="00000000" w:rsidR="00000000" w:rsidRPr="00000000">
          <w:rPr>
            <w:rFonts w:ascii="Arial" w:cs="Arial" w:eastAsia="Arial" w:hAnsi="Arial"/>
            <w:color w:val="0000ee"/>
            <w:sz w:val="24"/>
            <w:szCs w:val="24"/>
            <w:u w:val="single"/>
            <w:rtl w:val="0"/>
          </w:rPr>
          <w:t xml:space="preserve">https://pmc.ncbi.nlm.nih.gov/articles/PMC7056644/</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Early and Late Fusion for Multimodal Aggression Prediction in Dementia Patients: A Comparative Analysis - MDPI, accessed April 13, 2026, </w:t>
      </w:r>
      <w:hyperlink r:id="rId58">
        <w:r w:rsidDel="00000000" w:rsidR="00000000" w:rsidRPr="00000000">
          <w:rPr>
            <w:rFonts w:ascii="Arial" w:cs="Arial" w:eastAsia="Arial" w:hAnsi="Arial"/>
            <w:color w:val="0000ee"/>
            <w:sz w:val="24"/>
            <w:szCs w:val="24"/>
            <w:u w:val="single"/>
            <w:rtl w:val="0"/>
          </w:rPr>
          <w:t xml:space="preserve">https://www.mdpi.com/2076-3417/15/11/5823</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Early Fusion vs. Late Fusion in Multimodal Data Processing - GeeksforGeeks, accessed April 13, 2026, </w:t>
      </w:r>
      <w:hyperlink r:id="rId59">
        <w:r w:rsidDel="00000000" w:rsidR="00000000" w:rsidRPr="00000000">
          <w:rPr>
            <w:rFonts w:ascii="Arial" w:cs="Arial" w:eastAsia="Arial" w:hAnsi="Arial"/>
            <w:color w:val="0000ee"/>
            <w:sz w:val="24"/>
            <w:szCs w:val="24"/>
            <w:u w:val="single"/>
            <w:rtl w:val="0"/>
          </w:rPr>
          <w:t xml:space="preserve">https://www.geeksforgeeks.org/deep-learning/early-fusion-vs-late-fusion-in-multimodal-data-processing/</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Hybrid Machine Learning Predictive Model for Resource Allocation Optimization and Project Risk Management - ResearchGate, accessed April 13, 2026, </w:t>
      </w:r>
      <w:hyperlink r:id="rId60">
        <w:r w:rsidDel="00000000" w:rsidR="00000000" w:rsidRPr="00000000">
          <w:rPr>
            <w:rFonts w:ascii="Arial" w:cs="Arial" w:eastAsia="Arial" w:hAnsi="Arial"/>
            <w:color w:val="0000ee"/>
            <w:sz w:val="24"/>
            <w:szCs w:val="24"/>
            <w:u w:val="single"/>
            <w:rtl w:val="0"/>
          </w:rPr>
          <w:t xml:space="preserve">https://www.researchgate.net/publication/400135210_Hybrid_Machine_Learning_Predictive_Model_for_Resource_Allocation_Optimization_and_Project_Risk_Management</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Hybrid TF-IDF and Embedding Model for Improving Similarity and Clustering Accuracy, accessed April 13, 2026, </w:t>
      </w:r>
      <w:hyperlink r:id="rId61">
        <w:r w:rsidDel="00000000" w:rsidR="00000000" w:rsidRPr="00000000">
          <w:rPr>
            <w:rFonts w:ascii="Arial" w:cs="Arial" w:eastAsia="Arial" w:hAnsi="Arial"/>
            <w:color w:val="0000ee"/>
            <w:sz w:val="24"/>
            <w:szCs w:val="24"/>
            <w:u w:val="single"/>
            <w:rtl w:val="0"/>
          </w:rPr>
          <w:t xml:space="preserve">https://www.researchgate.net/publication/400100584_Hybrid_TF-IDF_and_Embedding_Model_for_Improving_Similarity_and_Clustering_Accuracy</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Hybrid TF-IDF and Embedding Model for Improving Similarity and Clustering Accuracy, accessed April 13, 2026, </w:t>
      </w:r>
      <w:hyperlink r:id="rId62">
        <w:r w:rsidDel="00000000" w:rsidR="00000000" w:rsidRPr="00000000">
          <w:rPr>
            <w:rFonts w:ascii="Arial" w:cs="Arial" w:eastAsia="Arial" w:hAnsi="Arial"/>
            <w:color w:val="0000ee"/>
            <w:sz w:val="24"/>
            <w:szCs w:val="24"/>
            <w:u w:val="single"/>
            <w:rtl w:val="0"/>
          </w:rPr>
          <w:t xml:space="preserve">https://publishing-widyagama.ac.id/ejournal-v2/index.php/jointecs/article/download/7344/3818/20893</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Features extraction based on Naive Bayes algorithm and TF-IDF for news classification, accessed April 13, 2026, </w:t>
      </w:r>
      <w:hyperlink r:id="rId63">
        <w:r w:rsidDel="00000000" w:rsidR="00000000" w:rsidRPr="00000000">
          <w:rPr>
            <w:rFonts w:ascii="Arial" w:cs="Arial" w:eastAsia="Arial" w:hAnsi="Arial"/>
            <w:color w:val="0000ee"/>
            <w:sz w:val="24"/>
            <w:szCs w:val="24"/>
            <w:u w:val="single"/>
            <w:rtl w:val="0"/>
          </w:rPr>
          <w:t xml:space="preserve">https://www.researchgate.net/publication/394114661_Features_extraction_based_on_Naive_Bayes_algorithm_and_TF-IDF_for_news_classification</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Towards improved fake news detection using a hybrid RoBERTa and metadata enhanced XGBoost model - PMC, accessed April 13, 2026, </w:t>
      </w:r>
      <w:hyperlink r:id="rId64">
        <w:r w:rsidDel="00000000" w:rsidR="00000000" w:rsidRPr="00000000">
          <w:rPr>
            <w:rFonts w:ascii="Arial" w:cs="Arial" w:eastAsia="Arial" w:hAnsi="Arial"/>
            <w:color w:val="0000ee"/>
            <w:sz w:val="24"/>
            <w:szCs w:val="24"/>
            <w:u w:val="single"/>
            <w:rtl w:val="0"/>
          </w:rPr>
          <w:t xml:space="preserve">https://pmc.ncbi.nlm.nih.gov/articles/PMC12804857/</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Hybrid Machine Learning for Modeling the Relative Permeability Changes in Carbonate Reservoirs under Engineered Water Injection - MDPI, accessed April 13, 2026, </w:t>
      </w:r>
      <w:hyperlink r:id="rId65">
        <w:r w:rsidDel="00000000" w:rsidR="00000000" w:rsidRPr="00000000">
          <w:rPr>
            <w:rFonts w:ascii="Arial" w:cs="Arial" w:eastAsia="Arial" w:hAnsi="Arial"/>
            <w:color w:val="0000ee"/>
            <w:sz w:val="24"/>
            <w:szCs w:val="24"/>
            <w:u w:val="single"/>
            <w:rtl w:val="0"/>
          </w:rPr>
          <w:t xml:space="preserve">https://www.mdpi.com/1996-1073/16/13/4849</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Concatenate TF-IDF Vectors and Other Features for a Keras Model - YouTube, accessed April 13, 2026, </w:t>
      </w:r>
      <w:hyperlink r:id="rId66">
        <w:r w:rsidDel="00000000" w:rsidR="00000000" w:rsidRPr="00000000">
          <w:rPr>
            <w:rFonts w:ascii="Arial" w:cs="Arial" w:eastAsia="Arial" w:hAnsi="Arial"/>
            <w:color w:val="0000ee"/>
            <w:sz w:val="24"/>
            <w:szCs w:val="24"/>
            <w:u w:val="single"/>
            <w:rtl w:val="0"/>
          </w:rPr>
          <w:t xml:space="preserve">https://www.youtube.com/watch?v=vKHAaMOyHPs</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combine additional features with tfidf vector - Stack Overflow, accessed April 13, 2026, </w:t>
      </w:r>
      <w:hyperlink r:id="rId67">
        <w:r w:rsidDel="00000000" w:rsidR="00000000" w:rsidRPr="00000000">
          <w:rPr>
            <w:rFonts w:ascii="Arial" w:cs="Arial" w:eastAsia="Arial" w:hAnsi="Arial"/>
            <w:color w:val="0000ee"/>
            <w:sz w:val="24"/>
            <w:szCs w:val="24"/>
            <w:u w:val="single"/>
            <w:rtl w:val="0"/>
          </w:rPr>
          <w:t xml:space="preserve">https://stackoverflow.com/questions/53775952/how-to-combine-additional-features-with-tfidf-vector</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Master Thesis Business Analytics - GitHub Pages, accessed April 13, 2026, </w:t>
      </w:r>
      <w:hyperlink r:id="rId68">
        <w:r w:rsidDel="00000000" w:rsidR="00000000" w:rsidRPr="00000000">
          <w:rPr>
            <w:rFonts w:ascii="Arial" w:cs="Arial" w:eastAsia="Arial" w:hAnsi="Arial"/>
            <w:color w:val="0000ee"/>
            <w:sz w:val="24"/>
            <w:szCs w:val="24"/>
            <w:u w:val="single"/>
            <w:rtl w:val="0"/>
          </w:rPr>
          <w:t xml:space="preserve">https://vu-business-analytics.github.io/internship-office/reports/report-shutko.pdf</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Hybrid TF-IDF and SBERT Feature Engineering with SMOTE-Tomek Resampling for Enhanced Software Requirements Classification - bioRxiv, accessed April 13, 2026, </w:t>
      </w:r>
      <w:hyperlink r:id="rId69">
        <w:r w:rsidDel="00000000" w:rsidR="00000000" w:rsidRPr="00000000">
          <w:rPr>
            <w:rFonts w:ascii="Arial" w:cs="Arial" w:eastAsia="Arial" w:hAnsi="Arial"/>
            <w:color w:val="0000ee"/>
            <w:sz w:val="24"/>
            <w:szCs w:val="24"/>
            <w:u w:val="single"/>
            <w:rtl w:val="0"/>
          </w:rPr>
          <w:t xml:space="preserve">https://www.biorxiv.org/content/10.64898/2026.01.13.699413v1.full.pdf</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LogiTriBlend: A Novel Hybrid Stacking Approach for Enhanced Phishing Email Detection Using ML Models and Vectorization Approach - IEEE Xplore, accessed April 13, 2026, </w:t>
      </w:r>
      <w:hyperlink r:id="rId70">
        <w:r w:rsidDel="00000000" w:rsidR="00000000" w:rsidRPr="00000000">
          <w:rPr>
            <w:rFonts w:ascii="Arial" w:cs="Arial" w:eastAsia="Arial" w:hAnsi="Arial"/>
            <w:color w:val="0000ee"/>
            <w:sz w:val="24"/>
            <w:szCs w:val="24"/>
            <w:u w:val="single"/>
            <w:rtl w:val="0"/>
          </w:rPr>
          <w:t xml:space="preserve">https://ieeexplore.ieee.org/iel8/6287639/10380310/10804110.pdf</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ML-Based Fake Job Posting Detection | PDF | Support Vector Machine - Scribd, accessed April 13, 2026, </w:t>
      </w:r>
      <w:hyperlink r:id="rId71">
        <w:r w:rsidDel="00000000" w:rsidR="00000000" w:rsidRPr="00000000">
          <w:rPr>
            <w:rFonts w:ascii="Arial" w:cs="Arial" w:eastAsia="Arial" w:hAnsi="Arial"/>
            <w:color w:val="0000ee"/>
            <w:sz w:val="24"/>
            <w:szCs w:val="24"/>
            <w:u w:val="single"/>
            <w:rtl w:val="0"/>
          </w:rPr>
          <w:t xml:space="preserve">https://www.scribd.com/document/897279182/Project-Paper</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Evaluating SZZ Implementations: An Empirical Study on the Linux Kernel - arXiv, accessed April 13, 2026, </w:t>
      </w:r>
      <w:hyperlink r:id="rId72">
        <w:r w:rsidDel="00000000" w:rsidR="00000000" w:rsidRPr="00000000">
          <w:rPr>
            <w:rFonts w:ascii="Arial" w:cs="Arial" w:eastAsia="Arial" w:hAnsi="Arial"/>
            <w:color w:val="0000ee"/>
            <w:sz w:val="24"/>
            <w:szCs w:val="24"/>
            <w:u w:val="single"/>
            <w:rtl w:val="0"/>
          </w:rPr>
          <w:t xml:space="preserve">https://arxiv.org/html/2308.05060v2</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CI/CD - What Is It and Why Do You Need It? - Fortinet, accessed April 13, 2026, </w:t>
      </w:r>
      <w:hyperlink r:id="rId73">
        <w:r w:rsidDel="00000000" w:rsidR="00000000" w:rsidRPr="00000000">
          <w:rPr>
            <w:rFonts w:ascii="Arial" w:cs="Arial" w:eastAsia="Arial" w:hAnsi="Arial"/>
            <w:color w:val="0000ee"/>
            <w:sz w:val="24"/>
            <w:szCs w:val="24"/>
            <w:u w:val="single"/>
            <w:rtl w:val="0"/>
          </w:rPr>
          <w:t xml:space="preserve">https://www.fortinet.com/uk/resources/cyberglossary/ci-cd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mc.ncbi.nlm.nih.gov/articles/PMC9489594/" TargetMode="External"/><Relationship Id="rId42" Type="http://schemas.openxmlformats.org/officeDocument/2006/relationships/hyperlink" Target="https://arxiv.org/html/2404.14824v2" TargetMode="External"/><Relationship Id="rId41" Type="http://schemas.openxmlformats.org/officeDocument/2006/relationships/hyperlink" Target="https://pure.tue.nl/ws/files/173794150/Piantadosi2020_Article_HowDoesCodeReadabilityChangeDu.pdf" TargetMode="External"/><Relationship Id="rId44" Type="http://schemas.openxmlformats.org/officeDocument/2006/relationships/hyperlink" Target="https://arxiv.org/html/2511.19875v1" TargetMode="External"/><Relationship Id="rId43" Type="http://schemas.openxmlformats.org/officeDocument/2006/relationships/hyperlink" Target="https://escholarship.org/content/qt6498n2k0/qt6498n2k0.pdf" TargetMode="External"/><Relationship Id="rId46" Type="http://schemas.openxmlformats.org/officeDocument/2006/relationships/hyperlink" Target="https://pdfs.semanticscholar.org/dce4/92eb8419f116ff0a548d0243c4909d8294b6.pdf" TargetMode="External"/><Relationship Id="rId45" Type="http://schemas.openxmlformats.org/officeDocument/2006/relationships/hyperlink" Target="https://www.mdpi.com/2073-431X/15/2/8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s://arxiv.org/html/2510.05495v1" TargetMode="External"/><Relationship Id="rId47" Type="http://schemas.openxmlformats.org/officeDocument/2006/relationships/hyperlink" Target="https://stairs.ics.uci.edu/papers/2023/Commit_Messages.pdf" TargetMode="External"/><Relationship Id="rId49" Type="http://schemas.openxmlformats.org/officeDocument/2006/relationships/hyperlink" Target="https://medium.com/@ap.nattapoj_st/basic-comparison-between-randomforest-svm-and-xgboost-0e5862871175"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7.png"/><Relationship Id="rId73" Type="http://schemas.openxmlformats.org/officeDocument/2006/relationships/hyperlink" Target="https://www.fortinet.com/uk/resources/cyberglossary/ci-cd" TargetMode="External"/><Relationship Id="rId72" Type="http://schemas.openxmlformats.org/officeDocument/2006/relationships/hyperlink" Target="https://arxiv.org/html/2308.05060v2" TargetMode="External"/><Relationship Id="rId31" Type="http://schemas.openxmlformats.org/officeDocument/2006/relationships/hyperlink" Target="https://programminghistorian.org/en/lessons/analyzing-documents-with-tfidf" TargetMode="External"/><Relationship Id="rId30" Type="http://schemas.openxmlformats.org/officeDocument/2006/relationships/hyperlink" Target="https://arxiv.org/html/2504.12998v1" TargetMode="External"/><Relationship Id="rId33" Type="http://schemas.openxmlformats.org/officeDocument/2006/relationships/hyperlink" Target="https://lms.matsuniversityonline.com/pluginfile.php/4576/mod_resource/content/1/ODL-BCA-SEM-4-Software%20Testing%20Technique%20%28GE%29.pdf" TargetMode="External"/><Relationship Id="rId32" Type="http://schemas.openxmlformats.org/officeDocument/2006/relationships/hyperlink" Target="https://www.kaggle.com/datasets/mirzayasirabdullah07/cicd-pipeline-failure-logs-dataset-for-aiops" TargetMode="External"/><Relationship Id="rId35" Type="http://schemas.openxmlformats.org/officeDocument/2006/relationships/hyperlink" Target="https://www.thesesjournal.com/index.php/1/article/download/1509/1147" TargetMode="External"/><Relationship Id="rId34" Type="http://schemas.openxmlformats.org/officeDocument/2006/relationships/hyperlink" Target="http://www.diva-portal.org/smash/get/diva2:1969027/FULLTEXT01.pdf" TargetMode="External"/><Relationship Id="rId71" Type="http://schemas.openxmlformats.org/officeDocument/2006/relationships/hyperlink" Target="https://www.scribd.com/document/897279182/Project-Paper" TargetMode="External"/><Relationship Id="rId70" Type="http://schemas.openxmlformats.org/officeDocument/2006/relationships/hyperlink" Target="https://ieeexplore.ieee.org/iel8/6287639/10380310/10804110.pdf" TargetMode="External"/><Relationship Id="rId37" Type="http://schemas.openxmlformats.org/officeDocument/2006/relationships/hyperlink" Target="https://pmc.ncbi.nlm.nih.gov/articles/PMC10101485/" TargetMode="External"/><Relationship Id="rId36" Type="http://schemas.openxmlformats.org/officeDocument/2006/relationships/hyperlink" Target="https://www.preprints.org/manuscript/202510.2476/v1" TargetMode="External"/><Relationship Id="rId39" Type="http://schemas.openxmlformats.org/officeDocument/2006/relationships/hyperlink" Target="https://arxiv.org/html/2509.10279v1" TargetMode="External"/><Relationship Id="rId38" Type="http://schemas.openxmlformats.org/officeDocument/2006/relationships/hyperlink" Target="https://www.preprints.org/manuscript/202510.2476" TargetMode="External"/><Relationship Id="rId62" Type="http://schemas.openxmlformats.org/officeDocument/2006/relationships/hyperlink" Target="https://publishing-widyagama.ac.id/ejournal-v2/index.php/jointecs/article/download/7344/3818/20893" TargetMode="External"/><Relationship Id="rId61" Type="http://schemas.openxmlformats.org/officeDocument/2006/relationships/hyperlink" Target="https://www.researchgate.net/publication/400100584_Hybrid_TF-IDF_and_Embedding_Model_for_Improving_Similarity_and_Clustering_Accuracy" TargetMode="External"/><Relationship Id="rId20" Type="http://schemas.openxmlformats.org/officeDocument/2006/relationships/hyperlink" Target="https://www.frontiersin.org/journals/artificial-intelligence/articles/10.3389/frai.2026.1776546/full" TargetMode="External"/><Relationship Id="rId64" Type="http://schemas.openxmlformats.org/officeDocument/2006/relationships/hyperlink" Target="https://pmc.ncbi.nlm.nih.gov/articles/PMC12804857/" TargetMode="External"/><Relationship Id="rId63" Type="http://schemas.openxmlformats.org/officeDocument/2006/relationships/hyperlink" Target="https://www.researchgate.net/publication/394114661_Features_extraction_based_on_Naive_Bayes_algorithm_and_TF-IDF_for_news_classification" TargetMode="External"/><Relationship Id="rId22" Type="http://schemas.openxmlformats.org/officeDocument/2006/relationships/hyperlink" Target="https://innovationspace.ansys.com/knowledge/forums/topic/setting-up-a-continuous-integration-continuous-delivery-ci-cd-workflow-with-scade/" TargetMode="External"/><Relationship Id="rId66" Type="http://schemas.openxmlformats.org/officeDocument/2006/relationships/hyperlink" Target="https://www.youtube.com/watch?v=vKHAaMOyHPs" TargetMode="External"/><Relationship Id="rId21" Type="http://schemas.openxmlformats.org/officeDocument/2006/relationships/hyperlink" Target="https://wjarr.com/sites/default/files/fulltext_pdf/WJARR-2025-1073.pdf" TargetMode="External"/><Relationship Id="rId65" Type="http://schemas.openxmlformats.org/officeDocument/2006/relationships/hyperlink" Target="https://www.mdpi.com/1996-1073/16/13/4849" TargetMode="External"/><Relationship Id="rId24" Type="http://schemas.openxmlformats.org/officeDocument/2006/relationships/hyperlink" Target="https://eudoxuspress.com/index.php/pub/article/download/4228/3093/8427" TargetMode="External"/><Relationship Id="rId68" Type="http://schemas.openxmlformats.org/officeDocument/2006/relationships/hyperlink" Target="https://vu-business-analytics.github.io/internship-office/reports/report-shutko.pdf" TargetMode="External"/><Relationship Id="rId23" Type="http://schemas.openxmlformats.org/officeDocument/2006/relationships/hyperlink" Target="https://sanj.dev/post/github-actions-gitlab-ci-jenkins-comparison-2025" TargetMode="External"/><Relationship Id="rId67" Type="http://schemas.openxmlformats.org/officeDocument/2006/relationships/hyperlink" Target="https://stackoverflow.com/questions/53775952/how-to-combine-additional-features-with-tfidf-vector" TargetMode="External"/><Relationship Id="rId60" Type="http://schemas.openxmlformats.org/officeDocument/2006/relationships/hyperlink" Target="https://www.researchgate.net/publication/400135210_Hybrid_Machine_Learning_Predictive_Model_for_Resource_Allocation_Optimization_and_Project_Risk_Management" TargetMode="External"/><Relationship Id="rId26" Type="http://schemas.openxmlformats.org/officeDocument/2006/relationships/hyperlink" Target="https://www.scribd.com/document/875511964/SrushtiKulkarni-23551008-Blackbook" TargetMode="External"/><Relationship Id="rId25" Type="http://schemas.openxmlformats.org/officeDocument/2006/relationships/hyperlink" Target="https://arxiv.org/html/2510.18640v1" TargetMode="External"/><Relationship Id="rId69" Type="http://schemas.openxmlformats.org/officeDocument/2006/relationships/hyperlink" Target="https://www.biorxiv.org/content/10.64898/2026.01.13.699413v1.full.pdf" TargetMode="External"/><Relationship Id="rId28" Type="http://schemas.openxmlformats.org/officeDocument/2006/relationships/hyperlink" Target="https://www.virtuosoqa.com/post/ci-cd-regression-testing" TargetMode="External"/><Relationship Id="rId27" Type="http://schemas.openxmlformats.org/officeDocument/2006/relationships/hyperlink" Target="https://www.mdpi.com/2227-7390/12/7/1012" TargetMode="External"/><Relationship Id="rId29" Type="http://schemas.openxmlformats.org/officeDocument/2006/relationships/hyperlink" Target="https://arxiv.org/html/2507.00496v1" TargetMode="External"/><Relationship Id="rId51" Type="http://schemas.openxmlformats.org/officeDocument/2006/relationships/hyperlink" Target="https://www.mdpi.com/2076-3417/15/16/8841" TargetMode="External"/><Relationship Id="rId50" Type="http://schemas.openxmlformats.org/officeDocument/2006/relationships/hyperlink" Target="https://www.geeksforgeeks.org/machine-learning/difference-between-random-forest-vs-xgboost/" TargetMode="External"/><Relationship Id="rId53" Type="http://schemas.openxmlformats.org/officeDocument/2006/relationships/hyperlink" Target="https://annals.fih.upt.ro/pdf-full/2024/ANNALS-2024-4-18.pdf" TargetMode="External"/><Relationship Id="rId52" Type="http://schemas.openxmlformats.org/officeDocument/2006/relationships/hyperlink" Target="https://pmc.ncbi.nlm.nih.gov/articles/PMC7522848/" TargetMode="External"/><Relationship Id="rId11" Type="http://schemas.openxmlformats.org/officeDocument/2006/relationships/image" Target="media/image9.png"/><Relationship Id="rId55" Type="http://schemas.openxmlformats.org/officeDocument/2006/relationships/hyperlink" Target="https://docs.datadoghq.com/api/latest/ci-visibility-pipelines/" TargetMode="External"/><Relationship Id="rId10" Type="http://schemas.openxmlformats.org/officeDocument/2006/relationships/image" Target="media/image6.png"/><Relationship Id="rId54" Type="http://schemas.openxmlformats.org/officeDocument/2006/relationships/hyperlink" Target="https://medium.com/@whyamit404/xgboost-vs-random-forest-a685206d76b7" TargetMode="External"/><Relationship Id="rId13" Type="http://schemas.openxmlformats.org/officeDocument/2006/relationships/image" Target="media/image5.png"/><Relationship Id="rId57" Type="http://schemas.openxmlformats.org/officeDocument/2006/relationships/hyperlink" Target="https://pmc.ncbi.nlm.nih.gov/articles/PMC7056644/" TargetMode="External"/><Relationship Id="rId12" Type="http://schemas.openxmlformats.org/officeDocument/2006/relationships/image" Target="media/image8.png"/><Relationship Id="rId56" Type="http://schemas.openxmlformats.org/officeDocument/2006/relationships/hyperlink" Target="https://www.ranorex.com/blog/automation-test-coverage/" TargetMode="External"/><Relationship Id="rId15" Type="http://schemas.openxmlformats.org/officeDocument/2006/relationships/hyperlink" Target="https://dev.to/ziv_kfir_aa0a372cec2e1e4b/cicd-semantic-automation-ai-powered-failure-analysis-2ha2" TargetMode="External"/><Relationship Id="rId59" Type="http://schemas.openxmlformats.org/officeDocument/2006/relationships/hyperlink" Target="https://www.geeksforgeeks.org/deep-learning/early-fusion-vs-late-fusion-in-multimodal-data-processing/" TargetMode="External"/><Relationship Id="rId14" Type="http://schemas.openxmlformats.org/officeDocument/2006/relationships/image" Target="media/image1.png"/><Relationship Id="rId58" Type="http://schemas.openxmlformats.org/officeDocument/2006/relationships/hyperlink" Target="https://www.mdpi.com/2076-3417/15/11/5823" TargetMode="External"/><Relationship Id="rId17" Type="http://schemas.openxmlformats.org/officeDocument/2006/relationships/hyperlink" Target="https://www.kaggle.com/code/nikhilxavier/continuous-integration-continuous-deployment" TargetMode="External"/><Relationship Id="rId16" Type="http://schemas.openxmlformats.org/officeDocument/2006/relationships/hyperlink" Target="https://www.researchgate.net/publication/396008382_The_Evolution_of_Continuous_Integration_-_Continuous_Delivery" TargetMode="External"/><Relationship Id="rId19" Type="http://schemas.openxmlformats.org/officeDocument/2006/relationships/hyperlink" Target="https://www.fortinet.com/resources/cyberglossary/ci-cd" TargetMode="External"/><Relationship Id="rId18" Type="http://schemas.openxmlformats.org/officeDocument/2006/relationships/hyperlink" Target="https://www.eurecom.eu/publication/7682/download/sec-publi-768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